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3D" w:rsidRPr="00625D35" w:rsidRDefault="0087023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625D35">
        <w:rPr>
          <w:b/>
          <w:noProof/>
          <w:color w:val="000000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22860</wp:posOffset>
            </wp:positionV>
            <wp:extent cx="430530" cy="610870"/>
            <wp:effectExtent l="19050" t="0" r="762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610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2636" w:rsidRPr="00625D35" w:rsidRDefault="00322636" w:rsidP="0087023D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22636" w:rsidRPr="00625D35" w:rsidRDefault="0032263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4B33CD" w:rsidRPr="00625D35" w:rsidRDefault="004B33C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p w:rsidR="004B33CD" w:rsidRPr="00625D35" w:rsidRDefault="004B33CD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22636" w:rsidRPr="00625D35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25D35">
        <w:rPr>
          <w:b/>
          <w:color w:val="000000"/>
          <w:sz w:val="28"/>
          <w:szCs w:val="28"/>
        </w:rPr>
        <w:t>УКРАЇНА</w:t>
      </w:r>
    </w:p>
    <w:p w:rsidR="00322636" w:rsidRPr="00625D35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25D35">
        <w:rPr>
          <w:b/>
          <w:color w:val="000000"/>
          <w:sz w:val="28"/>
          <w:szCs w:val="28"/>
        </w:rPr>
        <w:t>ЛИСИЧАНСЬКА МІСЬКА ВІЙСЬКОВА АДМІНІСТРАЦІЯ СЄВЄРОДОНЕЦЬКОГО РАЙОНУ ЛУГАНСЬКОЇ ОБЛАСТІ</w:t>
      </w:r>
    </w:p>
    <w:p w:rsidR="00322636" w:rsidRPr="00625D35" w:rsidRDefault="00322636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22636" w:rsidRPr="00625D35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25D35">
        <w:rPr>
          <w:b/>
          <w:color w:val="000000"/>
          <w:sz w:val="28"/>
          <w:szCs w:val="28"/>
        </w:rPr>
        <w:t>РОЗПОРЯДЖЕННЯ</w:t>
      </w:r>
    </w:p>
    <w:p w:rsidR="00322636" w:rsidRPr="00625D35" w:rsidRDefault="00ED6DB5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25D35">
        <w:rPr>
          <w:b/>
          <w:color w:val="000000"/>
          <w:sz w:val="28"/>
          <w:szCs w:val="28"/>
        </w:rPr>
        <w:t>НАЧАЛЬНИКА ЛИСИЧАНСЬКОЇ МІСЬКОЇ</w:t>
      </w:r>
    </w:p>
    <w:p w:rsidR="00322636" w:rsidRPr="00625D35" w:rsidRDefault="00234C12">
      <w:pPr>
        <w:pStyle w:val="10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25D35">
        <w:rPr>
          <w:b/>
          <w:color w:val="000000"/>
          <w:sz w:val="28"/>
          <w:szCs w:val="28"/>
        </w:rPr>
        <w:t>ВІЙСЬКОВОЇ АДМІНІСТРАЦІЇ</w:t>
      </w:r>
    </w:p>
    <w:p w:rsidR="00322636" w:rsidRPr="00625D35" w:rsidRDefault="00322636">
      <w:pPr>
        <w:pStyle w:val="10"/>
        <w:jc w:val="center"/>
        <w:rPr>
          <w:sz w:val="28"/>
          <w:szCs w:val="28"/>
        </w:rPr>
      </w:pPr>
    </w:p>
    <w:p w:rsidR="00322636" w:rsidRPr="00625D35" w:rsidRDefault="00150A6D" w:rsidP="00111C25">
      <w:pPr>
        <w:pStyle w:val="10"/>
        <w:rPr>
          <w:sz w:val="28"/>
          <w:szCs w:val="28"/>
        </w:rPr>
      </w:pPr>
      <w:r w:rsidRPr="00625D35">
        <w:rPr>
          <w:sz w:val="28"/>
          <w:szCs w:val="28"/>
        </w:rPr>
        <w:t>1</w:t>
      </w:r>
      <w:r w:rsidR="00DD3F53" w:rsidRPr="00625D35">
        <w:rPr>
          <w:sz w:val="28"/>
          <w:szCs w:val="28"/>
        </w:rPr>
        <w:t>0</w:t>
      </w:r>
      <w:r w:rsidRPr="00625D35">
        <w:rPr>
          <w:sz w:val="28"/>
          <w:szCs w:val="28"/>
        </w:rPr>
        <w:t>.</w:t>
      </w:r>
      <w:r w:rsidR="00DD3F53" w:rsidRPr="00625D35">
        <w:rPr>
          <w:sz w:val="28"/>
          <w:szCs w:val="28"/>
        </w:rPr>
        <w:t>1</w:t>
      </w:r>
      <w:r w:rsidRPr="00625D35">
        <w:rPr>
          <w:sz w:val="28"/>
          <w:szCs w:val="28"/>
        </w:rPr>
        <w:t>0.</w:t>
      </w:r>
      <w:r w:rsidR="00111C25" w:rsidRPr="00625D35">
        <w:rPr>
          <w:sz w:val="28"/>
          <w:szCs w:val="28"/>
        </w:rPr>
        <w:t>202</w:t>
      </w:r>
      <w:r w:rsidR="00CB7F5E" w:rsidRPr="00625D35">
        <w:rPr>
          <w:sz w:val="28"/>
          <w:szCs w:val="28"/>
        </w:rPr>
        <w:t>4</w:t>
      </w:r>
      <w:r w:rsidR="004B33CD" w:rsidRPr="00625D35">
        <w:rPr>
          <w:sz w:val="28"/>
          <w:szCs w:val="28"/>
        </w:rPr>
        <w:tab/>
      </w:r>
      <w:r w:rsidR="004B33CD" w:rsidRPr="00625D35">
        <w:rPr>
          <w:sz w:val="28"/>
          <w:szCs w:val="28"/>
        </w:rPr>
        <w:tab/>
      </w:r>
      <w:r w:rsidR="004B33CD" w:rsidRPr="00625D35">
        <w:rPr>
          <w:sz w:val="28"/>
          <w:szCs w:val="28"/>
        </w:rPr>
        <w:tab/>
      </w:r>
      <w:r w:rsidR="00625D35" w:rsidRPr="00625D35">
        <w:rPr>
          <w:sz w:val="28"/>
          <w:szCs w:val="28"/>
        </w:rPr>
        <w:tab/>
      </w:r>
      <w:r w:rsidR="00111C25" w:rsidRPr="00625D35">
        <w:rPr>
          <w:sz w:val="28"/>
          <w:szCs w:val="28"/>
        </w:rPr>
        <w:t>м. Лисичанськ</w:t>
      </w:r>
      <w:r w:rsidR="00111C25" w:rsidRPr="00625D35">
        <w:rPr>
          <w:sz w:val="28"/>
          <w:szCs w:val="28"/>
        </w:rPr>
        <w:tab/>
      </w:r>
      <w:r w:rsidR="0085565F" w:rsidRPr="00625D35">
        <w:rPr>
          <w:sz w:val="28"/>
          <w:szCs w:val="28"/>
        </w:rPr>
        <w:tab/>
      </w:r>
      <w:r w:rsidR="004B33CD" w:rsidRPr="00625D35">
        <w:rPr>
          <w:sz w:val="28"/>
          <w:szCs w:val="28"/>
        </w:rPr>
        <w:tab/>
      </w:r>
      <w:r w:rsidR="00233E16" w:rsidRPr="00625D35">
        <w:rPr>
          <w:sz w:val="28"/>
          <w:szCs w:val="28"/>
        </w:rPr>
        <w:tab/>
      </w:r>
      <w:r w:rsidR="00EB43BF">
        <w:rPr>
          <w:sz w:val="28"/>
          <w:szCs w:val="28"/>
        </w:rPr>
        <w:tab/>
      </w:r>
      <w:r w:rsidR="00234C12" w:rsidRPr="00625D35">
        <w:rPr>
          <w:sz w:val="28"/>
          <w:szCs w:val="28"/>
        </w:rPr>
        <w:t xml:space="preserve">№ </w:t>
      </w:r>
      <w:r w:rsidR="00EB43BF">
        <w:rPr>
          <w:sz w:val="28"/>
          <w:szCs w:val="28"/>
        </w:rPr>
        <w:t>641</w:t>
      </w:r>
    </w:p>
    <w:p w:rsidR="00A44A00" w:rsidRPr="00625D35" w:rsidRDefault="00A44A00" w:rsidP="00FC74F7">
      <w:pPr>
        <w:pStyle w:val="10"/>
        <w:jc w:val="center"/>
        <w:rPr>
          <w:sz w:val="28"/>
          <w:szCs w:val="28"/>
        </w:rPr>
      </w:pPr>
    </w:p>
    <w:p w:rsidR="00625D35" w:rsidRPr="00625D35" w:rsidRDefault="00625D35" w:rsidP="00FC74F7">
      <w:pPr>
        <w:pStyle w:val="10"/>
        <w:jc w:val="center"/>
        <w:rPr>
          <w:sz w:val="28"/>
          <w:szCs w:val="28"/>
        </w:rPr>
      </w:pPr>
      <w:bookmarkStart w:id="0" w:name="_GoBack"/>
      <w:bookmarkEnd w:id="0"/>
    </w:p>
    <w:p w:rsidR="000F77FA" w:rsidRPr="00625D35" w:rsidRDefault="00234C12" w:rsidP="000F77FA">
      <w:pPr>
        <w:pStyle w:val="10"/>
        <w:jc w:val="both"/>
        <w:rPr>
          <w:b/>
          <w:sz w:val="28"/>
          <w:szCs w:val="28"/>
        </w:rPr>
      </w:pPr>
      <w:r w:rsidRPr="00625D35">
        <w:rPr>
          <w:b/>
          <w:sz w:val="28"/>
          <w:szCs w:val="28"/>
        </w:rPr>
        <w:t>Про нагородження</w:t>
      </w:r>
    </w:p>
    <w:p w:rsidR="00A44A00" w:rsidRPr="00625D35" w:rsidRDefault="00A44A00" w:rsidP="0087023D">
      <w:pPr>
        <w:pStyle w:val="10"/>
        <w:jc w:val="center"/>
        <w:rPr>
          <w:sz w:val="28"/>
          <w:szCs w:val="28"/>
        </w:rPr>
      </w:pPr>
    </w:p>
    <w:p w:rsidR="00322636" w:rsidRPr="00625D35" w:rsidRDefault="00576C46" w:rsidP="00ED6DB5">
      <w:pPr>
        <w:pStyle w:val="10"/>
        <w:ind w:firstLine="567"/>
        <w:jc w:val="both"/>
        <w:rPr>
          <w:sz w:val="28"/>
          <w:szCs w:val="28"/>
        </w:rPr>
      </w:pPr>
      <w:r w:rsidRPr="00625D35">
        <w:rPr>
          <w:sz w:val="28"/>
          <w:szCs w:val="28"/>
        </w:rPr>
        <w:t>Керуючись пунктами 2, 8</w:t>
      </w:r>
      <w:r w:rsidR="00625D35" w:rsidRPr="00625D35">
        <w:rPr>
          <w:sz w:val="28"/>
          <w:szCs w:val="28"/>
        </w:rPr>
        <w:t xml:space="preserve"> частини сьомої</w:t>
      </w:r>
      <w:r w:rsidRPr="00625D35">
        <w:rPr>
          <w:sz w:val="28"/>
          <w:szCs w:val="28"/>
        </w:rPr>
        <w:t xml:space="preserve"> статті 15 Закону України «Про </w:t>
      </w:r>
      <w:r w:rsidR="00111C25" w:rsidRPr="00625D35">
        <w:rPr>
          <w:sz w:val="28"/>
          <w:szCs w:val="28"/>
        </w:rPr>
        <w:t>правовий режим воєнного</w:t>
      </w:r>
      <w:r w:rsidRPr="00625D35">
        <w:rPr>
          <w:sz w:val="28"/>
          <w:szCs w:val="28"/>
        </w:rPr>
        <w:t xml:space="preserve"> стану», відповідно до </w:t>
      </w:r>
      <w:r w:rsidR="005E679F" w:rsidRPr="00625D35">
        <w:rPr>
          <w:sz w:val="28"/>
          <w:szCs w:val="28"/>
        </w:rPr>
        <w:t>По</w:t>
      </w:r>
      <w:r w:rsidR="00B23E63" w:rsidRPr="00625D35">
        <w:rPr>
          <w:sz w:val="28"/>
          <w:szCs w:val="28"/>
        </w:rPr>
        <w:t xml:space="preserve">ложення про відзнаки </w:t>
      </w:r>
      <w:r w:rsidRPr="00625D35">
        <w:rPr>
          <w:sz w:val="28"/>
          <w:szCs w:val="28"/>
        </w:rPr>
        <w:t xml:space="preserve">Лисичанської міської військової адміністрації </w:t>
      </w:r>
      <w:proofErr w:type="spellStart"/>
      <w:r w:rsidRPr="00625D35">
        <w:rPr>
          <w:sz w:val="28"/>
          <w:szCs w:val="28"/>
        </w:rPr>
        <w:t>Сєвєродонецького</w:t>
      </w:r>
      <w:proofErr w:type="spellEnd"/>
      <w:r w:rsidRPr="00625D35">
        <w:rPr>
          <w:sz w:val="28"/>
          <w:szCs w:val="28"/>
        </w:rPr>
        <w:t xml:space="preserve"> району Луганської області, затвердженого розпорядженням начальника Лисичанської міської військової адміністрації від </w:t>
      </w:r>
      <w:r w:rsidR="005E679F" w:rsidRPr="00625D35">
        <w:rPr>
          <w:sz w:val="28"/>
          <w:szCs w:val="28"/>
        </w:rPr>
        <w:t>1</w:t>
      </w:r>
      <w:r w:rsidR="00B23E63" w:rsidRPr="00625D35">
        <w:rPr>
          <w:sz w:val="28"/>
          <w:szCs w:val="28"/>
        </w:rPr>
        <w:t>2</w:t>
      </w:r>
      <w:r w:rsidRPr="00625D35">
        <w:rPr>
          <w:sz w:val="28"/>
          <w:szCs w:val="28"/>
        </w:rPr>
        <w:t>.0</w:t>
      </w:r>
      <w:r w:rsidR="00B23E63" w:rsidRPr="00625D35">
        <w:rPr>
          <w:sz w:val="28"/>
          <w:szCs w:val="28"/>
        </w:rPr>
        <w:t>9</w:t>
      </w:r>
      <w:r w:rsidRPr="00625D35">
        <w:rPr>
          <w:sz w:val="28"/>
          <w:szCs w:val="28"/>
        </w:rPr>
        <w:t>.2022 № </w:t>
      </w:r>
      <w:r w:rsidR="00B23E63" w:rsidRPr="00625D35">
        <w:rPr>
          <w:sz w:val="28"/>
          <w:szCs w:val="28"/>
        </w:rPr>
        <w:t>204</w:t>
      </w:r>
      <w:r w:rsidRPr="00625D35">
        <w:rPr>
          <w:sz w:val="28"/>
          <w:szCs w:val="28"/>
        </w:rPr>
        <w:t xml:space="preserve">, </w:t>
      </w:r>
      <w:r w:rsidR="00B23E63" w:rsidRPr="00625D35">
        <w:rPr>
          <w:sz w:val="28"/>
          <w:szCs w:val="28"/>
        </w:rPr>
        <w:t xml:space="preserve">розглянувши подання </w:t>
      </w:r>
      <w:r w:rsidR="005841A1" w:rsidRPr="00625D35">
        <w:rPr>
          <w:sz w:val="28"/>
          <w:szCs w:val="28"/>
        </w:rPr>
        <w:t>заступника начальника міської військової адміністрації Волошиної О.</w:t>
      </w:r>
      <w:r w:rsidR="002C7B6A" w:rsidRPr="00625D35">
        <w:rPr>
          <w:sz w:val="28"/>
          <w:szCs w:val="28"/>
        </w:rPr>
        <w:t>,</w:t>
      </w:r>
    </w:p>
    <w:p w:rsidR="00322636" w:rsidRPr="00625D35" w:rsidRDefault="00322636" w:rsidP="00ED6DB5">
      <w:pPr>
        <w:pStyle w:val="10"/>
        <w:jc w:val="both"/>
        <w:rPr>
          <w:sz w:val="28"/>
          <w:szCs w:val="28"/>
        </w:rPr>
      </w:pPr>
    </w:p>
    <w:p w:rsidR="00322636" w:rsidRPr="00625D35" w:rsidRDefault="00234C12" w:rsidP="009214AA">
      <w:pPr>
        <w:pStyle w:val="10"/>
        <w:jc w:val="both"/>
        <w:rPr>
          <w:b/>
          <w:sz w:val="28"/>
          <w:szCs w:val="28"/>
        </w:rPr>
      </w:pPr>
      <w:r w:rsidRPr="00625D35">
        <w:rPr>
          <w:b/>
          <w:sz w:val="28"/>
          <w:szCs w:val="28"/>
        </w:rPr>
        <w:t>зобов’язую:</w:t>
      </w:r>
    </w:p>
    <w:p w:rsidR="00625D35" w:rsidRPr="00625D35" w:rsidRDefault="00625D35" w:rsidP="009214AA">
      <w:pPr>
        <w:pStyle w:val="10"/>
        <w:jc w:val="both"/>
        <w:rPr>
          <w:sz w:val="28"/>
          <w:szCs w:val="28"/>
        </w:rPr>
      </w:pPr>
    </w:p>
    <w:p w:rsidR="005841A1" w:rsidRPr="00625D35" w:rsidRDefault="00E33DEE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25D35">
        <w:rPr>
          <w:color w:val="000000"/>
          <w:sz w:val="28"/>
          <w:szCs w:val="28"/>
        </w:rPr>
        <w:t>1</w:t>
      </w:r>
      <w:r w:rsidRPr="00625D35">
        <w:rPr>
          <w:sz w:val="28"/>
          <w:szCs w:val="28"/>
        </w:rPr>
        <w:t>. </w:t>
      </w:r>
      <w:r w:rsidR="005841A1" w:rsidRPr="00625D35">
        <w:rPr>
          <w:sz w:val="28"/>
          <w:szCs w:val="28"/>
        </w:rPr>
        <w:t>З</w:t>
      </w:r>
      <w:r w:rsidR="005841A1" w:rsidRPr="00625D35">
        <w:rPr>
          <w:color w:val="000000"/>
          <w:sz w:val="28"/>
          <w:szCs w:val="28"/>
        </w:rPr>
        <w:t xml:space="preserve">а </w:t>
      </w:r>
      <w:r w:rsidR="00DD3F53" w:rsidRPr="00625D35">
        <w:rPr>
          <w:color w:val="000000"/>
          <w:sz w:val="28"/>
          <w:szCs w:val="28"/>
        </w:rPr>
        <w:t xml:space="preserve">активну громадянську позицію, </w:t>
      </w:r>
      <w:r w:rsidR="005841A1" w:rsidRPr="00625D35">
        <w:rPr>
          <w:color w:val="000000"/>
          <w:sz w:val="28"/>
          <w:szCs w:val="28"/>
        </w:rPr>
        <w:t xml:space="preserve">спільну діяльність щодо захисту прав </w:t>
      </w:r>
      <w:r w:rsidR="0008379D" w:rsidRPr="00625D35">
        <w:rPr>
          <w:color w:val="000000"/>
          <w:sz w:val="28"/>
          <w:szCs w:val="28"/>
        </w:rPr>
        <w:t xml:space="preserve">переміщених </w:t>
      </w:r>
      <w:r w:rsidR="00DD3F53" w:rsidRPr="00625D35">
        <w:rPr>
          <w:color w:val="000000"/>
          <w:sz w:val="28"/>
          <w:szCs w:val="28"/>
        </w:rPr>
        <w:t xml:space="preserve">та евакуйованих </w:t>
      </w:r>
      <w:r w:rsidR="0008379D" w:rsidRPr="00625D35">
        <w:rPr>
          <w:color w:val="000000"/>
          <w:sz w:val="28"/>
          <w:szCs w:val="28"/>
        </w:rPr>
        <w:t xml:space="preserve">осіб, </w:t>
      </w:r>
      <w:r w:rsidR="00DD3F53" w:rsidRPr="00625D35">
        <w:rPr>
          <w:color w:val="000000"/>
          <w:sz w:val="28"/>
          <w:szCs w:val="28"/>
        </w:rPr>
        <w:t>психоемоційну підтримку жителів</w:t>
      </w:r>
      <w:r w:rsidR="005841A1" w:rsidRPr="00625D35">
        <w:rPr>
          <w:color w:val="000000"/>
          <w:sz w:val="28"/>
          <w:szCs w:val="28"/>
        </w:rPr>
        <w:t xml:space="preserve"> Лисичанської міської територіальної громади нагородити Листом подяки Лисичанської міської військової адміністрації:</w:t>
      </w:r>
    </w:p>
    <w:p w:rsidR="00446687" w:rsidRPr="00625D35" w:rsidRDefault="00446687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25D35">
        <w:rPr>
          <w:sz w:val="28"/>
          <w:szCs w:val="28"/>
        </w:rPr>
        <w:t>Народний художній колектив «Студія музичного мистецтва естради «КРОК» Центру дитячої та юнацької творчості Солом’янського району міста Києва;</w:t>
      </w:r>
    </w:p>
    <w:p w:rsidR="00446687" w:rsidRPr="00625D35" w:rsidRDefault="00446687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25D35">
        <w:rPr>
          <w:sz w:val="28"/>
          <w:szCs w:val="28"/>
        </w:rPr>
        <w:t>Спортивно-хореографічний ансамбль «ВІЗІНОВА»;</w:t>
      </w:r>
    </w:p>
    <w:p w:rsidR="00446687" w:rsidRPr="00625D35" w:rsidRDefault="00446687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25D35">
        <w:rPr>
          <w:sz w:val="28"/>
          <w:szCs w:val="28"/>
        </w:rPr>
        <w:t>ЗЕЛЕНСЬКОГО Олександра, директора будинку культури с. </w:t>
      </w:r>
      <w:proofErr w:type="spellStart"/>
      <w:r w:rsidRPr="00625D35">
        <w:rPr>
          <w:sz w:val="28"/>
          <w:szCs w:val="28"/>
        </w:rPr>
        <w:t>Іванковичі</w:t>
      </w:r>
      <w:proofErr w:type="spellEnd"/>
      <w:r w:rsidRPr="00625D35">
        <w:rPr>
          <w:sz w:val="28"/>
          <w:szCs w:val="28"/>
        </w:rPr>
        <w:t xml:space="preserve"> Центру культури </w:t>
      </w:r>
      <w:proofErr w:type="spellStart"/>
      <w:r w:rsidRPr="00625D35">
        <w:rPr>
          <w:sz w:val="28"/>
          <w:szCs w:val="28"/>
        </w:rPr>
        <w:t>Феодосіївської</w:t>
      </w:r>
      <w:proofErr w:type="spellEnd"/>
      <w:r w:rsidRPr="00625D35">
        <w:rPr>
          <w:sz w:val="28"/>
          <w:szCs w:val="28"/>
        </w:rPr>
        <w:t xml:space="preserve"> громади;</w:t>
      </w:r>
    </w:p>
    <w:p w:rsidR="00446687" w:rsidRPr="00625D35" w:rsidRDefault="00446687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25D35">
        <w:rPr>
          <w:sz w:val="28"/>
          <w:szCs w:val="28"/>
        </w:rPr>
        <w:t>КЛОЧКОВУ Ілону, заслужену працівницю культури України, відмінницю народної освіти України, керівницю Спортивно-хореографічного ансамблю «ВІЗІНОВА»;</w:t>
      </w:r>
    </w:p>
    <w:p w:rsidR="00446687" w:rsidRPr="00625D35" w:rsidRDefault="00446687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25D35">
        <w:rPr>
          <w:sz w:val="28"/>
          <w:szCs w:val="28"/>
        </w:rPr>
        <w:t>МИХАЙЛОВА Олександра, керівника Народного художнього колективу «Студія музичного мистецтва естради «КРОК» Центру дитячої та юнацької творчості Солом’янського району міста Києва;</w:t>
      </w:r>
    </w:p>
    <w:p w:rsidR="00446687" w:rsidRPr="00625D35" w:rsidRDefault="00446687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25D35">
        <w:rPr>
          <w:sz w:val="28"/>
          <w:szCs w:val="28"/>
        </w:rPr>
        <w:t>МИХАЙЛОВУ Валентину, керівницю Народного художнього колективу «Студія музичного мистецтва естради «КРОК» Центру дитячої та юнацької творчості Солом’янського району міста Києва;</w:t>
      </w:r>
    </w:p>
    <w:p w:rsidR="00446687" w:rsidRPr="00625D35" w:rsidRDefault="00446687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625D35">
        <w:rPr>
          <w:sz w:val="28"/>
          <w:szCs w:val="28"/>
        </w:rPr>
        <w:t xml:space="preserve">ПРОЦЕНКО Оксану, керівницю ансамблю сучасної і народної пісні «ТРІУМФ» Центру культури </w:t>
      </w:r>
      <w:proofErr w:type="spellStart"/>
      <w:r w:rsidRPr="00625D35">
        <w:rPr>
          <w:sz w:val="28"/>
          <w:szCs w:val="28"/>
        </w:rPr>
        <w:t>Феодосіївської</w:t>
      </w:r>
      <w:proofErr w:type="spellEnd"/>
      <w:r w:rsidRPr="00625D35">
        <w:rPr>
          <w:sz w:val="28"/>
          <w:szCs w:val="28"/>
        </w:rPr>
        <w:t xml:space="preserve"> громади.</w:t>
      </w:r>
    </w:p>
    <w:p w:rsidR="00CB7F5E" w:rsidRPr="00625D35" w:rsidRDefault="00A511F4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25D35">
        <w:rPr>
          <w:color w:val="000000"/>
          <w:sz w:val="28"/>
          <w:szCs w:val="28"/>
        </w:rPr>
        <w:lastRenderedPageBreak/>
        <w:t>2</w:t>
      </w:r>
      <w:r w:rsidR="00CB7F5E" w:rsidRPr="00625D35">
        <w:rPr>
          <w:color w:val="000000"/>
          <w:sz w:val="28"/>
          <w:szCs w:val="28"/>
        </w:rPr>
        <w:t>. Розпорядження підлягає оприлюдненню.</w:t>
      </w:r>
    </w:p>
    <w:p w:rsidR="00BB7E8C" w:rsidRPr="00625D35" w:rsidRDefault="00BB7E8C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B7F5E" w:rsidRPr="00625D35" w:rsidRDefault="00CB7F5E" w:rsidP="00625D35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25D35">
        <w:rPr>
          <w:color w:val="000000"/>
          <w:sz w:val="28"/>
          <w:szCs w:val="28"/>
        </w:rPr>
        <w:t>3. Контроль за виконанням цього розпорядження залишаю за собою.</w:t>
      </w:r>
    </w:p>
    <w:p w:rsidR="00E01C29" w:rsidRPr="00625D35" w:rsidRDefault="00E01C29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25D35" w:rsidRPr="00625D35" w:rsidRDefault="00625D35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25D35" w:rsidRPr="00625D35" w:rsidRDefault="00625D35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25D35" w:rsidRPr="00625D35" w:rsidRDefault="00625D35" w:rsidP="009533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46687" w:rsidRPr="00625D35" w:rsidRDefault="00446687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625D35">
        <w:rPr>
          <w:b/>
          <w:color w:val="000000"/>
          <w:sz w:val="28"/>
          <w:szCs w:val="28"/>
        </w:rPr>
        <w:t>Перший заступник н</w:t>
      </w:r>
      <w:r w:rsidR="00234C12" w:rsidRPr="00625D35">
        <w:rPr>
          <w:b/>
          <w:color w:val="000000"/>
          <w:sz w:val="28"/>
          <w:szCs w:val="28"/>
        </w:rPr>
        <w:t>ачальник</w:t>
      </w:r>
      <w:r w:rsidRPr="00625D35">
        <w:rPr>
          <w:b/>
          <w:color w:val="000000"/>
          <w:sz w:val="28"/>
          <w:szCs w:val="28"/>
        </w:rPr>
        <w:t>а</w:t>
      </w:r>
    </w:p>
    <w:p w:rsidR="00322636" w:rsidRPr="00625D35" w:rsidRDefault="00234C12" w:rsidP="00953383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625D35">
        <w:rPr>
          <w:b/>
          <w:color w:val="000000"/>
          <w:sz w:val="28"/>
          <w:szCs w:val="28"/>
        </w:rPr>
        <w:t>Лисичанської міської</w:t>
      </w:r>
    </w:p>
    <w:p w:rsidR="002609A2" w:rsidRPr="00625D35" w:rsidRDefault="00234C12" w:rsidP="009C79FC">
      <w:pPr>
        <w:pStyle w:val="10"/>
        <w:jc w:val="both"/>
        <w:rPr>
          <w:b/>
          <w:sz w:val="28"/>
          <w:szCs w:val="28"/>
        </w:rPr>
      </w:pPr>
      <w:r w:rsidRPr="00625D35">
        <w:rPr>
          <w:b/>
          <w:sz w:val="28"/>
          <w:szCs w:val="28"/>
        </w:rPr>
        <w:t>військової адміністрації</w:t>
      </w:r>
      <w:r w:rsidRPr="00625D35">
        <w:rPr>
          <w:b/>
          <w:sz w:val="28"/>
          <w:szCs w:val="28"/>
        </w:rPr>
        <w:tab/>
      </w:r>
      <w:r w:rsidRPr="00625D35">
        <w:rPr>
          <w:b/>
          <w:sz w:val="28"/>
          <w:szCs w:val="28"/>
        </w:rPr>
        <w:tab/>
      </w:r>
      <w:r w:rsidRPr="00625D35">
        <w:rPr>
          <w:b/>
          <w:sz w:val="28"/>
          <w:szCs w:val="28"/>
        </w:rPr>
        <w:tab/>
      </w:r>
      <w:r w:rsidRPr="00625D35">
        <w:rPr>
          <w:b/>
          <w:sz w:val="28"/>
          <w:szCs w:val="28"/>
        </w:rPr>
        <w:tab/>
      </w:r>
      <w:r w:rsidRPr="00625D35">
        <w:rPr>
          <w:b/>
          <w:sz w:val="28"/>
          <w:szCs w:val="28"/>
        </w:rPr>
        <w:tab/>
      </w:r>
      <w:r w:rsidR="00625D35" w:rsidRPr="00625D35">
        <w:rPr>
          <w:b/>
          <w:sz w:val="28"/>
          <w:szCs w:val="28"/>
        </w:rPr>
        <w:t xml:space="preserve">  </w:t>
      </w:r>
      <w:r w:rsidR="00446687" w:rsidRPr="00625D35">
        <w:rPr>
          <w:b/>
          <w:sz w:val="28"/>
          <w:szCs w:val="28"/>
        </w:rPr>
        <w:t>Руслан САДОВСЬКИЙ</w:t>
      </w:r>
    </w:p>
    <w:sectPr w:rsidR="002609A2" w:rsidRPr="00625D35" w:rsidSect="00625D35">
      <w:headerReference w:type="default" r:id="rId9"/>
      <w:pgSz w:w="11906" w:h="16838"/>
      <w:pgMar w:top="284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34" w:rsidRDefault="00F77F34" w:rsidP="00322636">
      <w:r>
        <w:separator/>
      </w:r>
    </w:p>
  </w:endnote>
  <w:endnote w:type="continuationSeparator" w:id="0">
    <w:p w:rsidR="00F77F34" w:rsidRDefault="00F77F34" w:rsidP="0032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34" w:rsidRDefault="00F77F34" w:rsidP="00322636">
      <w:r>
        <w:separator/>
      </w:r>
    </w:p>
  </w:footnote>
  <w:footnote w:type="continuationSeparator" w:id="0">
    <w:p w:rsidR="00F77F34" w:rsidRDefault="00F77F34" w:rsidP="0032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4297"/>
      <w:docPartObj>
        <w:docPartGallery w:val="Page Numbers (Top of Page)"/>
        <w:docPartUnique/>
      </w:docPartObj>
    </w:sdtPr>
    <w:sdtEndPr/>
    <w:sdtContent>
      <w:p w:rsidR="004B33CD" w:rsidRDefault="00936611">
        <w:pPr>
          <w:pStyle w:val="a7"/>
          <w:jc w:val="center"/>
        </w:pPr>
        <w:r>
          <w:fldChar w:fldCharType="begin"/>
        </w:r>
        <w:r w:rsidR="00316573">
          <w:instrText xml:space="preserve"> PAGE   \* MERGEFORMAT </w:instrText>
        </w:r>
        <w:r>
          <w:fldChar w:fldCharType="separate"/>
        </w:r>
        <w:r w:rsidR="00EB4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65F" w:rsidRPr="0085565F" w:rsidRDefault="0085565F" w:rsidP="0085565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FEA"/>
    <w:multiLevelType w:val="hybridMultilevel"/>
    <w:tmpl w:val="F5520998"/>
    <w:lvl w:ilvl="0" w:tplc="037045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36"/>
    <w:rsid w:val="00016255"/>
    <w:rsid w:val="00026179"/>
    <w:rsid w:val="00030E0F"/>
    <w:rsid w:val="00047EA4"/>
    <w:rsid w:val="00060BBD"/>
    <w:rsid w:val="0008171E"/>
    <w:rsid w:val="0008379D"/>
    <w:rsid w:val="000B3BAB"/>
    <w:rsid w:val="000D6EA5"/>
    <w:rsid w:val="000E0790"/>
    <w:rsid w:val="000F01A3"/>
    <w:rsid w:val="000F77FA"/>
    <w:rsid w:val="00111C25"/>
    <w:rsid w:val="00126CF0"/>
    <w:rsid w:val="00150A6D"/>
    <w:rsid w:val="00152C44"/>
    <w:rsid w:val="001764CB"/>
    <w:rsid w:val="00176A41"/>
    <w:rsid w:val="00181475"/>
    <w:rsid w:val="001936A1"/>
    <w:rsid w:val="001B2BC8"/>
    <w:rsid w:val="001C51E1"/>
    <w:rsid w:val="001D20E8"/>
    <w:rsid w:val="00201D8B"/>
    <w:rsid w:val="00205663"/>
    <w:rsid w:val="002120A4"/>
    <w:rsid w:val="002225CB"/>
    <w:rsid w:val="002243D2"/>
    <w:rsid w:val="00233E16"/>
    <w:rsid w:val="00234C12"/>
    <w:rsid w:val="00242E48"/>
    <w:rsid w:val="002436E4"/>
    <w:rsid w:val="00246C4C"/>
    <w:rsid w:val="002609A2"/>
    <w:rsid w:val="002773A2"/>
    <w:rsid w:val="00286655"/>
    <w:rsid w:val="002A776C"/>
    <w:rsid w:val="002B4D8E"/>
    <w:rsid w:val="002C4FBD"/>
    <w:rsid w:val="002C7B6A"/>
    <w:rsid w:val="002D5F46"/>
    <w:rsid w:val="002F6924"/>
    <w:rsid w:val="00316573"/>
    <w:rsid w:val="00322636"/>
    <w:rsid w:val="00324F00"/>
    <w:rsid w:val="00335582"/>
    <w:rsid w:val="00336A0F"/>
    <w:rsid w:val="003512D2"/>
    <w:rsid w:val="00352946"/>
    <w:rsid w:val="00363DEA"/>
    <w:rsid w:val="0037551F"/>
    <w:rsid w:val="00385221"/>
    <w:rsid w:val="003B5646"/>
    <w:rsid w:val="003C416E"/>
    <w:rsid w:val="003E1BB8"/>
    <w:rsid w:val="003E3B94"/>
    <w:rsid w:val="00400AFB"/>
    <w:rsid w:val="00401D3E"/>
    <w:rsid w:val="0042392B"/>
    <w:rsid w:val="00426A7E"/>
    <w:rsid w:val="0043030A"/>
    <w:rsid w:val="00446687"/>
    <w:rsid w:val="00462A3F"/>
    <w:rsid w:val="004801A6"/>
    <w:rsid w:val="004B0C13"/>
    <w:rsid w:val="004B33CD"/>
    <w:rsid w:val="004B39BE"/>
    <w:rsid w:val="004E2A6C"/>
    <w:rsid w:val="004F6524"/>
    <w:rsid w:val="0052030E"/>
    <w:rsid w:val="005512D9"/>
    <w:rsid w:val="0056046E"/>
    <w:rsid w:val="00570195"/>
    <w:rsid w:val="005707C5"/>
    <w:rsid w:val="00574C44"/>
    <w:rsid w:val="00576C46"/>
    <w:rsid w:val="005841A1"/>
    <w:rsid w:val="00587269"/>
    <w:rsid w:val="005C32CE"/>
    <w:rsid w:val="005E679F"/>
    <w:rsid w:val="0061410B"/>
    <w:rsid w:val="00625D35"/>
    <w:rsid w:val="00636FAF"/>
    <w:rsid w:val="00654E0F"/>
    <w:rsid w:val="00676FC1"/>
    <w:rsid w:val="00683F09"/>
    <w:rsid w:val="00695876"/>
    <w:rsid w:val="006E5790"/>
    <w:rsid w:val="00755BF2"/>
    <w:rsid w:val="007679DE"/>
    <w:rsid w:val="007A092C"/>
    <w:rsid w:val="007B7D34"/>
    <w:rsid w:val="007E5F87"/>
    <w:rsid w:val="007F6EEA"/>
    <w:rsid w:val="008043A3"/>
    <w:rsid w:val="0082610D"/>
    <w:rsid w:val="0082631C"/>
    <w:rsid w:val="00842178"/>
    <w:rsid w:val="00853B6C"/>
    <w:rsid w:val="0085565F"/>
    <w:rsid w:val="00860D28"/>
    <w:rsid w:val="0087023D"/>
    <w:rsid w:val="0087647E"/>
    <w:rsid w:val="00880E38"/>
    <w:rsid w:val="008910EC"/>
    <w:rsid w:val="008B0E03"/>
    <w:rsid w:val="008B72F0"/>
    <w:rsid w:val="008D142E"/>
    <w:rsid w:val="008D4ECF"/>
    <w:rsid w:val="008E0761"/>
    <w:rsid w:val="008E7A98"/>
    <w:rsid w:val="008F734A"/>
    <w:rsid w:val="00916603"/>
    <w:rsid w:val="009214AA"/>
    <w:rsid w:val="00931B95"/>
    <w:rsid w:val="00932005"/>
    <w:rsid w:val="00936611"/>
    <w:rsid w:val="00951D51"/>
    <w:rsid w:val="00953383"/>
    <w:rsid w:val="00961BE3"/>
    <w:rsid w:val="009857D1"/>
    <w:rsid w:val="009C79FC"/>
    <w:rsid w:val="009D68E6"/>
    <w:rsid w:val="00A0536F"/>
    <w:rsid w:val="00A103F6"/>
    <w:rsid w:val="00A10AF2"/>
    <w:rsid w:val="00A44A00"/>
    <w:rsid w:val="00A511F4"/>
    <w:rsid w:val="00A70C49"/>
    <w:rsid w:val="00A77F01"/>
    <w:rsid w:val="00A86F5B"/>
    <w:rsid w:val="00A905E7"/>
    <w:rsid w:val="00A97743"/>
    <w:rsid w:val="00AA699B"/>
    <w:rsid w:val="00AC7F74"/>
    <w:rsid w:val="00B0185C"/>
    <w:rsid w:val="00B11DDE"/>
    <w:rsid w:val="00B13644"/>
    <w:rsid w:val="00B23E63"/>
    <w:rsid w:val="00B3452D"/>
    <w:rsid w:val="00B4304C"/>
    <w:rsid w:val="00B638CC"/>
    <w:rsid w:val="00B966FD"/>
    <w:rsid w:val="00BB7E8C"/>
    <w:rsid w:val="00BC0790"/>
    <w:rsid w:val="00BE0BE7"/>
    <w:rsid w:val="00BF0BC1"/>
    <w:rsid w:val="00BF2B1E"/>
    <w:rsid w:val="00C22302"/>
    <w:rsid w:val="00C24500"/>
    <w:rsid w:val="00C278FB"/>
    <w:rsid w:val="00C961B0"/>
    <w:rsid w:val="00CB5BA4"/>
    <w:rsid w:val="00CB7F5E"/>
    <w:rsid w:val="00CC5071"/>
    <w:rsid w:val="00CE0FB8"/>
    <w:rsid w:val="00CE1170"/>
    <w:rsid w:val="00CE65A6"/>
    <w:rsid w:val="00CF21F0"/>
    <w:rsid w:val="00CF2857"/>
    <w:rsid w:val="00D10E1D"/>
    <w:rsid w:val="00D12421"/>
    <w:rsid w:val="00D83C35"/>
    <w:rsid w:val="00D95B4E"/>
    <w:rsid w:val="00D97200"/>
    <w:rsid w:val="00DA3979"/>
    <w:rsid w:val="00DC4770"/>
    <w:rsid w:val="00DD3F53"/>
    <w:rsid w:val="00DF53DC"/>
    <w:rsid w:val="00DF6323"/>
    <w:rsid w:val="00E01C29"/>
    <w:rsid w:val="00E15823"/>
    <w:rsid w:val="00E265FF"/>
    <w:rsid w:val="00E27B04"/>
    <w:rsid w:val="00E33DEE"/>
    <w:rsid w:val="00E42355"/>
    <w:rsid w:val="00E456D2"/>
    <w:rsid w:val="00E50571"/>
    <w:rsid w:val="00E51AB8"/>
    <w:rsid w:val="00E5593A"/>
    <w:rsid w:val="00E60547"/>
    <w:rsid w:val="00E646FA"/>
    <w:rsid w:val="00EB0170"/>
    <w:rsid w:val="00EB43BF"/>
    <w:rsid w:val="00EB5A5F"/>
    <w:rsid w:val="00EB6772"/>
    <w:rsid w:val="00ED6DB5"/>
    <w:rsid w:val="00EE5CD4"/>
    <w:rsid w:val="00EF28A9"/>
    <w:rsid w:val="00F47659"/>
    <w:rsid w:val="00F77F34"/>
    <w:rsid w:val="00FA504A"/>
    <w:rsid w:val="00FA7A94"/>
    <w:rsid w:val="00FB2183"/>
    <w:rsid w:val="00FB6BF9"/>
    <w:rsid w:val="00FC74F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48"/>
  </w:style>
  <w:style w:type="paragraph" w:styleId="1">
    <w:name w:val="heading 1"/>
    <w:basedOn w:val="10"/>
    <w:next w:val="10"/>
    <w:rsid w:val="00322636"/>
    <w:pPr>
      <w:keepNext/>
      <w:jc w:val="both"/>
      <w:outlineLvl w:val="0"/>
    </w:pPr>
    <w:rPr>
      <w:b/>
    </w:rPr>
  </w:style>
  <w:style w:type="paragraph" w:styleId="2">
    <w:name w:val="heading 2"/>
    <w:basedOn w:val="10"/>
    <w:next w:val="10"/>
    <w:rsid w:val="0032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2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2263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2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2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22636"/>
  </w:style>
  <w:style w:type="table" w:customStyle="1" w:styleId="TableNormal">
    <w:name w:val="Table Normal"/>
    <w:rsid w:val="003226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226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2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55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6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5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65F"/>
  </w:style>
  <w:style w:type="paragraph" w:styleId="a9">
    <w:name w:val="footer"/>
    <w:basedOn w:val="a"/>
    <w:link w:val="aa"/>
    <w:uiPriority w:val="99"/>
    <w:semiHidden/>
    <w:unhideWhenUsed/>
    <w:rsid w:val="008556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5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Настя</cp:lastModifiedBy>
  <cp:revision>9</cp:revision>
  <cp:lastPrinted>2024-08-13T06:51:00Z</cp:lastPrinted>
  <dcterms:created xsi:type="dcterms:W3CDTF">2024-10-10T06:48:00Z</dcterms:created>
  <dcterms:modified xsi:type="dcterms:W3CDTF">2024-10-10T13:03:00Z</dcterms:modified>
</cp:coreProperties>
</file>