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638000431"/>
    <w:bookmarkEnd w:id="0"/>
    <w:p w:rsidR="007E7935" w:rsidRDefault="00CB15A6">
      <w:pPr>
        <w:rPr>
          <w:lang w:val="en-US"/>
        </w:rPr>
      </w:pPr>
      <w:r w:rsidRPr="00E66AF0">
        <w:object w:dxaOrig="9355" w:dyaOrig="13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3pt;height:699.35pt" o:ole="">
            <v:imagedata r:id="rId6" o:title=""/>
          </v:shape>
          <o:OLEObject Type="Embed" ProgID="Word.Document.12" ShapeID="_x0000_i1025" DrawAspect="Content" ObjectID="_1638276290" r:id="rId7">
            <o:FieldCodes>\s</o:FieldCodes>
          </o:OLEObject>
        </w:object>
      </w:r>
    </w:p>
    <w:p w:rsidR="00CB15A6" w:rsidRDefault="00CB15A6">
      <w:pPr>
        <w:rPr>
          <w:lang w:val="en-US"/>
        </w:rPr>
      </w:pPr>
    </w:p>
    <w:p w:rsidR="00CB15A6" w:rsidRPr="00CB15A6" w:rsidRDefault="00CB15A6" w:rsidP="00CB15A6">
      <w:pPr>
        <w:spacing w:after="0" w:line="240" w:lineRule="auto"/>
        <w:ind w:right="-5" w:firstLine="720"/>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 xml:space="preserve">3.Затвердити Порядок забезпечення лікарськими засобами та виробами медичного призначення спортсменів – учасників спортивних заходів міського, обласного, всеукраїнського </w:t>
      </w:r>
      <w:proofErr w:type="spellStart"/>
      <w:r w:rsidRPr="00CB15A6">
        <w:rPr>
          <w:rFonts w:ascii="Times New Roman" w:eastAsia="Times New Roman" w:hAnsi="Times New Roman" w:cs="Times New Roman"/>
          <w:sz w:val="28"/>
          <w:szCs w:val="28"/>
          <w:lang w:val="uk-UA" w:eastAsia="ru-RU"/>
        </w:rPr>
        <w:t>рівней</w:t>
      </w:r>
      <w:proofErr w:type="spellEnd"/>
      <w:r w:rsidRPr="00CB15A6">
        <w:rPr>
          <w:rFonts w:ascii="Times New Roman" w:eastAsia="Times New Roman" w:hAnsi="Times New Roman" w:cs="Times New Roman"/>
          <w:sz w:val="28"/>
          <w:szCs w:val="28"/>
          <w:lang w:val="uk-UA" w:eastAsia="ru-RU"/>
        </w:rPr>
        <w:t xml:space="preserve"> (додаток 3).</w:t>
      </w:r>
    </w:p>
    <w:p w:rsidR="00CB15A6" w:rsidRPr="00CB15A6" w:rsidRDefault="00CB15A6" w:rsidP="00CB15A6">
      <w:pPr>
        <w:spacing w:after="0" w:line="240" w:lineRule="auto"/>
        <w:ind w:right="-5" w:firstLine="720"/>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ind w:right="-5" w:firstLine="720"/>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 xml:space="preserve">4.Затвердити грошову добову норму витрат на забезпечення спортсменів – учасників спортивних заходів міського, обласного, всеукраїнського </w:t>
      </w:r>
      <w:proofErr w:type="spellStart"/>
      <w:r w:rsidRPr="00CB15A6">
        <w:rPr>
          <w:rFonts w:ascii="Times New Roman" w:eastAsia="Times New Roman" w:hAnsi="Times New Roman" w:cs="Times New Roman"/>
          <w:sz w:val="28"/>
          <w:szCs w:val="28"/>
          <w:lang w:val="uk-UA" w:eastAsia="ru-RU"/>
        </w:rPr>
        <w:t>рівней</w:t>
      </w:r>
      <w:proofErr w:type="spellEnd"/>
      <w:r w:rsidRPr="00CB15A6">
        <w:rPr>
          <w:rFonts w:ascii="Times New Roman" w:eastAsia="Times New Roman" w:hAnsi="Times New Roman" w:cs="Times New Roman"/>
          <w:sz w:val="28"/>
          <w:szCs w:val="28"/>
          <w:lang w:val="uk-UA" w:eastAsia="ru-RU"/>
        </w:rPr>
        <w:t xml:space="preserve"> лікарськими засобами та виробами медичного призначення (додаток 4).</w:t>
      </w:r>
    </w:p>
    <w:p w:rsidR="00CB15A6" w:rsidRPr="00CB15A6" w:rsidRDefault="00CB15A6" w:rsidP="00CB15A6">
      <w:pPr>
        <w:spacing w:after="0" w:line="240" w:lineRule="auto"/>
        <w:ind w:right="-5" w:firstLine="720"/>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ind w:firstLine="708"/>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5.Дане рішення підлягає оприлюдненню.</w:t>
      </w:r>
    </w:p>
    <w:p w:rsidR="00CB15A6" w:rsidRPr="00CB15A6" w:rsidRDefault="00CB15A6" w:rsidP="00CB15A6">
      <w:pPr>
        <w:spacing w:after="0" w:line="240" w:lineRule="auto"/>
        <w:ind w:firstLine="708"/>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ind w:firstLine="540"/>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ab/>
        <w:t xml:space="preserve">6. Контроль за виконанням даного рішення покласти на заступника міського голови Ігоря </w:t>
      </w:r>
      <w:proofErr w:type="spellStart"/>
      <w:r w:rsidRPr="00CB15A6">
        <w:rPr>
          <w:rFonts w:ascii="Times New Roman" w:eastAsia="Times New Roman" w:hAnsi="Times New Roman" w:cs="Times New Roman"/>
          <w:sz w:val="28"/>
          <w:szCs w:val="28"/>
          <w:lang w:val="uk-UA" w:eastAsia="ru-RU"/>
        </w:rPr>
        <w:t>Ганьшина</w:t>
      </w:r>
      <w:proofErr w:type="spellEnd"/>
      <w:r w:rsidRPr="00CB15A6">
        <w:rPr>
          <w:rFonts w:ascii="Times New Roman" w:eastAsia="Times New Roman" w:hAnsi="Times New Roman" w:cs="Times New Roman"/>
          <w:sz w:val="28"/>
          <w:szCs w:val="28"/>
          <w:lang w:val="uk-UA" w:eastAsia="ru-RU"/>
        </w:rPr>
        <w:t xml:space="preserve"> </w:t>
      </w:r>
    </w:p>
    <w:p w:rsidR="00CB15A6" w:rsidRPr="00CB15A6" w:rsidRDefault="00CB15A6" w:rsidP="00CB15A6">
      <w:pPr>
        <w:spacing w:after="0" w:line="240" w:lineRule="auto"/>
        <w:ind w:firstLine="540"/>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ind w:firstLine="540"/>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ind w:firstLine="540"/>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ind w:firstLine="540"/>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ind w:firstLine="540"/>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ind w:firstLine="540"/>
        <w:jc w:val="both"/>
        <w:rPr>
          <w:rFonts w:ascii="Times New Roman" w:eastAsia="Times New Roman" w:hAnsi="Times New Roman" w:cs="Times New Roman"/>
          <w:sz w:val="28"/>
          <w:szCs w:val="28"/>
          <w:lang w:val="uk-UA" w:eastAsia="ru-RU"/>
        </w:rPr>
      </w:pPr>
    </w:p>
    <w:p w:rsidR="00CB15A6" w:rsidRPr="00CB15A6" w:rsidRDefault="00CB15A6" w:rsidP="00CB15A6">
      <w:pPr>
        <w:spacing w:after="120" w:line="240" w:lineRule="auto"/>
        <w:ind w:right="-185"/>
        <w:jc w:val="both"/>
        <w:rPr>
          <w:rFonts w:ascii="Times New Roman" w:eastAsia="Times New Roman" w:hAnsi="Times New Roman" w:cs="Times New Roman"/>
          <w:b/>
          <w:sz w:val="28"/>
          <w:szCs w:val="28"/>
          <w:lang w:val="uk-UA" w:eastAsia="ru-RU"/>
        </w:rPr>
      </w:pPr>
      <w:r w:rsidRPr="00CB15A6">
        <w:rPr>
          <w:rFonts w:ascii="Times New Roman" w:eastAsia="Times New Roman" w:hAnsi="Times New Roman" w:cs="Times New Roman"/>
          <w:b/>
          <w:sz w:val="28"/>
          <w:szCs w:val="28"/>
          <w:lang w:val="uk-UA" w:eastAsia="ru-RU"/>
        </w:rPr>
        <w:t>Міський голова</w:t>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t>Сергій ШИЛІН</w:t>
      </w:r>
    </w:p>
    <w:p w:rsidR="00CB15A6" w:rsidRPr="00CB15A6" w:rsidRDefault="00CB15A6" w:rsidP="00CB15A6">
      <w:pPr>
        <w:spacing w:after="0" w:line="240" w:lineRule="auto"/>
        <w:ind w:left="2832" w:firstLine="708"/>
        <w:rPr>
          <w:rFonts w:ascii="Times New Roman" w:eastAsia="Times New Roman" w:hAnsi="Times New Roman" w:cs="Times New Roman"/>
          <w:b/>
          <w:sz w:val="28"/>
          <w:szCs w:val="28"/>
          <w:lang w:val="uk-UA" w:eastAsia="ru-RU"/>
        </w:rPr>
      </w:pPr>
    </w:p>
    <w:p w:rsidR="00CB15A6" w:rsidRPr="00CB15A6" w:rsidRDefault="00CB15A6" w:rsidP="00CB15A6">
      <w:pPr>
        <w:spacing w:after="0" w:line="240" w:lineRule="auto"/>
        <w:ind w:left="2832" w:firstLine="708"/>
        <w:rPr>
          <w:rFonts w:ascii="Times New Roman" w:eastAsia="Times New Roman" w:hAnsi="Times New Roman" w:cs="Times New Roman"/>
          <w:b/>
          <w:sz w:val="28"/>
          <w:szCs w:val="28"/>
          <w:lang w:val="uk-UA" w:eastAsia="ru-RU"/>
        </w:rPr>
      </w:pPr>
    </w:p>
    <w:p w:rsidR="00CB15A6" w:rsidRPr="00CB15A6" w:rsidRDefault="00CB15A6" w:rsidP="00CB15A6">
      <w:pPr>
        <w:spacing w:after="0" w:line="240" w:lineRule="auto"/>
        <w:ind w:left="2832" w:firstLine="708"/>
        <w:rPr>
          <w:rFonts w:ascii="Times New Roman" w:eastAsia="Times New Roman" w:hAnsi="Times New Roman" w:cs="Times New Roman"/>
          <w:b/>
          <w:sz w:val="28"/>
          <w:szCs w:val="28"/>
          <w:lang w:val="uk-UA" w:eastAsia="ru-RU"/>
        </w:rPr>
      </w:pPr>
    </w:p>
    <w:p w:rsidR="00CB15A6" w:rsidRPr="00CB15A6" w:rsidRDefault="00CB15A6" w:rsidP="00CB15A6">
      <w:pPr>
        <w:spacing w:after="0" w:line="240" w:lineRule="auto"/>
        <w:ind w:left="2832" w:firstLine="708"/>
        <w:rPr>
          <w:rFonts w:ascii="Times New Roman" w:eastAsia="Times New Roman" w:hAnsi="Times New Roman" w:cs="Times New Roman"/>
          <w:b/>
          <w:sz w:val="28"/>
          <w:szCs w:val="28"/>
          <w:lang w:val="uk-UA" w:eastAsia="ru-RU"/>
        </w:rPr>
      </w:pPr>
    </w:p>
    <w:p w:rsidR="00CB15A6" w:rsidRPr="00CB15A6" w:rsidRDefault="00CB15A6" w:rsidP="00CB15A6">
      <w:pPr>
        <w:spacing w:after="0" w:line="240" w:lineRule="auto"/>
        <w:ind w:left="2832" w:firstLine="708"/>
        <w:rPr>
          <w:rFonts w:ascii="Times New Roman" w:eastAsia="Times New Roman" w:hAnsi="Times New Roman" w:cs="Times New Roman"/>
          <w:b/>
          <w:sz w:val="28"/>
          <w:szCs w:val="28"/>
          <w:lang w:val="uk-UA" w:eastAsia="ru-RU"/>
        </w:rPr>
      </w:pPr>
    </w:p>
    <w:p w:rsidR="00CB15A6" w:rsidRPr="00CB15A6" w:rsidRDefault="00CB15A6" w:rsidP="00CB15A6">
      <w:pPr>
        <w:spacing w:after="0" w:line="240" w:lineRule="auto"/>
        <w:ind w:left="2832" w:firstLine="708"/>
        <w:rPr>
          <w:rFonts w:ascii="Times New Roman" w:eastAsia="Times New Roman" w:hAnsi="Times New Roman" w:cs="Times New Roman"/>
          <w:b/>
          <w:sz w:val="28"/>
          <w:szCs w:val="28"/>
          <w:lang w:val="uk-UA" w:eastAsia="ru-RU"/>
        </w:rPr>
      </w:pPr>
    </w:p>
    <w:p w:rsidR="00CB15A6" w:rsidRPr="00CB15A6" w:rsidRDefault="00CB15A6" w:rsidP="00CB15A6">
      <w:pPr>
        <w:spacing w:after="0" w:line="240" w:lineRule="auto"/>
        <w:ind w:left="2832" w:firstLine="708"/>
        <w:rPr>
          <w:rFonts w:ascii="Times New Roman" w:eastAsia="Times New Roman" w:hAnsi="Times New Roman" w:cs="Times New Roman"/>
          <w:b/>
          <w:sz w:val="28"/>
          <w:szCs w:val="28"/>
          <w:lang w:val="uk-UA" w:eastAsia="ru-RU"/>
        </w:rPr>
      </w:pPr>
    </w:p>
    <w:p w:rsidR="00CB15A6" w:rsidRPr="00CB15A6" w:rsidRDefault="00CB15A6" w:rsidP="00CB15A6">
      <w:pPr>
        <w:spacing w:after="0" w:line="240" w:lineRule="auto"/>
        <w:ind w:left="2832" w:firstLine="708"/>
        <w:rPr>
          <w:rFonts w:ascii="Times New Roman" w:eastAsia="Times New Roman" w:hAnsi="Times New Roman" w:cs="Times New Roman"/>
          <w:b/>
          <w:sz w:val="28"/>
          <w:szCs w:val="28"/>
          <w:lang w:val="uk-UA" w:eastAsia="ru-RU"/>
        </w:rPr>
      </w:pPr>
    </w:p>
    <w:p w:rsidR="00CB15A6" w:rsidRPr="00CB15A6" w:rsidRDefault="00CB15A6" w:rsidP="00CB15A6">
      <w:pPr>
        <w:spacing w:after="0" w:line="240" w:lineRule="auto"/>
        <w:ind w:left="2832" w:firstLine="708"/>
        <w:rPr>
          <w:rFonts w:ascii="Times New Roman" w:eastAsia="Times New Roman" w:hAnsi="Times New Roman" w:cs="Times New Roman"/>
          <w:b/>
          <w:sz w:val="28"/>
          <w:szCs w:val="28"/>
          <w:lang w:val="uk-UA" w:eastAsia="ru-RU"/>
        </w:rPr>
      </w:pPr>
    </w:p>
    <w:p w:rsidR="00CB15A6" w:rsidRPr="00CB15A6" w:rsidRDefault="00CB15A6" w:rsidP="00CB15A6">
      <w:pPr>
        <w:spacing w:after="0" w:line="240" w:lineRule="auto"/>
        <w:ind w:left="2832" w:firstLine="708"/>
        <w:rPr>
          <w:rFonts w:ascii="Times New Roman" w:eastAsia="Times New Roman" w:hAnsi="Times New Roman" w:cs="Times New Roman"/>
          <w:b/>
          <w:sz w:val="28"/>
          <w:szCs w:val="28"/>
          <w:lang w:val="uk-UA" w:eastAsia="ru-RU"/>
        </w:rPr>
      </w:pPr>
    </w:p>
    <w:p w:rsidR="00CB15A6" w:rsidRPr="00CB15A6" w:rsidRDefault="00CB15A6" w:rsidP="00CB15A6">
      <w:pPr>
        <w:spacing w:after="0" w:line="240" w:lineRule="auto"/>
        <w:ind w:left="2832" w:firstLine="708"/>
        <w:rPr>
          <w:rFonts w:ascii="Times New Roman" w:eastAsia="Times New Roman" w:hAnsi="Times New Roman" w:cs="Times New Roman"/>
          <w:b/>
          <w:sz w:val="28"/>
          <w:szCs w:val="28"/>
          <w:lang w:val="uk-UA" w:eastAsia="ru-RU"/>
        </w:rPr>
      </w:pPr>
    </w:p>
    <w:p w:rsidR="00CB15A6" w:rsidRPr="00CB15A6" w:rsidRDefault="00CB15A6" w:rsidP="00CB15A6">
      <w:pPr>
        <w:spacing w:after="0" w:line="240" w:lineRule="auto"/>
        <w:ind w:left="2832" w:firstLine="708"/>
        <w:rPr>
          <w:rFonts w:ascii="Times New Roman" w:eastAsia="Times New Roman" w:hAnsi="Times New Roman" w:cs="Times New Roman"/>
          <w:b/>
          <w:sz w:val="28"/>
          <w:szCs w:val="28"/>
          <w:lang w:val="uk-UA" w:eastAsia="ru-RU"/>
        </w:rPr>
      </w:pPr>
    </w:p>
    <w:p w:rsidR="00CB15A6" w:rsidRPr="00CB15A6" w:rsidRDefault="00CB15A6" w:rsidP="00CB15A6">
      <w:pPr>
        <w:spacing w:after="0" w:line="240" w:lineRule="auto"/>
        <w:ind w:left="2832" w:firstLine="708"/>
        <w:rPr>
          <w:rFonts w:ascii="Times New Roman" w:eastAsia="Times New Roman" w:hAnsi="Times New Roman" w:cs="Times New Roman"/>
          <w:b/>
          <w:sz w:val="28"/>
          <w:szCs w:val="28"/>
          <w:lang w:val="uk-UA" w:eastAsia="ru-RU"/>
        </w:rPr>
      </w:pPr>
    </w:p>
    <w:p w:rsidR="00CB15A6" w:rsidRPr="00CB15A6" w:rsidRDefault="00CB15A6" w:rsidP="00CB15A6">
      <w:pPr>
        <w:spacing w:after="0" w:line="240" w:lineRule="auto"/>
        <w:ind w:left="2832" w:firstLine="708"/>
        <w:rPr>
          <w:rFonts w:ascii="Times New Roman" w:eastAsia="Times New Roman" w:hAnsi="Times New Roman" w:cs="Times New Roman"/>
          <w:b/>
          <w:sz w:val="28"/>
          <w:szCs w:val="28"/>
          <w:lang w:val="uk-UA" w:eastAsia="ru-RU"/>
        </w:rPr>
      </w:pPr>
    </w:p>
    <w:p w:rsidR="00CB15A6" w:rsidRPr="00CB15A6" w:rsidRDefault="00CB15A6" w:rsidP="00CB15A6">
      <w:pPr>
        <w:spacing w:after="0" w:line="240" w:lineRule="auto"/>
        <w:ind w:left="2832" w:firstLine="708"/>
        <w:rPr>
          <w:rFonts w:ascii="Times New Roman" w:eastAsia="Times New Roman" w:hAnsi="Times New Roman" w:cs="Times New Roman"/>
          <w:b/>
          <w:sz w:val="28"/>
          <w:szCs w:val="28"/>
          <w:lang w:val="uk-UA" w:eastAsia="ru-RU"/>
        </w:rPr>
      </w:pPr>
    </w:p>
    <w:p w:rsidR="00CB15A6" w:rsidRPr="00CB15A6" w:rsidRDefault="00CB15A6" w:rsidP="00CB15A6">
      <w:pPr>
        <w:spacing w:after="0" w:line="240" w:lineRule="auto"/>
        <w:ind w:left="2832" w:firstLine="708"/>
        <w:rPr>
          <w:rFonts w:ascii="Times New Roman" w:eastAsia="Times New Roman" w:hAnsi="Times New Roman" w:cs="Times New Roman"/>
          <w:b/>
          <w:sz w:val="28"/>
          <w:szCs w:val="28"/>
          <w:lang w:val="uk-UA" w:eastAsia="ru-RU"/>
        </w:rPr>
      </w:pPr>
    </w:p>
    <w:p w:rsidR="00CB15A6" w:rsidRPr="00CB15A6" w:rsidRDefault="00CB15A6" w:rsidP="00CB15A6">
      <w:pPr>
        <w:spacing w:after="0" w:line="240" w:lineRule="auto"/>
        <w:ind w:left="2832" w:firstLine="708"/>
        <w:rPr>
          <w:rFonts w:ascii="Times New Roman" w:eastAsia="Times New Roman" w:hAnsi="Times New Roman" w:cs="Times New Roman"/>
          <w:b/>
          <w:sz w:val="28"/>
          <w:szCs w:val="28"/>
          <w:lang w:val="uk-UA" w:eastAsia="ru-RU"/>
        </w:rPr>
      </w:pPr>
    </w:p>
    <w:p w:rsidR="00CB15A6" w:rsidRPr="00CB15A6" w:rsidRDefault="00CB15A6" w:rsidP="00CB15A6">
      <w:pPr>
        <w:spacing w:after="0" w:line="240" w:lineRule="auto"/>
        <w:ind w:left="2832" w:firstLine="708"/>
        <w:rPr>
          <w:rFonts w:ascii="Times New Roman" w:eastAsia="Times New Roman" w:hAnsi="Times New Roman" w:cs="Times New Roman"/>
          <w:b/>
          <w:sz w:val="28"/>
          <w:szCs w:val="28"/>
          <w:lang w:val="uk-UA" w:eastAsia="ru-RU"/>
        </w:rPr>
      </w:pPr>
    </w:p>
    <w:p w:rsidR="00CB15A6" w:rsidRPr="00CB15A6" w:rsidRDefault="00CB15A6" w:rsidP="00CB15A6">
      <w:pPr>
        <w:spacing w:after="0" w:line="240" w:lineRule="auto"/>
        <w:ind w:left="2832" w:firstLine="708"/>
        <w:rPr>
          <w:rFonts w:ascii="Times New Roman" w:eastAsia="Times New Roman" w:hAnsi="Times New Roman" w:cs="Times New Roman"/>
          <w:b/>
          <w:sz w:val="28"/>
          <w:szCs w:val="28"/>
          <w:lang w:val="uk-UA" w:eastAsia="ru-RU"/>
        </w:rPr>
      </w:pPr>
    </w:p>
    <w:p w:rsidR="00CB15A6" w:rsidRPr="00CB15A6" w:rsidRDefault="00CB15A6" w:rsidP="00CB15A6">
      <w:pPr>
        <w:spacing w:after="0" w:line="240" w:lineRule="auto"/>
        <w:ind w:left="2832" w:firstLine="708"/>
        <w:rPr>
          <w:rFonts w:ascii="Times New Roman" w:eastAsia="Times New Roman" w:hAnsi="Times New Roman" w:cs="Times New Roman"/>
          <w:b/>
          <w:sz w:val="28"/>
          <w:szCs w:val="28"/>
          <w:lang w:val="uk-UA" w:eastAsia="ru-RU"/>
        </w:rPr>
      </w:pPr>
    </w:p>
    <w:p w:rsidR="00CB15A6" w:rsidRPr="00CB15A6" w:rsidRDefault="00CB15A6" w:rsidP="00CB15A6">
      <w:pPr>
        <w:spacing w:after="0" w:line="240" w:lineRule="auto"/>
        <w:ind w:left="2832" w:firstLine="708"/>
        <w:rPr>
          <w:rFonts w:ascii="Times New Roman" w:eastAsia="Times New Roman" w:hAnsi="Times New Roman" w:cs="Times New Roman"/>
          <w:b/>
          <w:sz w:val="28"/>
          <w:szCs w:val="28"/>
          <w:lang w:val="uk-UA" w:eastAsia="ru-RU"/>
        </w:rPr>
      </w:pPr>
    </w:p>
    <w:p w:rsidR="00CB15A6" w:rsidRPr="00CB15A6" w:rsidRDefault="00CB15A6" w:rsidP="00CB15A6">
      <w:pPr>
        <w:spacing w:after="0" w:line="240" w:lineRule="auto"/>
        <w:ind w:left="2832" w:firstLine="708"/>
        <w:rPr>
          <w:rFonts w:ascii="Times New Roman" w:eastAsia="Times New Roman" w:hAnsi="Times New Roman" w:cs="Times New Roman"/>
          <w:b/>
          <w:sz w:val="28"/>
          <w:szCs w:val="28"/>
          <w:lang w:val="uk-UA" w:eastAsia="ru-RU"/>
        </w:rPr>
      </w:pPr>
    </w:p>
    <w:p w:rsidR="00CB15A6" w:rsidRPr="00CB15A6" w:rsidRDefault="00CB15A6" w:rsidP="00CB15A6">
      <w:pPr>
        <w:spacing w:after="0" w:line="240" w:lineRule="auto"/>
        <w:ind w:left="2832" w:firstLine="708"/>
        <w:rPr>
          <w:rFonts w:ascii="Times New Roman" w:eastAsia="Times New Roman" w:hAnsi="Times New Roman" w:cs="Times New Roman"/>
          <w:b/>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sz w:val="28"/>
          <w:szCs w:val="28"/>
          <w:lang w:eastAsia="ru-RU"/>
        </w:rPr>
      </w:pPr>
    </w:p>
    <w:p w:rsidR="00CB15A6" w:rsidRPr="00CB15A6" w:rsidRDefault="00CB15A6" w:rsidP="00CB15A6">
      <w:pPr>
        <w:spacing w:after="0" w:line="240" w:lineRule="auto"/>
        <w:rPr>
          <w:rFonts w:ascii="Times New Roman" w:eastAsia="Times New Roman" w:hAnsi="Times New Roman" w:cs="Times New Roman"/>
          <w:sz w:val="28"/>
          <w:szCs w:val="28"/>
          <w:lang w:eastAsia="ru-RU"/>
        </w:rPr>
      </w:pPr>
      <w:r w:rsidRPr="00CB15A6">
        <w:rPr>
          <w:rFonts w:ascii="Times New Roman" w:eastAsia="Times New Roman" w:hAnsi="Times New Roman" w:cs="Times New Roman"/>
          <w:sz w:val="28"/>
          <w:szCs w:val="28"/>
          <w:lang w:eastAsia="ru-RU"/>
        </w:rPr>
        <w:t xml:space="preserve">                                                                                     </w:t>
      </w:r>
      <w:r w:rsidRPr="00CB15A6">
        <w:rPr>
          <w:rFonts w:ascii="Times New Roman" w:eastAsia="Times New Roman" w:hAnsi="Times New Roman" w:cs="Times New Roman"/>
          <w:sz w:val="28"/>
          <w:szCs w:val="28"/>
          <w:lang w:val="uk-UA" w:eastAsia="ru-RU"/>
        </w:rPr>
        <w:t>Додаток 1</w:t>
      </w:r>
    </w:p>
    <w:p w:rsidR="00CB15A6" w:rsidRPr="00CB15A6" w:rsidRDefault="00CB15A6" w:rsidP="00CB15A6">
      <w:pPr>
        <w:spacing w:after="0" w:line="240" w:lineRule="auto"/>
        <w:ind w:firstLine="5954"/>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ЗАТВЕРДЖЕНО</w:t>
      </w:r>
    </w:p>
    <w:p w:rsidR="00CB15A6" w:rsidRPr="00CB15A6" w:rsidRDefault="00CB15A6" w:rsidP="00CB15A6">
      <w:pPr>
        <w:spacing w:after="0" w:line="240" w:lineRule="auto"/>
        <w:ind w:firstLine="5954"/>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 xml:space="preserve">Рішенням виконавчого </w:t>
      </w:r>
    </w:p>
    <w:p w:rsidR="00CB15A6" w:rsidRPr="00CB15A6" w:rsidRDefault="00CB15A6" w:rsidP="00CB15A6">
      <w:pPr>
        <w:spacing w:after="0" w:line="240" w:lineRule="auto"/>
        <w:ind w:firstLine="5954"/>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 xml:space="preserve">комітету </w:t>
      </w:r>
    </w:p>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tabs>
          <w:tab w:val="left" w:pos="2265"/>
        </w:tabs>
        <w:spacing w:after="0" w:line="240" w:lineRule="auto"/>
        <w:jc w:val="center"/>
        <w:rPr>
          <w:rFonts w:ascii="Times New Roman" w:eastAsia="Times New Roman" w:hAnsi="Times New Roman" w:cs="Times New Roman"/>
          <w:b/>
          <w:sz w:val="28"/>
          <w:szCs w:val="28"/>
          <w:lang w:val="uk-UA" w:eastAsia="ru-RU"/>
        </w:rPr>
      </w:pPr>
      <w:r w:rsidRPr="00CB15A6">
        <w:rPr>
          <w:rFonts w:ascii="Times New Roman" w:eastAsia="Times New Roman" w:hAnsi="Times New Roman" w:cs="Times New Roman"/>
          <w:b/>
          <w:sz w:val="28"/>
          <w:szCs w:val="28"/>
          <w:lang w:val="uk-UA" w:eastAsia="ru-RU"/>
        </w:rPr>
        <w:t>ПОРЯДОК</w:t>
      </w:r>
    </w:p>
    <w:p w:rsidR="00CB15A6" w:rsidRPr="00CB15A6" w:rsidRDefault="00CB15A6" w:rsidP="00CB15A6">
      <w:pPr>
        <w:tabs>
          <w:tab w:val="left" w:pos="2265"/>
        </w:tabs>
        <w:spacing w:after="0" w:line="240" w:lineRule="auto"/>
        <w:jc w:val="center"/>
        <w:rPr>
          <w:rFonts w:ascii="Times New Roman" w:eastAsia="Times New Roman" w:hAnsi="Times New Roman" w:cs="Times New Roman"/>
          <w:b/>
          <w:sz w:val="28"/>
          <w:szCs w:val="28"/>
          <w:lang w:val="uk-UA" w:eastAsia="ru-RU"/>
        </w:rPr>
      </w:pPr>
      <w:r w:rsidRPr="00CB15A6">
        <w:rPr>
          <w:rFonts w:ascii="Times New Roman" w:eastAsia="Times New Roman" w:hAnsi="Times New Roman" w:cs="Times New Roman"/>
          <w:b/>
          <w:sz w:val="28"/>
          <w:szCs w:val="28"/>
          <w:lang w:val="uk-UA" w:eastAsia="ru-RU"/>
        </w:rPr>
        <w:t>забезпечення харчуванням спортсменів по групах видів спорту, спортивних суддів та інших учасників спортивних захо</w:t>
      </w:r>
      <w:r w:rsidR="00362ADD">
        <w:rPr>
          <w:rFonts w:ascii="Times New Roman" w:eastAsia="Times New Roman" w:hAnsi="Times New Roman" w:cs="Times New Roman"/>
          <w:b/>
          <w:sz w:val="28"/>
          <w:szCs w:val="28"/>
          <w:lang w:val="uk-UA" w:eastAsia="ru-RU"/>
        </w:rPr>
        <w:t>дів міського та обласного рівня</w:t>
      </w:r>
      <w:r w:rsidRPr="00CB15A6">
        <w:rPr>
          <w:rFonts w:ascii="Times New Roman" w:eastAsia="Times New Roman" w:hAnsi="Times New Roman" w:cs="Times New Roman"/>
          <w:b/>
          <w:sz w:val="28"/>
          <w:szCs w:val="28"/>
          <w:lang w:val="uk-UA" w:eastAsia="ru-RU"/>
        </w:rPr>
        <w:t xml:space="preserve"> за рахунок коштів міського бюджету</w:t>
      </w:r>
    </w:p>
    <w:p w:rsidR="00CB15A6" w:rsidRPr="00CB15A6" w:rsidRDefault="00CB15A6" w:rsidP="00CB15A6">
      <w:pPr>
        <w:tabs>
          <w:tab w:val="left" w:pos="2265"/>
        </w:tabs>
        <w:spacing w:after="0" w:line="240" w:lineRule="auto"/>
        <w:jc w:val="both"/>
        <w:rPr>
          <w:rFonts w:ascii="Times New Roman" w:eastAsia="Times New Roman" w:hAnsi="Times New Roman" w:cs="Times New Roman"/>
          <w:sz w:val="28"/>
          <w:szCs w:val="28"/>
          <w:lang w:val="uk-UA" w:eastAsia="ru-RU"/>
        </w:rPr>
      </w:pPr>
    </w:p>
    <w:p w:rsidR="00CB15A6" w:rsidRPr="00CB15A6" w:rsidRDefault="00CB15A6" w:rsidP="00CB15A6">
      <w:pPr>
        <w:tabs>
          <w:tab w:val="left" w:pos="2265"/>
        </w:tabs>
        <w:spacing w:after="0" w:line="240" w:lineRule="auto"/>
        <w:contextualSpacing/>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 xml:space="preserve">1. Даний Порядок визначає механізм забезпеченням харчуванням за рахунок коштів міського бюджету (далі-бюджетні кошти) учасників спортивних заходів міського та обласного </w:t>
      </w:r>
      <w:proofErr w:type="spellStart"/>
      <w:r w:rsidRPr="00CB15A6">
        <w:rPr>
          <w:rFonts w:ascii="Times New Roman" w:eastAsia="Times New Roman" w:hAnsi="Times New Roman" w:cs="Times New Roman"/>
          <w:sz w:val="28"/>
          <w:szCs w:val="28"/>
          <w:lang w:val="uk-UA" w:eastAsia="ru-RU"/>
        </w:rPr>
        <w:t>рівней</w:t>
      </w:r>
      <w:proofErr w:type="spellEnd"/>
      <w:r w:rsidRPr="00CB15A6">
        <w:rPr>
          <w:rFonts w:ascii="Times New Roman" w:eastAsia="Times New Roman" w:hAnsi="Times New Roman" w:cs="Times New Roman"/>
          <w:sz w:val="28"/>
          <w:szCs w:val="28"/>
          <w:lang w:val="uk-UA" w:eastAsia="ru-RU"/>
        </w:rPr>
        <w:t xml:space="preserve"> (далі-спортивні заходи).</w:t>
      </w:r>
    </w:p>
    <w:p w:rsidR="00CB15A6" w:rsidRPr="00CB15A6" w:rsidRDefault="00CB15A6" w:rsidP="00CB15A6">
      <w:pPr>
        <w:tabs>
          <w:tab w:val="left" w:pos="2265"/>
        </w:tabs>
        <w:spacing w:after="0" w:line="240" w:lineRule="auto"/>
        <w:contextualSpacing/>
        <w:jc w:val="both"/>
        <w:rPr>
          <w:rFonts w:ascii="Times New Roman" w:eastAsia="Times New Roman" w:hAnsi="Times New Roman" w:cs="Times New Roman"/>
          <w:sz w:val="28"/>
          <w:szCs w:val="28"/>
          <w:lang w:val="uk-UA" w:eastAsia="ru-RU"/>
        </w:rPr>
      </w:pPr>
    </w:p>
    <w:p w:rsidR="00CB15A6" w:rsidRPr="00CB15A6" w:rsidRDefault="00CB15A6" w:rsidP="00CB15A6">
      <w:pPr>
        <w:tabs>
          <w:tab w:val="left" w:pos="2265"/>
        </w:tabs>
        <w:spacing w:after="0" w:line="240" w:lineRule="auto"/>
        <w:contextualSpacing/>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2.До спортивних заходів, учасники яких забезпечуються харчуванням за рахунок бюджетних коштів, належать:</w:t>
      </w:r>
    </w:p>
    <w:p w:rsidR="00CB15A6" w:rsidRPr="00CB15A6" w:rsidRDefault="00CB15A6" w:rsidP="00CB15A6">
      <w:pPr>
        <w:spacing w:after="0" w:line="240" w:lineRule="auto"/>
        <w:contextualSpacing/>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ab/>
        <w:t>- спортивні заходи, включені до Єдиного календарного плану фізкультурно-оздоровчих та спортивних заходів на відповідний рік, затвердженого заступником міського голови Лисичанської міської ради, зокрема розіграші Кубків та Чемпіонатів міста, офіційні міські та обласні змагання;</w:t>
      </w:r>
    </w:p>
    <w:p w:rsidR="00CB15A6" w:rsidRPr="00CB15A6" w:rsidRDefault="00CB15A6" w:rsidP="00CB15A6">
      <w:pPr>
        <w:spacing w:after="0" w:line="240" w:lineRule="auto"/>
        <w:contextualSpacing/>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ab/>
        <w:t xml:space="preserve">- спортивні заходи, що проводяться дитячо-юнацькими спортивними школами усіх типів, які фінансуються за рахунок бюджетних коштів (далі </w:t>
      </w:r>
      <w:proofErr w:type="spellStart"/>
      <w:r w:rsidRPr="00CB15A6">
        <w:rPr>
          <w:rFonts w:ascii="Times New Roman" w:eastAsia="Times New Roman" w:hAnsi="Times New Roman" w:cs="Times New Roman"/>
          <w:sz w:val="28"/>
          <w:szCs w:val="28"/>
          <w:lang w:val="uk-UA" w:eastAsia="ru-RU"/>
        </w:rPr>
        <w:t>–школи</w:t>
      </w:r>
      <w:proofErr w:type="spellEnd"/>
      <w:r w:rsidRPr="00CB15A6">
        <w:rPr>
          <w:rFonts w:ascii="Times New Roman" w:eastAsia="Times New Roman" w:hAnsi="Times New Roman" w:cs="Times New Roman"/>
          <w:sz w:val="28"/>
          <w:szCs w:val="28"/>
          <w:lang w:val="uk-UA" w:eastAsia="ru-RU"/>
        </w:rPr>
        <w:t>).</w:t>
      </w:r>
    </w:p>
    <w:p w:rsidR="00CB15A6" w:rsidRPr="00CB15A6" w:rsidRDefault="00CB15A6" w:rsidP="00CB15A6">
      <w:pPr>
        <w:spacing w:after="0" w:line="240" w:lineRule="auto"/>
        <w:contextualSpacing/>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contextualSpacing/>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3. За рахунок бюджетних коштів під час проведення спортивних заходів забезпечуються харчуванням такі учасники:</w:t>
      </w:r>
    </w:p>
    <w:p w:rsidR="00CB15A6" w:rsidRPr="00CB15A6" w:rsidRDefault="00CB15A6" w:rsidP="00CB15A6">
      <w:pPr>
        <w:spacing w:after="0" w:line="240" w:lineRule="auto"/>
        <w:contextualSpacing/>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ab/>
        <w:t>- спортивних заходів – спортсмени, тренери, спортивні судді та інші фахівці, які забезпечують організацію та проведення таких заходів (керівники заходів, допоміжні та обслуговуючи працівники, що забезпечують їх проведення), які відповідно до положень (регламентів) про проведення зазначених заходів включені до списку їх учасників згідно з розпорядчим актом організатора, що проводить спортивний захід;</w:t>
      </w:r>
    </w:p>
    <w:p w:rsidR="00CB15A6" w:rsidRPr="00CB15A6" w:rsidRDefault="00CB15A6" w:rsidP="00CB15A6">
      <w:pPr>
        <w:spacing w:after="0" w:line="240" w:lineRule="auto"/>
        <w:contextualSpacing/>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ab/>
        <w:t>- спортивних заходів, що проводяться за місцем розташування шкіл – постійний та змінний склад спортсменів.</w:t>
      </w:r>
    </w:p>
    <w:p w:rsidR="00CB15A6" w:rsidRPr="00CB15A6" w:rsidRDefault="00CB15A6" w:rsidP="00CB15A6">
      <w:pPr>
        <w:spacing w:after="0" w:line="240" w:lineRule="auto"/>
        <w:contextualSpacing/>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contextualSpacing/>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4. Видатки на забезпечення харчуванням здійснюються в межах і за рахунок коштів міського бюджету та інших джерел, не заборонених чинним законодавством.</w:t>
      </w:r>
    </w:p>
    <w:p w:rsidR="00CB15A6" w:rsidRPr="00CB15A6" w:rsidRDefault="00CB15A6" w:rsidP="00CB15A6">
      <w:pPr>
        <w:spacing w:after="0" w:line="240" w:lineRule="auto"/>
        <w:contextualSpacing/>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contextualSpacing/>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 xml:space="preserve">5. Грошова добова норма витрат на забезпечення харчуванням учасників спортивних заходів затверджується рішенням виконавчого комітету Лисичанської міської ради. Зазначені норми витрат можуть переглядатися </w:t>
      </w:r>
      <w:r w:rsidRPr="00CB15A6">
        <w:rPr>
          <w:rFonts w:ascii="Times New Roman" w:eastAsia="Times New Roman" w:hAnsi="Times New Roman" w:cs="Times New Roman"/>
          <w:sz w:val="28"/>
          <w:szCs w:val="28"/>
          <w:lang w:val="uk-UA" w:eastAsia="ru-RU"/>
        </w:rPr>
        <w:lastRenderedPageBreak/>
        <w:t>щороку на підставі індексу споживчих цін, які обчисляються центральним органом виконавчої влади, що реалізує державну політику у сфері статистики.</w:t>
      </w:r>
    </w:p>
    <w:p w:rsidR="00CB15A6" w:rsidRPr="00CB15A6" w:rsidRDefault="00CB15A6" w:rsidP="00CB15A6">
      <w:pPr>
        <w:spacing w:after="0" w:line="240" w:lineRule="auto"/>
        <w:contextualSpacing/>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contextualSpacing/>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6. Під час проведення спортивних заходів організатор, що проводить такі заходи, забезпечує харчуванням їх учасників відповідно до положення (регламенту) про проведення зазначених заходів та добових норм.</w:t>
      </w:r>
    </w:p>
    <w:p w:rsidR="00CB15A6" w:rsidRPr="00CB15A6" w:rsidRDefault="00CB15A6" w:rsidP="00CB15A6">
      <w:pPr>
        <w:spacing w:after="0" w:line="240" w:lineRule="auto"/>
        <w:ind w:firstLine="708"/>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Організатор, що проводить спортивні заходи, укладає угоди про надання послуг із забезпечення харчуванням учасників таких заходів за безготівковим розрахунком з закладом громадського харчування з урахуванням їх місця знаходження.</w:t>
      </w:r>
    </w:p>
    <w:p w:rsidR="00CB15A6" w:rsidRPr="00CB15A6" w:rsidRDefault="00CB15A6" w:rsidP="00CB15A6">
      <w:pPr>
        <w:spacing w:after="0" w:line="240" w:lineRule="auto"/>
        <w:ind w:firstLine="708"/>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У разі відсутності з об’єктивних причин можливості та доцільності організації повноцінного харчування учасників спортивних заходів, забезпечення їх харчуванням може здійснюватися шляхом перерахування в установленому порядку бюджетних коштів на власні платіжні картки відповідальних за спортивний захід або виплати таких коштів готівкою з урахуванням добових норм та пункту 5 цього Порядку.</w:t>
      </w: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7. Забезпечення харчуванням спортсменів збірних команд міста з видів спорту та їх тренерів під час участі у спортивних заходах, здійснюється відповідно до грошових добових норм, визначених згідно з пунктом 5 цього Порядку, та добових норм шляхом:</w:t>
      </w: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ab/>
        <w:t>- укладення з закладом громадського харчування договору про надання послуг із забезпечення харчуванням учасників спортивних заходів за безготівковим рахунком;</w:t>
      </w: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ab/>
        <w:t>- надання закладом громадського харчування сухого пайка учасникам спортивних заходів (у разі неможливості забезпечення їх харчуванням шляхом надання відповідних послуг);</w:t>
      </w: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ab/>
        <w:t>- перерахування бюджетних коштів на власні платіжні картки спортсменів та тренерів, які забезпечують себе харчуванням самостійно, з дотриманням встановленого режиму харчування.</w:t>
      </w: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jc w:val="both"/>
        <w:rPr>
          <w:rFonts w:ascii="Times New Roman" w:eastAsia="Times New Roman" w:hAnsi="Times New Roman" w:cs="Times New Roman"/>
          <w:b/>
          <w:sz w:val="28"/>
          <w:szCs w:val="28"/>
          <w:lang w:val="uk-UA" w:eastAsia="ru-RU"/>
        </w:rPr>
      </w:pPr>
    </w:p>
    <w:p w:rsidR="00CB15A6" w:rsidRPr="00CB15A6" w:rsidRDefault="00CB15A6" w:rsidP="00CB15A6">
      <w:pPr>
        <w:spacing w:after="0" w:line="240" w:lineRule="auto"/>
        <w:jc w:val="both"/>
        <w:rPr>
          <w:rFonts w:ascii="Times New Roman" w:eastAsia="Times New Roman" w:hAnsi="Times New Roman" w:cs="Times New Roman"/>
          <w:b/>
          <w:sz w:val="28"/>
          <w:szCs w:val="28"/>
          <w:lang w:val="uk-UA" w:eastAsia="ru-RU"/>
        </w:rPr>
      </w:pPr>
      <w:r w:rsidRPr="00CB15A6">
        <w:rPr>
          <w:rFonts w:ascii="Times New Roman" w:eastAsia="Times New Roman" w:hAnsi="Times New Roman" w:cs="Times New Roman"/>
          <w:b/>
          <w:sz w:val="28"/>
          <w:szCs w:val="28"/>
          <w:lang w:val="uk-UA" w:eastAsia="ru-RU"/>
        </w:rPr>
        <w:t>Заступник міського голови</w:t>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t xml:space="preserve">  Ігор ГАНЬШИН</w:t>
      </w:r>
    </w:p>
    <w:p w:rsidR="00CB15A6" w:rsidRPr="00CB15A6" w:rsidRDefault="00CB15A6" w:rsidP="00CB15A6">
      <w:pPr>
        <w:spacing w:after="0" w:line="240" w:lineRule="auto"/>
        <w:rPr>
          <w:rFonts w:ascii="Times New Roman" w:eastAsia="Times New Roman" w:hAnsi="Times New Roman" w:cs="Times New Roman"/>
          <w:b/>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b/>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b/>
          <w:sz w:val="28"/>
          <w:szCs w:val="28"/>
          <w:lang w:val="uk-UA" w:eastAsia="ru-RU"/>
        </w:rPr>
      </w:pPr>
      <w:r w:rsidRPr="00CB15A6">
        <w:rPr>
          <w:rFonts w:ascii="Times New Roman" w:eastAsia="Times New Roman" w:hAnsi="Times New Roman" w:cs="Times New Roman"/>
          <w:b/>
          <w:sz w:val="28"/>
          <w:szCs w:val="28"/>
          <w:lang w:val="uk-UA" w:eastAsia="ru-RU"/>
        </w:rPr>
        <w:t>Начальник відділу у справах</w:t>
      </w:r>
    </w:p>
    <w:p w:rsidR="00CB15A6" w:rsidRPr="00CB15A6" w:rsidRDefault="00CB15A6" w:rsidP="00CB15A6">
      <w:pPr>
        <w:spacing w:after="0" w:line="240" w:lineRule="auto"/>
        <w:rPr>
          <w:rFonts w:ascii="Times New Roman" w:eastAsia="Times New Roman" w:hAnsi="Times New Roman" w:cs="Times New Roman"/>
          <w:b/>
          <w:sz w:val="28"/>
          <w:szCs w:val="28"/>
          <w:lang w:val="uk-UA" w:eastAsia="ru-RU"/>
        </w:rPr>
      </w:pPr>
      <w:r w:rsidRPr="00CB15A6">
        <w:rPr>
          <w:rFonts w:ascii="Times New Roman" w:eastAsia="Times New Roman" w:hAnsi="Times New Roman" w:cs="Times New Roman"/>
          <w:b/>
          <w:sz w:val="28"/>
          <w:szCs w:val="28"/>
          <w:lang w:val="uk-UA" w:eastAsia="ru-RU"/>
        </w:rPr>
        <w:t>сім’ї, молоді та спорту</w:t>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t xml:space="preserve">      Ніна НЕЦВЄТ</w:t>
      </w:r>
    </w:p>
    <w:p w:rsidR="00CB15A6" w:rsidRPr="00CB15A6" w:rsidRDefault="00CB15A6" w:rsidP="00CB15A6">
      <w:pPr>
        <w:spacing w:after="0" w:line="240" w:lineRule="auto"/>
        <w:rPr>
          <w:rFonts w:ascii="Times New Roman" w:eastAsia="Times New Roman" w:hAnsi="Times New Roman" w:cs="Times New Roman"/>
          <w:b/>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b/>
          <w:sz w:val="28"/>
          <w:szCs w:val="28"/>
          <w:lang w:val="uk-UA" w:eastAsia="ru-RU"/>
        </w:rPr>
      </w:pPr>
    </w:p>
    <w:p w:rsidR="00CB15A6" w:rsidRPr="00362ADD" w:rsidRDefault="00CB15A6" w:rsidP="00CB15A6">
      <w:pPr>
        <w:spacing w:after="0" w:line="240" w:lineRule="auto"/>
        <w:rPr>
          <w:rFonts w:ascii="Times New Roman" w:eastAsia="Times New Roman" w:hAnsi="Times New Roman" w:cs="Times New Roman"/>
          <w:b/>
          <w:sz w:val="28"/>
          <w:szCs w:val="28"/>
          <w:lang w:eastAsia="ru-RU"/>
        </w:rPr>
      </w:pPr>
    </w:p>
    <w:p w:rsidR="00CB15A6" w:rsidRPr="00362ADD" w:rsidRDefault="00CB15A6" w:rsidP="00CB15A6">
      <w:pPr>
        <w:spacing w:after="0" w:line="240" w:lineRule="auto"/>
        <w:rPr>
          <w:rFonts w:ascii="Times New Roman" w:eastAsia="Times New Roman" w:hAnsi="Times New Roman" w:cs="Times New Roman"/>
          <w:b/>
          <w:sz w:val="28"/>
          <w:szCs w:val="28"/>
          <w:lang w:eastAsia="ru-RU"/>
        </w:rPr>
      </w:pPr>
    </w:p>
    <w:p w:rsidR="00CB15A6" w:rsidRPr="00CB15A6" w:rsidRDefault="00CB15A6" w:rsidP="00CB15A6">
      <w:pPr>
        <w:spacing w:after="0" w:line="240" w:lineRule="auto"/>
        <w:rPr>
          <w:rFonts w:ascii="Times New Roman" w:eastAsia="Times New Roman" w:hAnsi="Times New Roman" w:cs="Times New Roman"/>
          <w:b/>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b/>
          <w:sz w:val="28"/>
          <w:szCs w:val="28"/>
          <w:lang w:val="uk-UA" w:eastAsia="ru-RU"/>
        </w:rPr>
      </w:pPr>
    </w:p>
    <w:p w:rsidR="00CB15A6" w:rsidRPr="00CB15A6" w:rsidRDefault="00CB15A6" w:rsidP="00CB15A6">
      <w:pPr>
        <w:spacing w:after="0" w:line="240" w:lineRule="auto"/>
        <w:ind w:firstLine="6379"/>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Додаток 2</w:t>
      </w:r>
    </w:p>
    <w:p w:rsidR="00CB15A6" w:rsidRPr="00CB15A6" w:rsidRDefault="00CB15A6" w:rsidP="00CB15A6">
      <w:pPr>
        <w:spacing w:after="0" w:line="240" w:lineRule="auto"/>
        <w:ind w:firstLine="6379"/>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ind w:firstLine="5954"/>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ЗАТВЕРДЖЕНО</w:t>
      </w:r>
    </w:p>
    <w:p w:rsidR="00CB15A6" w:rsidRPr="00CB15A6" w:rsidRDefault="00CB15A6" w:rsidP="00CB15A6">
      <w:pPr>
        <w:spacing w:after="0" w:line="240" w:lineRule="auto"/>
        <w:ind w:firstLine="5954"/>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 xml:space="preserve">Рішенням виконавчого </w:t>
      </w:r>
    </w:p>
    <w:p w:rsidR="00CB15A6" w:rsidRPr="00CB15A6" w:rsidRDefault="00CB15A6" w:rsidP="00CB15A6">
      <w:pPr>
        <w:spacing w:after="0" w:line="240" w:lineRule="auto"/>
        <w:ind w:firstLine="5954"/>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 xml:space="preserve">комітету </w:t>
      </w:r>
    </w:p>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jc w:val="center"/>
        <w:rPr>
          <w:rFonts w:ascii="Times New Roman" w:eastAsia="Times New Roman" w:hAnsi="Times New Roman" w:cs="Times New Roman"/>
          <w:b/>
          <w:sz w:val="28"/>
          <w:szCs w:val="28"/>
          <w:lang w:val="uk-UA" w:eastAsia="ru-RU"/>
        </w:rPr>
      </w:pPr>
      <w:r w:rsidRPr="00CB15A6">
        <w:rPr>
          <w:rFonts w:ascii="Times New Roman" w:eastAsia="Times New Roman" w:hAnsi="Times New Roman" w:cs="Times New Roman"/>
          <w:b/>
          <w:sz w:val="28"/>
          <w:szCs w:val="28"/>
          <w:lang w:val="uk-UA" w:eastAsia="ru-RU"/>
        </w:rPr>
        <w:t>Грошова добова норма витрат</w:t>
      </w:r>
    </w:p>
    <w:p w:rsidR="00CB15A6" w:rsidRPr="00CB15A6" w:rsidRDefault="00CB15A6" w:rsidP="00CB15A6">
      <w:pPr>
        <w:spacing w:after="0" w:line="240" w:lineRule="auto"/>
        <w:jc w:val="center"/>
        <w:rPr>
          <w:rFonts w:ascii="Times New Roman" w:eastAsia="Times New Roman" w:hAnsi="Times New Roman" w:cs="Times New Roman"/>
          <w:b/>
          <w:sz w:val="28"/>
          <w:szCs w:val="28"/>
          <w:lang w:val="uk-UA" w:eastAsia="ru-RU"/>
        </w:rPr>
      </w:pPr>
      <w:r w:rsidRPr="00CB15A6">
        <w:rPr>
          <w:rFonts w:ascii="Times New Roman" w:eastAsia="Times New Roman" w:hAnsi="Times New Roman" w:cs="Times New Roman"/>
          <w:b/>
          <w:sz w:val="28"/>
          <w:szCs w:val="28"/>
          <w:lang w:val="uk-UA" w:eastAsia="ru-RU"/>
        </w:rPr>
        <w:t>на забезпечення харчуванням спортсменів по групах видів спорту, спортивних суддів та інших учасників спортивних захо</w:t>
      </w:r>
      <w:r w:rsidR="00081402">
        <w:rPr>
          <w:rFonts w:ascii="Times New Roman" w:eastAsia="Times New Roman" w:hAnsi="Times New Roman" w:cs="Times New Roman"/>
          <w:b/>
          <w:sz w:val="28"/>
          <w:szCs w:val="28"/>
          <w:lang w:val="uk-UA" w:eastAsia="ru-RU"/>
        </w:rPr>
        <w:t>дів міського та обласного рівня</w:t>
      </w:r>
    </w:p>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694"/>
        <w:gridCol w:w="3685"/>
        <w:gridCol w:w="2977"/>
      </w:tblGrid>
      <w:tr w:rsidR="00CB15A6" w:rsidRPr="00CB15A6" w:rsidTr="0050331B">
        <w:tc>
          <w:tcPr>
            <w:tcW w:w="1276" w:type="dxa"/>
            <w:tcBorders>
              <w:top w:val="single" w:sz="4" w:space="0" w:color="auto"/>
              <w:left w:val="single" w:sz="4" w:space="0" w:color="auto"/>
              <w:bottom w:val="single" w:sz="4" w:space="0" w:color="auto"/>
              <w:right w:val="single" w:sz="4" w:space="0" w:color="auto"/>
            </w:tcBorders>
            <w:hideMark/>
          </w:tcPr>
          <w:p w:rsidR="00CB15A6" w:rsidRPr="00CB15A6" w:rsidRDefault="00CB15A6" w:rsidP="00CB15A6">
            <w:pPr>
              <w:spacing w:after="0" w:line="240" w:lineRule="auto"/>
              <w:jc w:val="center"/>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Групи видів спорту</w:t>
            </w:r>
          </w:p>
        </w:tc>
        <w:tc>
          <w:tcPr>
            <w:tcW w:w="2694" w:type="dxa"/>
            <w:tcBorders>
              <w:top w:val="single" w:sz="4" w:space="0" w:color="auto"/>
              <w:left w:val="single" w:sz="4" w:space="0" w:color="auto"/>
              <w:bottom w:val="single" w:sz="4" w:space="0" w:color="auto"/>
              <w:right w:val="single" w:sz="4" w:space="0" w:color="auto"/>
            </w:tcBorders>
            <w:hideMark/>
          </w:tcPr>
          <w:p w:rsidR="00CB15A6" w:rsidRPr="00CB15A6" w:rsidRDefault="00CB15A6" w:rsidP="00CB15A6">
            <w:pPr>
              <w:spacing w:after="0" w:line="240" w:lineRule="auto"/>
              <w:ind w:left="-987"/>
              <w:jc w:val="center"/>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 xml:space="preserve">Учасники </w:t>
            </w:r>
          </w:p>
          <w:p w:rsidR="00CB15A6" w:rsidRPr="00CB15A6" w:rsidRDefault="00CB15A6" w:rsidP="00CB15A6">
            <w:pPr>
              <w:spacing w:after="0" w:line="240" w:lineRule="auto"/>
              <w:ind w:left="-987"/>
              <w:jc w:val="center"/>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спортивних</w:t>
            </w:r>
          </w:p>
          <w:p w:rsidR="00CB15A6" w:rsidRPr="00CB15A6" w:rsidRDefault="00CB15A6" w:rsidP="00CB15A6">
            <w:pPr>
              <w:tabs>
                <w:tab w:val="right" w:pos="2478"/>
              </w:tabs>
              <w:spacing w:after="0" w:line="240" w:lineRule="auto"/>
              <w:ind w:left="176"/>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заходів</w:t>
            </w:r>
            <w:r w:rsidRPr="00CB15A6">
              <w:rPr>
                <w:rFonts w:ascii="Times New Roman" w:eastAsia="Times New Roman" w:hAnsi="Times New Roman" w:cs="Times New Roman"/>
                <w:sz w:val="28"/>
                <w:szCs w:val="28"/>
                <w:lang w:val="uk-UA" w:eastAsia="ru-RU"/>
              </w:rPr>
              <w:tab/>
            </w:r>
          </w:p>
        </w:tc>
        <w:tc>
          <w:tcPr>
            <w:tcW w:w="6662" w:type="dxa"/>
            <w:gridSpan w:val="2"/>
            <w:tcBorders>
              <w:top w:val="single" w:sz="4" w:space="0" w:color="auto"/>
              <w:left w:val="single" w:sz="4" w:space="0" w:color="auto"/>
              <w:bottom w:val="single" w:sz="4" w:space="0" w:color="auto"/>
              <w:right w:val="single" w:sz="4" w:space="0" w:color="auto"/>
            </w:tcBorders>
            <w:hideMark/>
          </w:tcPr>
          <w:p w:rsidR="00CB15A6" w:rsidRPr="00CB15A6" w:rsidRDefault="00CB15A6" w:rsidP="00CB15A6">
            <w:pPr>
              <w:spacing w:after="0" w:line="240" w:lineRule="auto"/>
              <w:ind w:left="-1809" w:firstLine="4394"/>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Спортивні заходи:</w:t>
            </w:r>
          </w:p>
          <w:p w:rsidR="00CB15A6" w:rsidRPr="00CB15A6" w:rsidRDefault="00CB15A6" w:rsidP="00CB15A6">
            <w:pPr>
              <w:spacing w:after="0" w:line="240" w:lineRule="auto"/>
              <w:ind w:firstLine="708"/>
              <w:rPr>
                <w:rFonts w:ascii="Times New Roman" w:eastAsia="Times New Roman" w:hAnsi="Times New Roman" w:cs="Times New Roman"/>
                <w:sz w:val="28"/>
                <w:szCs w:val="28"/>
                <w:lang w:val="uk-UA" w:eastAsia="ru-RU"/>
              </w:rPr>
            </w:pPr>
          </w:p>
        </w:tc>
      </w:tr>
      <w:tr w:rsidR="00CB15A6" w:rsidRPr="005B421E" w:rsidTr="0050331B">
        <w:tc>
          <w:tcPr>
            <w:tcW w:w="1276" w:type="dxa"/>
            <w:tcBorders>
              <w:top w:val="single" w:sz="4" w:space="0" w:color="auto"/>
              <w:left w:val="single" w:sz="4" w:space="0" w:color="auto"/>
              <w:bottom w:val="single" w:sz="4" w:space="0" w:color="auto"/>
              <w:right w:val="single" w:sz="4" w:space="0" w:color="auto"/>
            </w:tcBorders>
            <w:hideMark/>
          </w:tcPr>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tc>
        <w:tc>
          <w:tcPr>
            <w:tcW w:w="2694" w:type="dxa"/>
            <w:tcBorders>
              <w:top w:val="single" w:sz="4" w:space="0" w:color="auto"/>
              <w:left w:val="single" w:sz="4" w:space="0" w:color="auto"/>
              <w:bottom w:val="single" w:sz="4" w:space="0" w:color="auto"/>
              <w:right w:val="single" w:sz="4" w:space="0" w:color="auto"/>
            </w:tcBorders>
            <w:hideMark/>
          </w:tcPr>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tc>
        <w:tc>
          <w:tcPr>
            <w:tcW w:w="3685" w:type="dxa"/>
            <w:tcBorders>
              <w:top w:val="single" w:sz="4" w:space="0" w:color="auto"/>
              <w:left w:val="single" w:sz="4" w:space="0" w:color="auto"/>
              <w:bottom w:val="single" w:sz="4" w:space="0" w:color="auto"/>
              <w:right w:val="single" w:sz="4" w:space="0" w:color="auto"/>
            </w:tcBorders>
          </w:tcPr>
          <w:p w:rsidR="00CB15A6" w:rsidRPr="00CB15A6" w:rsidRDefault="00CB15A6" w:rsidP="00CB15A6">
            <w:pPr>
              <w:spacing w:after="0" w:line="240" w:lineRule="auto"/>
              <w:rPr>
                <w:rFonts w:ascii="Times New Roman" w:eastAsia="Times New Roman" w:hAnsi="Times New Roman" w:cs="Times New Roman"/>
                <w:lang w:val="uk-UA" w:eastAsia="ru-RU"/>
              </w:rPr>
            </w:pPr>
            <w:r w:rsidRPr="00CB15A6">
              <w:rPr>
                <w:rFonts w:ascii="Times New Roman" w:eastAsia="Times New Roman" w:hAnsi="Times New Roman" w:cs="Times New Roman"/>
                <w:lang w:val="uk-UA" w:eastAsia="ru-RU"/>
              </w:rPr>
              <w:t>Чемпіонати та Першості області, інших офіційних обласних, міських змагань та турнірів серед спортсменів, в тому числі (молодших вікових груп), включених до Єдиного календарного плану фізкультурно-оздоровчих та спортивних заходів міста та Луганської області</w:t>
            </w:r>
          </w:p>
        </w:tc>
        <w:tc>
          <w:tcPr>
            <w:tcW w:w="2977" w:type="dxa"/>
            <w:tcBorders>
              <w:top w:val="single" w:sz="4" w:space="0" w:color="auto"/>
              <w:left w:val="single" w:sz="4" w:space="0" w:color="auto"/>
              <w:bottom w:val="single" w:sz="4" w:space="0" w:color="auto"/>
              <w:right w:val="single" w:sz="4" w:space="0" w:color="auto"/>
            </w:tcBorders>
          </w:tcPr>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lang w:val="uk-UA" w:eastAsia="ru-RU"/>
              </w:rPr>
              <w:t>Чемпіонати та Першості міста, розіграші Кубків міста, інші офіційні міські змагання серед спортсменів, в тому числі (молодших вікових груп), що включені до Єдиного календарного плану фізкультурно-оздоровчих та спортивних заходів міста</w:t>
            </w:r>
          </w:p>
        </w:tc>
      </w:tr>
      <w:tr w:rsidR="00CB15A6" w:rsidRPr="00CB15A6" w:rsidTr="0050331B">
        <w:tc>
          <w:tcPr>
            <w:tcW w:w="1276" w:type="dxa"/>
            <w:tcBorders>
              <w:top w:val="single" w:sz="4" w:space="0" w:color="auto"/>
              <w:left w:val="single" w:sz="4" w:space="0" w:color="auto"/>
              <w:bottom w:val="single" w:sz="4" w:space="0" w:color="auto"/>
              <w:right w:val="single" w:sz="4" w:space="0" w:color="auto"/>
            </w:tcBorders>
          </w:tcPr>
          <w:p w:rsidR="00CB15A6" w:rsidRPr="00CB15A6" w:rsidRDefault="00CB15A6" w:rsidP="00CB15A6">
            <w:pPr>
              <w:spacing w:after="0" w:line="240" w:lineRule="auto"/>
              <w:rPr>
                <w:rFonts w:ascii="Times New Roman" w:eastAsia="Times New Roman" w:hAnsi="Times New Roman" w:cs="Times New Roman"/>
                <w:sz w:val="24"/>
                <w:szCs w:val="24"/>
                <w:lang w:val="uk-UA" w:eastAsia="ru-RU"/>
              </w:rPr>
            </w:pPr>
            <w:r w:rsidRPr="00CB15A6">
              <w:rPr>
                <w:rFonts w:ascii="Times New Roman" w:eastAsia="Times New Roman" w:hAnsi="Times New Roman" w:cs="Times New Roman"/>
                <w:sz w:val="24"/>
                <w:szCs w:val="24"/>
                <w:lang w:val="uk-UA" w:eastAsia="ru-RU"/>
              </w:rPr>
              <w:t>Види спорту з переважним проявом витривалості</w:t>
            </w:r>
          </w:p>
        </w:tc>
        <w:tc>
          <w:tcPr>
            <w:tcW w:w="2694" w:type="dxa"/>
            <w:tcBorders>
              <w:top w:val="single" w:sz="4" w:space="0" w:color="auto"/>
              <w:left w:val="single" w:sz="4" w:space="0" w:color="auto"/>
              <w:bottom w:val="single" w:sz="4" w:space="0" w:color="auto"/>
              <w:right w:val="single" w:sz="4" w:space="0" w:color="auto"/>
            </w:tcBorders>
          </w:tcPr>
          <w:p w:rsidR="00CB15A6" w:rsidRPr="00CB15A6" w:rsidRDefault="00CB15A6" w:rsidP="00CB15A6">
            <w:pPr>
              <w:spacing w:after="0" w:line="240" w:lineRule="auto"/>
              <w:ind w:left="176" w:hanging="142"/>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спортсмени</w:t>
            </w:r>
          </w:p>
        </w:tc>
        <w:tc>
          <w:tcPr>
            <w:tcW w:w="3685" w:type="dxa"/>
            <w:tcBorders>
              <w:top w:val="single" w:sz="4" w:space="0" w:color="auto"/>
              <w:left w:val="single" w:sz="4" w:space="0" w:color="auto"/>
              <w:bottom w:val="single" w:sz="4" w:space="0" w:color="auto"/>
              <w:right w:val="single" w:sz="4" w:space="0" w:color="auto"/>
            </w:tcBorders>
          </w:tcPr>
          <w:p w:rsidR="00CB15A6" w:rsidRPr="00CB15A6" w:rsidRDefault="00CB15A6" w:rsidP="00CB15A6">
            <w:pPr>
              <w:spacing w:after="0" w:line="240" w:lineRule="auto"/>
              <w:rPr>
                <w:rFonts w:ascii="Times New Roman" w:eastAsia="Times New Roman" w:hAnsi="Times New Roman" w:cs="Times New Roman"/>
                <w:lang w:val="uk-UA" w:eastAsia="ru-RU"/>
              </w:rPr>
            </w:pPr>
            <w:r w:rsidRPr="00CB15A6">
              <w:rPr>
                <w:rFonts w:ascii="Times New Roman" w:eastAsia="Times New Roman" w:hAnsi="Times New Roman" w:cs="Times New Roman"/>
                <w:sz w:val="28"/>
                <w:szCs w:val="28"/>
                <w:lang w:val="uk-UA" w:eastAsia="ru-RU"/>
              </w:rPr>
              <w:t xml:space="preserve">до 101 </w:t>
            </w:r>
            <w:proofErr w:type="spellStart"/>
            <w:r w:rsidRPr="00CB15A6">
              <w:rPr>
                <w:rFonts w:ascii="Times New Roman" w:eastAsia="Times New Roman" w:hAnsi="Times New Roman" w:cs="Times New Roman"/>
                <w:sz w:val="28"/>
                <w:szCs w:val="28"/>
                <w:lang w:val="uk-UA" w:eastAsia="ru-RU"/>
              </w:rPr>
              <w:t>грн</w:t>
            </w:r>
            <w:proofErr w:type="spellEnd"/>
          </w:p>
        </w:tc>
        <w:tc>
          <w:tcPr>
            <w:tcW w:w="2977" w:type="dxa"/>
            <w:tcBorders>
              <w:top w:val="single" w:sz="4" w:space="0" w:color="auto"/>
              <w:left w:val="single" w:sz="4" w:space="0" w:color="auto"/>
              <w:bottom w:val="single" w:sz="4" w:space="0" w:color="auto"/>
              <w:right w:val="single" w:sz="4" w:space="0" w:color="auto"/>
            </w:tcBorders>
          </w:tcPr>
          <w:p w:rsidR="00CB15A6" w:rsidRPr="00CB15A6" w:rsidRDefault="00CB15A6" w:rsidP="00CB15A6">
            <w:pPr>
              <w:spacing w:after="0" w:line="240" w:lineRule="auto"/>
              <w:rPr>
                <w:rFonts w:ascii="Times New Roman" w:eastAsia="Times New Roman" w:hAnsi="Times New Roman" w:cs="Times New Roman"/>
                <w:lang w:val="uk-UA" w:eastAsia="ru-RU"/>
              </w:rPr>
            </w:pPr>
          </w:p>
        </w:tc>
      </w:tr>
      <w:tr w:rsidR="00CB15A6" w:rsidRPr="00CB15A6" w:rsidTr="0050331B">
        <w:tc>
          <w:tcPr>
            <w:tcW w:w="1276" w:type="dxa"/>
            <w:tcBorders>
              <w:top w:val="single" w:sz="4" w:space="0" w:color="auto"/>
              <w:left w:val="single" w:sz="4" w:space="0" w:color="auto"/>
              <w:bottom w:val="single" w:sz="4" w:space="0" w:color="auto"/>
              <w:right w:val="single" w:sz="4" w:space="0" w:color="auto"/>
            </w:tcBorders>
          </w:tcPr>
          <w:p w:rsidR="00CB15A6" w:rsidRPr="00CB15A6" w:rsidRDefault="00CB15A6" w:rsidP="00CB15A6">
            <w:pPr>
              <w:spacing w:after="0" w:line="240" w:lineRule="auto"/>
              <w:rPr>
                <w:rFonts w:ascii="Times New Roman" w:eastAsia="Times New Roman" w:hAnsi="Times New Roman" w:cs="Times New Roman"/>
                <w:sz w:val="24"/>
                <w:szCs w:val="24"/>
                <w:lang w:val="uk-UA" w:eastAsia="ru-RU"/>
              </w:rPr>
            </w:pPr>
            <w:r w:rsidRPr="00CB15A6">
              <w:rPr>
                <w:rFonts w:ascii="Times New Roman" w:eastAsia="Times New Roman" w:hAnsi="Times New Roman" w:cs="Times New Roman"/>
                <w:sz w:val="24"/>
                <w:szCs w:val="24"/>
                <w:lang w:val="uk-UA" w:eastAsia="ru-RU"/>
              </w:rPr>
              <w:t>Швидкі-силові, складно-координаційні види спорту та спортивні єдиноборства</w:t>
            </w:r>
          </w:p>
        </w:tc>
        <w:tc>
          <w:tcPr>
            <w:tcW w:w="2694" w:type="dxa"/>
            <w:tcBorders>
              <w:top w:val="single" w:sz="4" w:space="0" w:color="auto"/>
              <w:left w:val="single" w:sz="4" w:space="0" w:color="auto"/>
              <w:bottom w:val="single" w:sz="4" w:space="0" w:color="auto"/>
              <w:right w:val="single" w:sz="4" w:space="0" w:color="auto"/>
            </w:tcBorders>
          </w:tcPr>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спортсмени</w:t>
            </w:r>
          </w:p>
        </w:tc>
        <w:tc>
          <w:tcPr>
            <w:tcW w:w="3685" w:type="dxa"/>
            <w:tcBorders>
              <w:top w:val="single" w:sz="4" w:space="0" w:color="auto"/>
              <w:left w:val="single" w:sz="4" w:space="0" w:color="auto"/>
              <w:bottom w:val="single" w:sz="4" w:space="0" w:color="auto"/>
              <w:right w:val="single" w:sz="4" w:space="0" w:color="auto"/>
            </w:tcBorders>
          </w:tcPr>
          <w:p w:rsidR="00CB15A6" w:rsidRPr="00CB15A6" w:rsidRDefault="00CB15A6" w:rsidP="00CB15A6">
            <w:pPr>
              <w:spacing w:after="0" w:line="240" w:lineRule="auto"/>
              <w:rPr>
                <w:rFonts w:ascii="Times New Roman" w:eastAsia="Times New Roman" w:hAnsi="Times New Roman" w:cs="Times New Roman"/>
                <w:lang w:val="uk-UA" w:eastAsia="ru-RU"/>
              </w:rPr>
            </w:pPr>
            <w:r w:rsidRPr="00CB15A6">
              <w:rPr>
                <w:rFonts w:ascii="Times New Roman" w:eastAsia="Times New Roman" w:hAnsi="Times New Roman" w:cs="Times New Roman"/>
                <w:sz w:val="28"/>
                <w:szCs w:val="28"/>
                <w:lang w:val="uk-UA" w:eastAsia="ru-RU"/>
              </w:rPr>
              <w:t xml:space="preserve">до 101 </w:t>
            </w:r>
            <w:proofErr w:type="spellStart"/>
            <w:r w:rsidRPr="00CB15A6">
              <w:rPr>
                <w:rFonts w:ascii="Times New Roman" w:eastAsia="Times New Roman" w:hAnsi="Times New Roman" w:cs="Times New Roman"/>
                <w:sz w:val="28"/>
                <w:szCs w:val="28"/>
                <w:lang w:val="uk-UA" w:eastAsia="ru-RU"/>
              </w:rPr>
              <w:t>грн</w:t>
            </w:r>
            <w:proofErr w:type="spellEnd"/>
          </w:p>
        </w:tc>
        <w:tc>
          <w:tcPr>
            <w:tcW w:w="2977" w:type="dxa"/>
            <w:tcBorders>
              <w:top w:val="single" w:sz="4" w:space="0" w:color="auto"/>
              <w:left w:val="single" w:sz="4" w:space="0" w:color="auto"/>
              <w:bottom w:val="single" w:sz="4" w:space="0" w:color="auto"/>
              <w:right w:val="single" w:sz="4" w:space="0" w:color="auto"/>
            </w:tcBorders>
          </w:tcPr>
          <w:p w:rsidR="00CB15A6" w:rsidRPr="00CB15A6" w:rsidRDefault="00CB15A6" w:rsidP="00CB15A6">
            <w:pPr>
              <w:spacing w:after="0" w:line="240" w:lineRule="auto"/>
              <w:rPr>
                <w:rFonts w:ascii="Times New Roman" w:eastAsia="Times New Roman" w:hAnsi="Times New Roman" w:cs="Times New Roman"/>
                <w:lang w:val="uk-UA" w:eastAsia="ru-RU"/>
              </w:rPr>
            </w:pPr>
          </w:p>
        </w:tc>
      </w:tr>
      <w:tr w:rsidR="00CB15A6" w:rsidRPr="00CB15A6" w:rsidTr="0050331B">
        <w:tc>
          <w:tcPr>
            <w:tcW w:w="1276" w:type="dxa"/>
            <w:tcBorders>
              <w:top w:val="single" w:sz="4" w:space="0" w:color="auto"/>
              <w:left w:val="single" w:sz="4" w:space="0" w:color="auto"/>
              <w:bottom w:val="single" w:sz="4" w:space="0" w:color="auto"/>
              <w:right w:val="single" w:sz="4" w:space="0" w:color="auto"/>
            </w:tcBorders>
          </w:tcPr>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Спортивні ігри</w:t>
            </w:r>
          </w:p>
        </w:tc>
        <w:tc>
          <w:tcPr>
            <w:tcW w:w="2694" w:type="dxa"/>
            <w:tcBorders>
              <w:top w:val="single" w:sz="4" w:space="0" w:color="auto"/>
              <w:left w:val="single" w:sz="4" w:space="0" w:color="auto"/>
              <w:bottom w:val="single" w:sz="4" w:space="0" w:color="auto"/>
              <w:right w:val="single" w:sz="4" w:space="0" w:color="auto"/>
            </w:tcBorders>
          </w:tcPr>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спортсмени</w:t>
            </w:r>
          </w:p>
        </w:tc>
        <w:tc>
          <w:tcPr>
            <w:tcW w:w="3685" w:type="dxa"/>
            <w:tcBorders>
              <w:top w:val="single" w:sz="4" w:space="0" w:color="auto"/>
              <w:left w:val="single" w:sz="4" w:space="0" w:color="auto"/>
              <w:bottom w:val="single" w:sz="4" w:space="0" w:color="auto"/>
              <w:right w:val="single" w:sz="4" w:space="0" w:color="auto"/>
            </w:tcBorders>
          </w:tcPr>
          <w:p w:rsidR="00CB15A6" w:rsidRPr="00CB15A6" w:rsidRDefault="00CB15A6" w:rsidP="00CB15A6">
            <w:pPr>
              <w:spacing w:after="0" w:line="240" w:lineRule="auto"/>
              <w:rPr>
                <w:rFonts w:ascii="Times New Roman" w:eastAsia="Times New Roman" w:hAnsi="Times New Roman" w:cs="Times New Roman"/>
                <w:lang w:val="uk-UA" w:eastAsia="ru-RU"/>
              </w:rPr>
            </w:pPr>
            <w:r w:rsidRPr="00CB15A6">
              <w:rPr>
                <w:rFonts w:ascii="Times New Roman" w:eastAsia="Times New Roman" w:hAnsi="Times New Roman" w:cs="Times New Roman"/>
                <w:sz w:val="28"/>
                <w:szCs w:val="28"/>
                <w:lang w:val="uk-UA" w:eastAsia="ru-RU"/>
              </w:rPr>
              <w:t xml:space="preserve">до 101 </w:t>
            </w:r>
            <w:proofErr w:type="spellStart"/>
            <w:r w:rsidRPr="00CB15A6">
              <w:rPr>
                <w:rFonts w:ascii="Times New Roman" w:eastAsia="Times New Roman" w:hAnsi="Times New Roman" w:cs="Times New Roman"/>
                <w:sz w:val="28"/>
                <w:szCs w:val="28"/>
                <w:lang w:val="uk-UA" w:eastAsia="ru-RU"/>
              </w:rPr>
              <w:t>грн</w:t>
            </w:r>
            <w:proofErr w:type="spellEnd"/>
          </w:p>
        </w:tc>
        <w:tc>
          <w:tcPr>
            <w:tcW w:w="2977" w:type="dxa"/>
            <w:tcBorders>
              <w:top w:val="single" w:sz="4" w:space="0" w:color="auto"/>
              <w:left w:val="single" w:sz="4" w:space="0" w:color="auto"/>
              <w:bottom w:val="single" w:sz="4" w:space="0" w:color="auto"/>
              <w:right w:val="single" w:sz="4" w:space="0" w:color="auto"/>
            </w:tcBorders>
          </w:tcPr>
          <w:p w:rsidR="00CB15A6" w:rsidRPr="00CB15A6" w:rsidRDefault="00CB15A6" w:rsidP="00CB15A6">
            <w:pPr>
              <w:spacing w:after="0" w:line="240" w:lineRule="auto"/>
              <w:rPr>
                <w:rFonts w:ascii="Times New Roman" w:eastAsia="Times New Roman" w:hAnsi="Times New Roman" w:cs="Times New Roman"/>
                <w:lang w:val="uk-UA" w:eastAsia="ru-RU"/>
              </w:rPr>
            </w:pPr>
          </w:p>
        </w:tc>
      </w:tr>
      <w:tr w:rsidR="00CB15A6" w:rsidRPr="00CB15A6" w:rsidTr="0050331B">
        <w:tc>
          <w:tcPr>
            <w:tcW w:w="1276" w:type="dxa"/>
            <w:tcBorders>
              <w:top w:val="single" w:sz="4" w:space="0" w:color="auto"/>
              <w:left w:val="single" w:sz="4" w:space="0" w:color="auto"/>
              <w:bottom w:val="single" w:sz="4" w:space="0" w:color="auto"/>
              <w:right w:val="single" w:sz="4" w:space="0" w:color="auto"/>
            </w:tcBorders>
          </w:tcPr>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lastRenderedPageBreak/>
              <w:t>Інші види спорту</w:t>
            </w:r>
          </w:p>
        </w:tc>
        <w:tc>
          <w:tcPr>
            <w:tcW w:w="2694" w:type="dxa"/>
            <w:tcBorders>
              <w:top w:val="single" w:sz="4" w:space="0" w:color="auto"/>
              <w:left w:val="single" w:sz="4" w:space="0" w:color="auto"/>
              <w:bottom w:val="single" w:sz="4" w:space="0" w:color="auto"/>
              <w:right w:val="single" w:sz="4" w:space="0" w:color="auto"/>
            </w:tcBorders>
          </w:tcPr>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спортсмени</w:t>
            </w:r>
          </w:p>
        </w:tc>
        <w:tc>
          <w:tcPr>
            <w:tcW w:w="3685" w:type="dxa"/>
            <w:tcBorders>
              <w:top w:val="single" w:sz="4" w:space="0" w:color="auto"/>
              <w:left w:val="single" w:sz="4" w:space="0" w:color="auto"/>
              <w:bottom w:val="single" w:sz="4" w:space="0" w:color="auto"/>
              <w:right w:val="single" w:sz="4" w:space="0" w:color="auto"/>
            </w:tcBorders>
          </w:tcPr>
          <w:p w:rsidR="00CB15A6" w:rsidRPr="00CB15A6" w:rsidRDefault="00CB15A6" w:rsidP="00CB15A6">
            <w:pPr>
              <w:spacing w:after="0" w:line="240" w:lineRule="auto"/>
              <w:rPr>
                <w:rFonts w:ascii="Times New Roman" w:eastAsia="Times New Roman" w:hAnsi="Times New Roman" w:cs="Times New Roman"/>
                <w:lang w:val="uk-UA" w:eastAsia="ru-RU"/>
              </w:rPr>
            </w:pPr>
            <w:r w:rsidRPr="00CB15A6">
              <w:rPr>
                <w:rFonts w:ascii="Times New Roman" w:eastAsia="Times New Roman" w:hAnsi="Times New Roman" w:cs="Times New Roman"/>
                <w:sz w:val="28"/>
                <w:szCs w:val="28"/>
                <w:lang w:val="uk-UA" w:eastAsia="ru-RU"/>
              </w:rPr>
              <w:t>до 101 грн</w:t>
            </w:r>
            <w:r w:rsidRPr="00CB15A6">
              <w:rPr>
                <w:rFonts w:ascii="Times New Roman" w:eastAsia="Times New Roman" w:hAnsi="Times New Roman" w:cs="Times New Roman"/>
                <w:lang w:val="uk-UA" w:eastAsia="ru-RU"/>
              </w:rPr>
              <w:t>.</w:t>
            </w:r>
          </w:p>
        </w:tc>
        <w:tc>
          <w:tcPr>
            <w:tcW w:w="2977" w:type="dxa"/>
            <w:tcBorders>
              <w:top w:val="single" w:sz="4" w:space="0" w:color="auto"/>
              <w:left w:val="single" w:sz="4" w:space="0" w:color="auto"/>
              <w:bottom w:val="single" w:sz="4" w:space="0" w:color="auto"/>
              <w:right w:val="single" w:sz="4" w:space="0" w:color="auto"/>
            </w:tcBorders>
          </w:tcPr>
          <w:p w:rsidR="00CB15A6" w:rsidRPr="00CB15A6" w:rsidRDefault="00CB15A6" w:rsidP="00CB15A6">
            <w:pPr>
              <w:spacing w:after="0" w:line="240" w:lineRule="auto"/>
              <w:rPr>
                <w:rFonts w:ascii="Times New Roman" w:eastAsia="Times New Roman" w:hAnsi="Times New Roman" w:cs="Times New Roman"/>
                <w:lang w:val="uk-UA" w:eastAsia="ru-RU"/>
              </w:rPr>
            </w:pPr>
          </w:p>
        </w:tc>
      </w:tr>
      <w:tr w:rsidR="00CB15A6" w:rsidRPr="00CB15A6" w:rsidTr="0050331B">
        <w:tc>
          <w:tcPr>
            <w:tcW w:w="1276" w:type="dxa"/>
            <w:tcBorders>
              <w:top w:val="single" w:sz="4" w:space="0" w:color="auto"/>
              <w:left w:val="single" w:sz="4" w:space="0" w:color="auto"/>
              <w:bottom w:val="single" w:sz="4" w:space="0" w:color="auto"/>
              <w:right w:val="single" w:sz="4" w:space="0" w:color="auto"/>
            </w:tcBorders>
          </w:tcPr>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Всі види спорту</w:t>
            </w:r>
          </w:p>
        </w:tc>
        <w:tc>
          <w:tcPr>
            <w:tcW w:w="2694" w:type="dxa"/>
            <w:tcBorders>
              <w:top w:val="single" w:sz="4" w:space="0" w:color="auto"/>
              <w:left w:val="single" w:sz="4" w:space="0" w:color="auto"/>
              <w:bottom w:val="single" w:sz="4" w:space="0" w:color="auto"/>
              <w:right w:val="single" w:sz="4" w:space="0" w:color="auto"/>
            </w:tcBorders>
          </w:tcPr>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тренери</w:t>
            </w:r>
          </w:p>
        </w:tc>
        <w:tc>
          <w:tcPr>
            <w:tcW w:w="3685" w:type="dxa"/>
            <w:tcBorders>
              <w:top w:val="single" w:sz="4" w:space="0" w:color="auto"/>
              <w:left w:val="single" w:sz="4" w:space="0" w:color="auto"/>
              <w:bottom w:val="single" w:sz="4" w:space="0" w:color="auto"/>
              <w:right w:val="single" w:sz="4" w:space="0" w:color="auto"/>
            </w:tcBorders>
          </w:tcPr>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до 91грн.</w:t>
            </w:r>
          </w:p>
        </w:tc>
        <w:tc>
          <w:tcPr>
            <w:tcW w:w="2977" w:type="dxa"/>
            <w:tcBorders>
              <w:top w:val="single" w:sz="4" w:space="0" w:color="auto"/>
              <w:left w:val="single" w:sz="4" w:space="0" w:color="auto"/>
              <w:bottom w:val="single" w:sz="4" w:space="0" w:color="auto"/>
              <w:right w:val="single" w:sz="4" w:space="0" w:color="auto"/>
            </w:tcBorders>
          </w:tcPr>
          <w:p w:rsidR="00CB15A6" w:rsidRPr="00CB15A6" w:rsidRDefault="00CB15A6" w:rsidP="00CB15A6">
            <w:pPr>
              <w:spacing w:after="0" w:line="240" w:lineRule="auto"/>
              <w:rPr>
                <w:rFonts w:ascii="Times New Roman" w:eastAsia="Times New Roman" w:hAnsi="Times New Roman" w:cs="Times New Roman"/>
                <w:lang w:val="uk-UA" w:eastAsia="ru-RU"/>
              </w:rPr>
            </w:pPr>
          </w:p>
        </w:tc>
      </w:tr>
      <w:tr w:rsidR="00CB15A6" w:rsidRPr="00CB15A6" w:rsidTr="0050331B">
        <w:tc>
          <w:tcPr>
            <w:tcW w:w="1276" w:type="dxa"/>
            <w:tcBorders>
              <w:top w:val="single" w:sz="4" w:space="0" w:color="auto"/>
              <w:left w:val="single" w:sz="4" w:space="0" w:color="auto"/>
              <w:bottom w:val="single" w:sz="4" w:space="0" w:color="auto"/>
              <w:right w:val="single" w:sz="4" w:space="0" w:color="auto"/>
            </w:tcBorders>
          </w:tcPr>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tc>
        <w:tc>
          <w:tcPr>
            <w:tcW w:w="2694" w:type="dxa"/>
            <w:tcBorders>
              <w:top w:val="single" w:sz="4" w:space="0" w:color="auto"/>
              <w:left w:val="single" w:sz="4" w:space="0" w:color="auto"/>
              <w:bottom w:val="single" w:sz="4" w:space="0" w:color="auto"/>
              <w:right w:val="single" w:sz="4" w:space="0" w:color="auto"/>
            </w:tcBorders>
          </w:tcPr>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спортивні судді, інші учасники</w:t>
            </w:r>
          </w:p>
        </w:tc>
        <w:tc>
          <w:tcPr>
            <w:tcW w:w="3685" w:type="dxa"/>
            <w:tcBorders>
              <w:top w:val="single" w:sz="4" w:space="0" w:color="auto"/>
              <w:left w:val="single" w:sz="4" w:space="0" w:color="auto"/>
              <w:bottom w:val="single" w:sz="4" w:space="0" w:color="auto"/>
              <w:right w:val="single" w:sz="4" w:space="0" w:color="auto"/>
            </w:tcBorders>
          </w:tcPr>
          <w:p w:rsidR="00CB15A6" w:rsidRPr="00CB15A6" w:rsidRDefault="00CB15A6" w:rsidP="00CB15A6">
            <w:pPr>
              <w:spacing w:after="0" w:line="240" w:lineRule="auto"/>
              <w:rPr>
                <w:rFonts w:ascii="Times New Roman" w:eastAsia="Times New Roman" w:hAnsi="Times New Roman" w:cs="Times New Roman"/>
                <w:lang w:val="uk-UA" w:eastAsia="ru-RU"/>
              </w:rPr>
            </w:pPr>
          </w:p>
        </w:tc>
        <w:tc>
          <w:tcPr>
            <w:tcW w:w="2977" w:type="dxa"/>
            <w:tcBorders>
              <w:top w:val="single" w:sz="4" w:space="0" w:color="auto"/>
              <w:left w:val="single" w:sz="4" w:space="0" w:color="auto"/>
              <w:bottom w:val="single" w:sz="4" w:space="0" w:color="auto"/>
              <w:right w:val="single" w:sz="4" w:space="0" w:color="auto"/>
            </w:tcBorders>
          </w:tcPr>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до 81грн.</w:t>
            </w:r>
          </w:p>
        </w:tc>
      </w:tr>
    </w:tbl>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jc w:val="both"/>
        <w:rPr>
          <w:rFonts w:ascii="Times New Roman" w:eastAsia="Times New Roman" w:hAnsi="Times New Roman" w:cs="Times New Roman"/>
          <w:b/>
          <w:sz w:val="28"/>
          <w:szCs w:val="28"/>
          <w:lang w:val="uk-UA" w:eastAsia="ru-RU"/>
        </w:rPr>
      </w:pPr>
      <w:r w:rsidRPr="00CB15A6">
        <w:rPr>
          <w:rFonts w:ascii="Times New Roman" w:eastAsia="Times New Roman" w:hAnsi="Times New Roman" w:cs="Times New Roman"/>
          <w:b/>
          <w:sz w:val="28"/>
          <w:szCs w:val="28"/>
          <w:lang w:val="uk-UA" w:eastAsia="ru-RU"/>
        </w:rPr>
        <w:t>Заступник міського голови</w:t>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t xml:space="preserve">  Ігор ГАНЬШИН</w:t>
      </w:r>
    </w:p>
    <w:p w:rsidR="00CB15A6" w:rsidRPr="00CB15A6" w:rsidRDefault="00CB15A6" w:rsidP="00CB15A6">
      <w:pPr>
        <w:spacing w:after="0" w:line="240" w:lineRule="auto"/>
        <w:rPr>
          <w:rFonts w:ascii="Times New Roman" w:eastAsia="Times New Roman" w:hAnsi="Times New Roman" w:cs="Times New Roman"/>
          <w:b/>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b/>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b/>
          <w:sz w:val="28"/>
          <w:szCs w:val="28"/>
          <w:lang w:val="uk-UA" w:eastAsia="ru-RU"/>
        </w:rPr>
      </w:pPr>
      <w:r w:rsidRPr="00CB15A6">
        <w:rPr>
          <w:rFonts w:ascii="Times New Roman" w:eastAsia="Times New Roman" w:hAnsi="Times New Roman" w:cs="Times New Roman"/>
          <w:b/>
          <w:sz w:val="28"/>
          <w:szCs w:val="28"/>
          <w:lang w:val="uk-UA" w:eastAsia="ru-RU"/>
        </w:rPr>
        <w:t>Начальник відділу у справах</w:t>
      </w:r>
    </w:p>
    <w:p w:rsidR="00CB15A6" w:rsidRPr="00CB15A6" w:rsidRDefault="00CB15A6" w:rsidP="00CB15A6">
      <w:pPr>
        <w:spacing w:after="0" w:line="240" w:lineRule="auto"/>
        <w:rPr>
          <w:rFonts w:ascii="Times New Roman" w:eastAsia="Times New Roman" w:hAnsi="Times New Roman" w:cs="Times New Roman"/>
          <w:b/>
          <w:sz w:val="28"/>
          <w:szCs w:val="28"/>
          <w:lang w:val="uk-UA" w:eastAsia="ru-RU"/>
        </w:rPr>
      </w:pPr>
      <w:r w:rsidRPr="00CB15A6">
        <w:rPr>
          <w:rFonts w:ascii="Times New Roman" w:eastAsia="Times New Roman" w:hAnsi="Times New Roman" w:cs="Times New Roman"/>
          <w:b/>
          <w:sz w:val="28"/>
          <w:szCs w:val="28"/>
          <w:lang w:val="uk-UA" w:eastAsia="ru-RU"/>
        </w:rPr>
        <w:t>сім’ї, молоді та спорту</w:t>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t xml:space="preserve">      Ніна НЕЦВЄТ</w:t>
      </w:r>
    </w:p>
    <w:p w:rsidR="00CB15A6" w:rsidRPr="00CB15A6" w:rsidRDefault="00CB15A6" w:rsidP="00CB15A6">
      <w:pPr>
        <w:spacing w:after="0" w:line="240" w:lineRule="auto"/>
        <w:rPr>
          <w:rFonts w:ascii="Times New Roman" w:eastAsia="Times New Roman" w:hAnsi="Times New Roman" w:cs="Times New Roman"/>
          <w:b/>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b/>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sz w:val="28"/>
          <w:szCs w:val="28"/>
          <w:lang w:eastAsia="ru-RU"/>
        </w:rPr>
      </w:pPr>
    </w:p>
    <w:p w:rsidR="00CB15A6" w:rsidRPr="00CB15A6" w:rsidRDefault="00CB15A6" w:rsidP="00CB15A6">
      <w:pPr>
        <w:spacing w:after="0" w:line="240" w:lineRule="auto"/>
        <w:rPr>
          <w:rFonts w:ascii="Times New Roman" w:eastAsia="Times New Roman" w:hAnsi="Times New Roman" w:cs="Times New Roman"/>
          <w:sz w:val="28"/>
          <w:szCs w:val="28"/>
          <w:lang w:eastAsia="ru-RU"/>
        </w:rPr>
      </w:pPr>
    </w:p>
    <w:p w:rsidR="00CB15A6" w:rsidRPr="00DD5654"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ind w:firstLine="6379"/>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ab/>
        <w:t>Додаток 3</w:t>
      </w:r>
    </w:p>
    <w:p w:rsidR="00CB15A6" w:rsidRPr="00CB15A6" w:rsidRDefault="00CB15A6" w:rsidP="00CB15A6">
      <w:pPr>
        <w:spacing w:after="0" w:line="240" w:lineRule="auto"/>
        <w:ind w:firstLine="6379"/>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ind w:firstLine="5954"/>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ЗАТВЕРДЖЕНО</w:t>
      </w:r>
    </w:p>
    <w:p w:rsidR="00CB15A6" w:rsidRPr="00CB15A6" w:rsidRDefault="00CB15A6" w:rsidP="00CB15A6">
      <w:pPr>
        <w:spacing w:after="0" w:line="240" w:lineRule="auto"/>
        <w:ind w:firstLine="5954"/>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 xml:space="preserve">Рішенням виконавчого </w:t>
      </w:r>
    </w:p>
    <w:p w:rsidR="00CB15A6" w:rsidRPr="00CB15A6" w:rsidRDefault="00CB15A6" w:rsidP="00CB15A6">
      <w:pPr>
        <w:spacing w:after="0" w:line="240" w:lineRule="auto"/>
        <w:ind w:firstLine="5954"/>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 xml:space="preserve">комітету </w:t>
      </w:r>
    </w:p>
    <w:p w:rsidR="00CB15A6" w:rsidRPr="00CB15A6" w:rsidRDefault="00CB15A6" w:rsidP="00CB15A6">
      <w:pPr>
        <w:tabs>
          <w:tab w:val="left" w:pos="5850"/>
        </w:tabs>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ind w:left="4248"/>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jc w:val="center"/>
        <w:rPr>
          <w:rFonts w:ascii="Times New Roman" w:eastAsia="Times New Roman" w:hAnsi="Times New Roman" w:cs="Times New Roman"/>
          <w:b/>
          <w:sz w:val="28"/>
          <w:szCs w:val="28"/>
          <w:lang w:val="uk-UA" w:eastAsia="ru-RU"/>
        </w:rPr>
      </w:pPr>
      <w:r w:rsidRPr="00CB15A6">
        <w:rPr>
          <w:rFonts w:ascii="Times New Roman" w:eastAsia="Times New Roman" w:hAnsi="Times New Roman" w:cs="Times New Roman"/>
          <w:b/>
          <w:sz w:val="28"/>
          <w:szCs w:val="28"/>
          <w:lang w:val="uk-UA" w:eastAsia="ru-RU"/>
        </w:rPr>
        <w:t>ПОРЯДОК</w:t>
      </w:r>
    </w:p>
    <w:p w:rsidR="00CB15A6" w:rsidRPr="00CB15A6" w:rsidRDefault="00CB15A6" w:rsidP="00CB15A6">
      <w:pPr>
        <w:spacing w:after="0" w:line="240" w:lineRule="auto"/>
        <w:jc w:val="center"/>
        <w:rPr>
          <w:rFonts w:ascii="Times New Roman" w:eastAsia="Times New Roman" w:hAnsi="Times New Roman" w:cs="Times New Roman"/>
          <w:b/>
          <w:sz w:val="28"/>
          <w:szCs w:val="28"/>
          <w:lang w:val="uk-UA" w:eastAsia="ru-RU"/>
        </w:rPr>
      </w:pPr>
      <w:r w:rsidRPr="00CB15A6">
        <w:rPr>
          <w:rFonts w:ascii="Times New Roman" w:eastAsia="Times New Roman" w:hAnsi="Times New Roman" w:cs="Times New Roman"/>
          <w:b/>
          <w:sz w:val="28"/>
          <w:szCs w:val="28"/>
          <w:lang w:val="uk-UA" w:eastAsia="ru-RU"/>
        </w:rPr>
        <w:t xml:space="preserve">забезпечення лікарськими засобами та виробами </w:t>
      </w:r>
    </w:p>
    <w:p w:rsidR="00CB15A6" w:rsidRPr="00CB15A6" w:rsidRDefault="00CB15A6" w:rsidP="00CB15A6">
      <w:pPr>
        <w:spacing w:after="0" w:line="240" w:lineRule="auto"/>
        <w:jc w:val="center"/>
        <w:rPr>
          <w:rFonts w:ascii="Times New Roman" w:eastAsia="Times New Roman" w:hAnsi="Times New Roman" w:cs="Times New Roman"/>
          <w:b/>
          <w:sz w:val="28"/>
          <w:szCs w:val="28"/>
          <w:lang w:val="uk-UA" w:eastAsia="ru-RU"/>
        </w:rPr>
      </w:pPr>
      <w:r w:rsidRPr="00CB15A6">
        <w:rPr>
          <w:rFonts w:ascii="Times New Roman" w:eastAsia="Times New Roman" w:hAnsi="Times New Roman" w:cs="Times New Roman"/>
          <w:b/>
          <w:sz w:val="28"/>
          <w:szCs w:val="28"/>
          <w:lang w:val="uk-UA" w:eastAsia="ru-RU"/>
        </w:rPr>
        <w:t xml:space="preserve">медичного призначення спортсменів – учасників </w:t>
      </w:r>
    </w:p>
    <w:p w:rsidR="00CB15A6" w:rsidRPr="00CB15A6" w:rsidRDefault="00CB15A6" w:rsidP="00CB15A6">
      <w:pPr>
        <w:spacing w:after="0" w:line="240" w:lineRule="auto"/>
        <w:jc w:val="center"/>
        <w:rPr>
          <w:rFonts w:ascii="Times New Roman" w:eastAsia="Times New Roman" w:hAnsi="Times New Roman" w:cs="Times New Roman"/>
          <w:b/>
          <w:sz w:val="28"/>
          <w:szCs w:val="28"/>
          <w:lang w:val="uk-UA" w:eastAsia="ru-RU"/>
        </w:rPr>
      </w:pPr>
      <w:r w:rsidRPr="00CB15A6">
        <w:rPr>
          <w:rFonts w:ascii="Times New Roman" w:eastAsia="Times New Roman" w:hAnsi="Times New Roman" w:cs="Times New Roman"/>
          <w:b/>
          <w:sz w:val="28"/>
          <w:szCs w:val="28"/>
          <w:lang w:val="uk-UA" w:eastAsia="ru-RU"/>
        </w:rPr>
        <w:t>спортивних заходів міського, о</w:t>
      </w:r>
      <w:r w:rsidR="00DD5654">
        <w:rPr>
          <w:rFonts w:ascii="Times New Roman" w:eastAsia="Times New Roman" w:hAnsi="Times New Roman" w:cs="Times New Roman"/>
          <w:b/>
          <w:sz w:val="28"/>
          <w:szCs w:val="28"/>
          <w:lang w:val="uk-UA" w:eastAsia="ru-RU"/>
        </w:rPr>
        <w:t>бласного, всеукраїнського рівня</w:t>
      </w: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ab/>
        <w:t>1. Цей Порядок визначає механізм забезпечення лікарськими засобами та виробами медичного призначення спортсменів – членів збірних команд міста, дитячо-юнацьких шкіл усіх типів, що фінансуються з міського бюджету, спортсменів – учасників фізкультурно-оздоровчих, спортивних заходів з видів спорту інвалідів, учасників зборів та таборів з фізкультурно-спортивної реабілітації інвалідів (далі – спортсмени), які є учасниками спортивних заходів міського рівня (далі – спортивні заходи) та проводяться на території міста Лисичанськ.</w:t>
      </w: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ind w:firstLine="708"/>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2. Видатки на забезпечення лікарськими засобами та виробами медичного призначення спортсменів здійснюються в межах та за рахунок коштів, передбачених в міському бюджеті на відповідний рік (далі – бюджетні кошти).</w:t>
      </w: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p>
    <w:p w:rsidR="00CB15A6" w:rsidRPr="00CB15A6" w:rsidRDefault="00CB15A6" w:rsidP="00CB15A6">
      <w:pPr>
        <w:tabs>
          <w:tab w:val="left" w:pos="284"/>
        </w:tabs>
        <w:spacing w:after="0" w:line="240" w:lineRule="auto"/>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ab/>
      </w:r>
      <w:r w:rsidRPr="00CB15A6">
        <w:rPr>
          <w:rFonts w:ascii="Times New Roman" w:eastAsia="Times New Roman" w:hAnsi="Times New Roman" w:cs="Times New Roman"/>
          <w:sz w:val="28"/>
          <w:szCs w:val="28"/>
          <w:lang w:val="uk-UA" w:eastAsia="ru-RU"/>
        </w:rPr>
        <w:tab/>
        <w:t>3. Лікарськими засобами та виробами медичного призначення забезпечуються спортсмени згідно з розпорядчим актом організатора, що проводить спортивний захід.</w:t>
      </w: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ind w:firstLine="708"/>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4. Під час забезпечення лікарськими засобами та виробами медичного призначення спортсменів організатор, що проводить спортивний захід, керується законами України «Про фізичну культуру і спорт», «Про забезпечення санітарного та епідемічного благополуччя населення», «Про захист населення від інфекційних хвороб», «Про безпечність та якість харчових продуктів», «Про реабілітацію інвалідів України» та цим Порядком.</w:t>
      </w:r>
    </w:p>
    <w:p w:rsidR="00CB15A6" w:rsidRPr="00CB15A6" w:rsidRDefault="00CB15A6" w:rsidP="00CB15A6">
      <w:pPr>
        <w:spacing w:after="0" w:line="240" w:lineRule="auto"/>
        <w:ind w:firstLine="708"/>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ind w:firstLine="708"/>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5. Під час проведення спортивного заходу організатор, що його проводить, забезпечує спортсменів лікарськими засобами та виробами медичного призначення відповідно до грошової норми витрат на забезпечення спортсменів – учасників спортивних заходів міського рівня лікарськими засобами та виробами медичного призначення.</w:t>
      </w:r>
    </w:p>
    <w:p w:rsidR="00CB15A6" w:rsidRPr="00CB15A6" w:rsidRDefault="00CB15A6" w:rsidP="00CB15A6">
      <w:pPr>
        <w:spacing w:after="0" w:line="240" w:lineRule="auto"/>
        <w:ind w:firstLine="708"/>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ind w:firstLine="708"/>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6. До спортивних заходів, під час проведення яких спортсмени забезпечуються лікарськими засобами та виробами медичного призначення за рахунок бюджетних коштів, належать:</w:t>
      </w:r>
    </w:p>
    <w:p w:rsidR="00CB15A6" w:rsidRPr="00CB15A6" w:rsidRDefault="00CB15A6" w:rsidP="00CB15A6">
      <w:pPr>
        <w:spacing w:after="0" w:line="240" w:lineRule="auto"/>
        <w:ind w:firstLine="708"/>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спортивні заходи, включені до Єдиного календарного плану фізкультурно-оздоровчих та спортивних заходів міста на відповідний рік, затвердженого заступником міського голови;</w:t>
      </w:r>
    </w:p>
    <w:p w:rsidR="00CB15A6" w:rsidRPr="00CB15A6" w:rsidRDefault="00CB15A6" w:rsidP="00CB15A6">
      <w:pPr>
        <w:spacing w:after="0" w:line="240" w:lineRule="auto"/>
        <w:ind w:firstLine="708"/>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фізкультурно-оздоровчі, спортивні заходи з видів спорту інвалідів, збори та табори з фізкультурно-спортивної реабілітації інвалідів;</w:t>
      </w:r>
    </w:p>
    <w:p w:rsidR="00CB15A6" w:rsidRPr="00CB15A6" w:rsidRDefault="00CB15A6" w:rsidP="00CB15A6">
      <w:pPr>
        <w:spacing w:after="0" w:line="240" w:lineRule="auto"/>
        <w:ind w:firstLine="708"/>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спортивні заходи, що проводяться дитячо-юнацькими школами усіх типів, які фінансуються за рахунок бюджетних коштів (далі – школи).</w:t>
      </w:r>
    </w:p>
    <w:p w:rsidR="00CB15A6" w:rsidRPr="00CB15A6" w:rsidRDefault="00CB15A6" w:rsidP="00CB15A6">
      <w:pPr>
        <w:spacing w:after="0" w:line="240" w:lineRule="auto"/>
        <w:ind w:firstLine="708"/>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Під час проведення спортивних заходів спортсмени, які не включені до складу збірних команд міста, шкіл, у разі потреби забезпечуються аптечкою екстреної медичної допомоги.</w:t>
      </w:r>
    </w:p>
    <w:p w:rsidR="00CB15A6" w:rsidRPr="00CB15A6" w:rsidRDefault="00CB15A6" w:rsidP="00CB15A6">
      <w:pPr>
        <w:spacing w:after="0" w:line="240" w:lineRule="auto"/>
        <w:ind w:firstLine="708"/>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ind w:firstLine="708"/>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7. Видатки на забезпечення лікарськими засобами та виробами медичного призначення спортсменів здійснюються організатором, що проводить спортивний захід, згідно із затвердженим кошторисом витрат на проведення такого заходу та грошовими нормами витрат на забезпечення спортсменів учасників спортивних заходів обласного рівня лікарськими засобами та виробами медичного призначення.</w:t>
      </w:r>
    </w:p>
    <w:p w:rsidR="00CB15A6" w:rsidRPr="00CB15A6" w:rsidRDefault="00CB15A6" w:rsidP="00CB15A6">
      <w:pPr>
        <w:spacing w:after="0" w:line="240" w:lineRule="auto"/>
        <w:ind w:firstLine="708"/>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ind w:firstLine="708"/>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8. Призначення лікарських засобів, виробів медичного призначення на період проведення спортивного заходу, визначення графіка їх приймання (застосування) здійснюється тренером-лікарем збірної команди області, лікарем центру або школи кожному спортсменові індивідуально з дотриманням антидопінгових вимог відповідно до Всесвітнього антидопінгового кодексу, таких міжнародних стандартів Всесвітньої антидопінгової агенції, як «Заборонений список», з терапевтичного використання заборонених речовин та методів, з тестування.</w:t>
      </w:r>
    </w:p>
    <w:p w:rsidR="00CB15A6" w:rsidRPr="00CB15A6" w:rsidRDefault="00CB15A6" w:rsidP="00CB15A6">
      <w:pPr>
        <w:spacing w:after="0" w:line="240" w:lineRule="auto"/>
        <w:ind w:firstLine="708"/>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ind w:firstLine="708"/>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9. Заявка на придбання лікарських засобів та виробів медичного призначення, необхідних для забезпечення спортсменів, складається тренером та лікарем, відповідальним за проведення фізкультурно-оздоровчого, спортивного заходу з видів спорту інвалідів, зборів та таборів з фізкультурно-спортивної реабілітації інвалідів, лікарем центру або школи за погодженням з тренером або старшим тренером відділення надається керівникові організатора, що проводить спортивний захід.</w:t>
      </w:r>
    </w:p>
    <w:p w:rsidR="00CB15A6" w:rsidRPr="00CB15A6" w:rsidRDefault="00CB15A6" w:rsidP="00CB15A6">
      <w:pPr>
        <w:spacing w:after="0" w:line="240" w:lineRule="auto"/>
        <w:ind w:firstLine="708"/>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Перелік лікарських засобів та виробів медичного призначення, які повинні бути в аптечці екстреної медичної допомоги, затверджується організатором, що проводить спортивний захід, за поданням лікаря окремо у кожному випадку.</w:t>
      </w:r>
    </w:p>
    <w:p w:rsidR="00CB15A6" w:rsidRPr="00CB15A6" w:rsidRDefault="00CB15A6" w:rsidP="00CB15A6">
      <w:pPr>
        <w:spacing w:after="0" w:line="240" w:lineRule="auto"/>
        <w:ind w:firstLine="708"/>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ind w:firstLine="708"/>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lastRenderedPageBreak/>
        <w:t>10. Придбання лікарських засобів та виробів медичного призначення здійснюється організатором, що проводить спортивний захід, на підставі відповідних заявок.</w:t>
      </w:r>
    </w:p>
    <w:p w:rsidR="00CB15A6" w:rsidRPr="00CB15A6" w:rsidRDefault="00CB15A6" w:rsidP="00CB15A6">
      <w:pPr>
        <w:spacing w:after="0" w:line="240" w:lineRule="auto"/>
        <w:ind w:firstLine="708"/>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ind w:firstLine="708"/>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11. Організатор, що проводить спортивний захід, видає лікарські засоби та вироби медичного призначення тренерам-лікарям та лікарям.</w:t>
      </w:r>
    </w:p>
    <w:p w:rsidR="00CB15A6" w:rsidRPr="00CB15A6" w:rsidRDefault="00CB15A6" w:rsidP="00CB15A6">
      <w:pPr>
        <w:spacing w:after="0" w:line="240" w:lineRule="auto"/>
        <w:ind w:firstLine="708"/>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ind w:firstLine="708"/>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12. Тренер-лікар або лікар видає лікарські засоби та вироби медичного призначення спортсменам згідно з відомістю про видачу таких засобів та виробів під розписку.</w:t>
      </w:r>
    </w:p>
    <w:p w:rsidR="00CB15A6" w:rsidRPr="00CB15A6" w:rsidRDefault="00CB15A6" w:rsidP="00CB15A6">
      <w:pPr>
        <w:spacing w:after="0" w:line="240" w:lineRule="auto"/>
        <w:ind w:firstLine="708"/>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Зазначена відомість є підставою для списання в установленому порядку використаних лікарських засобів та виробів медичного призначення.</w:t>
      </w: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jc w:val="both"/>
        <w:rPr>
          <w:rFonts w:ascii="Times New Roman" w:eastAsia="Times New Roman" w:hAnsi="Times New Roman" w:cs="Times New Roman"/>
          <w:b/>
          <w:sz w:val="28"/>
          <w:szCs w:val="28"/>
          <w:lang w:val="uk-UA" w:eastAsia="ru-RU"/>
        </w:rPr>
      </w:pPr>
      <w:r w:rsidRPr="00CB15A6">
        <w:rPr>
          <w:rFonts w:ascii="Times New Roman" w:eastAsia="Times New Roman" w:hAnsi="Times New Roman" w:cs="Times New Roman"/>
          <w:b/>
          <w:sz w:val="28"/>
          <w:szCs w:val="28"/>
          <w:lang w:val="uk-UA" w:eastAsia="ru-RU"/>
        </w:rPr>
        <w:t>Заступник міського голови</w:t>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t xml:space="preserve">  Ігор ГАНЬШИН</w:t>
      </w:r>
    </w:p>
    <w:p w:rsidR="00CB15A6" w:rsidRPr="00CB15A6" w:rsidRDefault="00CB15A6" w:rsidP="00CB15A6">
      <w:pPr>
        <w:spacing w:after="0" w:line="240" w:lineRule="auto"/>
        <w:rPr>
          <w:rFonts w:ascii="Times New Roman" w:eastAsia="Times New Roman" w:hAnsi="Times New Roman" w:cs="Times New Roman"/>
          <w:b/>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b/>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b/>
          <w:sz w:val="28"/>
          <w:szCs w:val="28"/>
          <w:lang w:val="uk-UA" w:eastAsia="ru-RU"/>
        </w:rPr>
      </w:pPr>
      <w:r w:rsidRPr="00CB15A6">
        <w:rPr>
          <w:rFonts w:ascii="Times New Roman" w:eastAsia="Times New Roman" w:hAnsi="Times New Roman" w:cs="Times New Roman"/>
          <w:b/>
          <w:sz w:val="28"/>
          <w:szCs w:val="28"/>
          <w:lang w:val="uk-UA" w:eastAsia="ru-RU"/>
        </w:rPr>
        <w:t>Начальник відділу у справах</w:t>
      </w:r>
    </w:p>
    <w:p w:rsidR="00CB15A6" w:rsidRPr="00CB15A6" w:rsidRDefault="00CB15A6" w:rsidP="00CB15A6">
      <w:pPr>
        <w:spacing w:after="0" w:line="240" w:lineRule="auto"/>
        <w:rPr>
          <w:rFonts w:ascii="Times New Roman" w:eastAsia="Times New Roman" w:hAnsi="Times New Roman" w:cs="Times New Roman"/>
          <w:b/>
          <w:sz w:val="28"/>
          <w:szCs w:val="28"/>
          <w:lang w:val="uk-UA" w:eastAsia="ru-RU"/>
        </w:rPr>
      </w:pPr>
      <w:r w:rsidRPr="00CB15A6">
        <w:rPr>
          <w:rFonts w:ascii="Times New Roman" w:eastAsia="Times New Roman" w:hAnsi="Times New Roman" w:cs="Times New Roman"/>
          <w:b/>
          <w:sz w:val="28"/>
          <w:szCs w:val="28"/>
          <w:lang w:val="uk-UA" w:eastAsia="ru-RU"/>
        </w:rPr>
        <w:t>сім’ї, молоді та спорту</w:t>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t xml:space="preserve">      Ніна НЕЦВЄТ</w:t>
      </w:r>
    </w:p>
    <w:p w:rsidR="00CB15A6" w:rsidRPr="00CB15A6" w:rsidRDefault="00CB15A6" w:rsidP="00CB15A6">
      <w:pPr>
        <w:spacing w:after="0" w:line="240" w:lineRule="auto"/>
        <w:rPr>
          <w:rFonts w:ascii="Times New Roman" w:eastAsia="Times New Roman" w:hAnsi="Times New Roman" w:cs="Times New Roman"/>
          <w:b/>
          <w:sz w:val="28"/>
          <w:szCs w:val="28"/>
          <w:lang w:val="uk-UA" w:eastAsia="ru-RU"/>
        </w:rPr>
      </w:pPr>
    </w:p>
    <w:p w:rsidR="00CB15A6" w:rsidRPr="00CB15A6" w:rsidRDefault="00CB15A6" w:rsidP="00CB15A6">
      <w:pPr>
        <w:spacing w:after="0" w:line="240" w:lineRule="auto"/>
        <w:rPr>
          <w:rFonts w:ascii="Times New Roman" w:eastAsia="Times New Roman" w:hAnsi="Times New Roman" w:cs="Times New Roman"/>
          <w:b/>
          <w:sz w:val="28"/>
          <w:szCs w:val="28"/>
          <w:lang w:val="uk-UA" w:eastAsia="ru-RU"/>
        </w:rPr>
      </w:pP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ind w:left="5246" w:firstLine="708"/>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Додаток 4</w:t>
      </w:r>
    </w:p>
    <w:p w:rsidR="00CB15A6" w:rsidRPr="00CB15A6" w:rsidRDefault="00CB15A6" w:rsidP="00CB15A6">
      <w:pPr>
        <w:spacing w:after="0" w:line="240" w:lineRule="auto"/>
        <w:ind w:firstLine="6379"/>
        <w:rPr>
          <w:rFonts w:ascii="Times New Roman" w:eastAsia="Times New Roman" w:hAnsi="Times New Roman" w:cs="Times New Roman"/>
          <w:sz w:val="28"/>
          <w:szCs w:val="28"/>
          <w:lang w:val="uk-UA" w:eastAsia="ru-RU"/>
        </w:rPr>
      </w:pPr>
    </w:p>
    <w:p w:rsidR="00CB15A6" w:rsidRPr="00CB15A6" w:rsidRDefault="00CB15A6" w:rsidP="00CB15A6">
      <w:pPr>
        <w:spacing w:after="0" w:line="240" w:lineRule="auto"/>
        <w:ind w:firstLine="5954"/>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ЗАТВЕРДЖЕНО</w:t>
      </w:r>
    </w:p>
    <w:p w:rsidR="00CB15A6" w:rsidRPr="00CB15A6" w:rsidRDefault="00CB15A6" w:rsidP="00CB15A6">
      <w:pPr>
        <w:spacing w:after="0" w:line="240" w:lineRule="auto"/>
        <w:ind w:firstLine="5954"/>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 xml:space="preserve">Рішенням виконавчого </w:t>
      </w:r>
    </w:p>
    <w:p w:rsidR="00CB15A6" w:rsidRPr="00CB15A6" w:rsidRDefault="00CB15A6" w:rsidP="00CB15A6">
      <w:pPr>
        <w:spacing w:after="0" w:line="240" w:lineRule="auto"/>
        <w:ind w:firstLine="5954"/>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 xml:space="preserve">комітету </w:t>
      </w:r>
    </w:p>
    <w:p w:rsidR="00CB15A6" w:rsidRPr="00CB15A6" w:rsidRDefault="00CB15A6" w:rsidP="00CB15A6">
      <w:pPr>
        <w:spacing w:after="0" w:line="228" w:lineRule="auto"/>
        <w:jc w:val="both"/>
        <w:rPr>
          <w:rFonts w:ascii="Times New Roman" w:eastAsia="Times New Roman" w:hAnsi="Times New Roman" w:cs="Times New Roman"/>
          <w:b/>
          <w:bCs/>
          <w:sz w:val="28"/>
          <w:szCs w:val="28"/>
          <w:lang w:val="uk-UA" w:eastAsia="uk-UA"/>
        </w:rPr>
      </w:pPr>
    </w:p>
    <w:p w:rsidR="00CB15A6" w:rsidRPr="00CB15A6" w:rsidRDefault="00CB15A6" w:rsidP="00CB15A6">
      <w:pPr>
        <w:spacing w:after="0" w:line="228" w:lineRule="auto"/>
        <w:jc w:val="center"/>
        <w:rPr>
          <w:rFonts w:ascii="Times New Roman" w:eastAsia="Times New Roman" w:hAnsi="Times New Roman" w:cs="Times New Roman"/>
          <w:b/>
          <w:bCs/>
          <w:sz w:val="28"/>
          <w:szCs w:val="28"/>
          <w:lang w:val="uk-UA" w:eastAsia="uk-UA"/>
        </w:rPr>
      </w:pPr>
      <w:r w:rsidRPr="00CB15A6">
        <w:rPr>
          <w:rFonts w:ascii="Times New Roman" w:eastAsia="Times New Roman" w:hAnsi="Times New Roman" w:cs="Times New Roman"/>
          <w:b/>
          <w:bCs/>
          <w:sz w:val="28"/>
          <w:szCs w:val="28"/>
          <w:lang w:val="uk-UA" w:eastAsia="uk-UA"/>
        </w:rPr>
        <w:t>Грошові добові норми витрат на забезпечення</w:t>
      </w:r>
    </w:p>
    <w:p w:rsidR="00CB15A6" w:rsidRPr="00CB15A6" w:rsidRDefault="00CB15A6" w:rsidP="00CB15A6">
      <w:pPr>
        <w:spacing w:after="0" w:line="228" w:lineRule="auto"/>
        <w:jc w:val="center"/>
        <w:rPr>
          <w:rFonts w:ascii="Times New Roman" w:eastAsia="Times New Roman" w:hAnsi="Times New Roman" w:cs="Times New Roman"/>
          <w:b/>
          <w:bCs/>
          <w:sz w:val="28"/>
          <w:szCs w:val="28"/>
          <w:lang w:val="uk-UA" w:eastAsia="uk-UA"/>
        </w:rPr>
      </w:pPr>
      <w:r w:rsidRPr="00CB15A6">
        <w:rPr>
          <w:rFonts w:ascii="Times New Roman" w:eastAsia="Times New Roman" w:hAnsi="Times New Roman" w:cs="Times New Roman"/>
          <w:b/>
          <w:bCs/>
          <w:sz w:val="28"/>
          <w:szCs w:val="28"/>
          <w:lang w:val="uk-UA" w:eastAsia="uk-UA"/>
        </w:rPr>
        <w:t>спортсменів-учасників спортивних заходів</w:t>
      </w:r>
    </w:p>
    <w:p w:rsidR="00CB15A6" w:rsidRPr="00CB15A6" w:rsidRDefault="00CB15A6" w:rsidP="00CB15A6">
      <w:pPr>
        <w:spacing w:after="0" w:line="228" w:lineRule="auto"/>
        <w:jc w:val="center"/>
        <w:rPr>
          <w:rFonts w:ascii="Times New Roman" w:eastAsia="Times New Roman" w:hAnsi="Times New Roman" w:cs="Times New Roman"/>
          <w:b/>
          <w:bCs/>
          <w:sz w:val="28"/>
          <w:szCs w:val="28"/>
          <w:lang w:val="uk-UA" w:eastAsia="uk-UA"/>
        </w:rPr>
      </w:pPr>
      <w:r w:rsidRPr="00CB15A6">
        <w:rPr>
          <w:rFonts w:ascii="Times New Roman" w:eastAsia="Times New Roman" w:hAnsi="Times New Roman" w:cs="Times New Roman"/>
          <w:b/>
          <w:bCs/>
          <w:sz w:val="28"/>
          <w:szCs w:val="28"/>
          <w:lang w:val="uk-UA" w:eastAsia="uk-UA"/>
        </w:rPr>
        <w:t>міського, обласного, всеукраїнського рівня</w:t>
      </w:r>
    </w:p>
    <w:p w:rsidR="00CB15A6" w:rsidRPr="00CB15A6" w:rsidRDefault="00CB15A6" w:rsidP="00CB15A6">
      <w:pPr>
        <w:spacing w:after="0" w:line="228" w:lineRule="auto"/>
        <w:jc w:val="center"/>
        <w:rPr>
          <w:rFonts w:ascii="Times New Roman" w:eastAsia="Times New Roman" w:hAnsi="Times New Roman" w:cs="Times New Roman"/>
          <w:b/>
          <w:bCs/>
          <w:sz w:val="28"/>
          <w:szCs w:val="28"/>
          <w:lang w:val="uk-UA" w:eastAsia="uk-UA"/>
        </w:rPr>
      </w:pPr>
      <w:r w:rsidRPr="00CB15A6">
        <w:rPr>
          <w:rFonts w:ascii="Times New Roman" w:eastAsia="Times New Roman" w:hAnsi="Times New Roman" w:cs="Times New Roman"/>
          <w:b/>
          <w:bCs/>
          <w:sz w:val="28"/>
          <w:szCs w:val="28"/>
          <w:lang w:val="uk-UA" w:eastAsia="uk-UA"/>
        </w:rPr>
        <w:t>лікарськими засобами</w:t>
      </w:r>
    </w:p>
    <w:p w:rsidR="00CB15A6" w:rsidRPr="00CB15A6" w:rsidRDefault="00CB15A6" w:rsidP="00CB15A6">
      <w:pPr>
        <w:spacing w:after="0" w:line="228" w:lineRule="auto"/>
        <w:jc w:val="center"/>
        <w:rPr>
          <w:rFonts w:ascii="Times New Roman" w:eastAsia="Times New Roman" w:hAnsi="Times New Roman" w:cs="Times New Roman"/>
          <w:b/>
          <w:bCs/>
          <w:sz w:val="28"/>
          <w:szCs w:val="28"/>
          <w:lang w:val="uk-UA" w:eastAsia="uk-UA"/>
        </w:rPr>
      </w:pPr>
      <w:r w:rsidRPr="00CB15A6">
        <w:rPr>
          <w:rFonts w:ascii="Times New Roman" w:eastAsia="Times New Roman" w:hAnsi="Times New Roman" w:cs="Times New Roman"/>
          <w:b/>
          <w:bCs/>
          <w:sz w:val="28"/>
          <w:szCs w:val="28"/>
          <w:lang w:val="uk-UA" w:eastAsia="uk-UA"/>
        </w:rPr>
        <w:t>та виробами медичного призначення</w:t>
      </w:r>
    </w:p>
    <w:p w:rsidR="00CB15A6" w:rsidRPr="00CB15A6" w:rsidRDefault="00CB15A6" w:rsidP="00CB15A6">
      <w:pPr>
        <w:spacing w:after="0" w:line="240" w:lineRule="auto"/>
        <w:jc w:val="center"/>
        <w:rPr>
          <w:rFonts w:ascii="Times New Roman" w:eastAsia="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3047"/>
        <w:gridCol w:w="3278"/>
      </w:tblGrid>
      <w:tr w:rsidR="00CB15A6" w:rsidRPr="00CB15A6" w:rsidTr="0050331B">
        <w:tc>
          <w:tcPr>
            <w:tcW w:w="3757" w:type="dxa"/>
            <w:vMerge w:val="restart"/>
            <w:tcBorders>
              <w:top w:val="single" w:sz="4" w:space="0" w:color="auto"/>
              <w:left w:val="single" w:sz="4" w:space="0" w:color="auto"/>
              <w:bottom w:val="single" w:sz="4" w:space="0" w:color="auto"/>
              <w:right w:val="single" w:sz="4" w:space="0" w:color="auto"/>
            </w:tcBorders>
            <w:vAlign w:val="center"/>
            <w:hideMark/>
          </w:tcPr>
          <w:p w:rsidR="00CB15A6" w:rsidRPr="00CB15A6" w:rsidRDefault="00CB15A6" w:rsidP="00CB15A6">
            <w:pPr>
              <w:spacing w:after="0" w:line="240" w:lineRule="auto"/>
              <w:jc w:val="both"/>
              <w:rPr>
                <w:rFonts w:ascii="Times New Roman" w:eastAsia="Times New Roman" w:hAnsi="Times New Roman" w:cs="Times New Roman"/>
                <w:sz w:val="28"/>
                <w:szCs w:val="28"/>
                <w:lang w:val="uk-UA"/>
              </w:rPr>
            </w:pPr>
            <w:r w:rsidRPr="00CB15A6">
              <w:rPr>
                <w:rFonts w:ascii="Times New Roman" w:eastAsia="Times New Roman" w:hAnsi="Times New Roman" w:cs="Times New Roman"/>
                <w:sz w:val="28"/>
                <w:szCs w:val="28"/>
                <w:lang w:val="uk-UA" w:eastAsia="ru-RU"/>
              </w:rPr>
              <w:t>Вид забезпечення</w:t>
            </w:r>
          </w:p>
        </w:tc>
        <w:tc>
          <w:tcPr>
            <w:tcW w:w="7515" w:type="dxa"/>
            <w:gridSpan w:val="2"/>
            <w:tcBorders>
              <w:top w:val="single" w:sz="4" w:space="0" w:color="auto"/>
              <w:left w:val="single" w:sz="4" w:space="0" w:color="auto"/>
              <w:bottom w:val="single" w:sz="4" w:space="0" w:color="auto"/>
              <w:right w:val="single" w:sz="4" w:space="0" w:color="auto"/>
            </w:tcBorders>
            <w:hideMark/>
          </w:tcPr>
          <w:p w:rsidR="00CB15A6" w:rsidRPr="00CB15A6" w:rsidRDefault="00CB15A6" w:rsidP="00CB15A6">
            <w:pPr>
              <w:spacing w:after="0" w:line="240" w:lineRule="auto"/>
              <w:jc w:val="both"/>
              <w:rPr>
                <w:rFonts w:ascii="Times New Roman" w:eastAsia="Times New Roman" w:hAnsi="Times New Roman" w:cs="Times New Roman"/>
                <w:sz w:val="28"/>
                <w:szCs w:val="28"/>
                <w:lang w:val="uk-UA"/>
              </w:rPr>
            </w:pPr>
            <w:r w:rsidRPr="00CB15A6">
              <w:rPr>
                <w:rFonts w:ascii="Times New Roman" w:eastAsia="Times New Roman" w:hAnsi="Times New Roman" w:cs="Times New Roman"/>
                <w:sz w:val="28"/>
                <w:szCs w:val="28"/>
                <w:lang w:val="uk-UA" w:eastAsia="ru-RU"/>
              </w:rPr>
              <w:t>Грошова норма,</w:t>
            </w:r>
          </w:p>
          <w:p w:rsidR="00CB15A6" w:rsidRPr="00CB15A6" w:rsidRDefault="00CB15A6" w:rsidP="00CB15A6">
            <w:pPr>
              <w:spacing w:after="0" w:line="240" w:lineRule="auto"/>
              <w:jc w:val="both"/>
              <w:rPr>
                <w:rFonts w:ascii="Times New Roman" w:eastAsia="Times New Roman" w:hAnsi="Times New Roman" w:cs="Times New Roman"/>
                <w:sz w:val="28"/>
                <w:szCs w:val="28"/>
                <w:lang w:val="uk-UA"/>
              </w:rPr>
            </w:pPr>
            <w:r w:rsidRPr="00CB15A6">
              <w:rPr>
                <w:rFonts w:ascii="Times New Roman" w:eastAsia="Times New Roman" w:hAnsi="Times New Roman" w:cs="Times New Roman"/>
                <w:sz w:val="28"/>
                <w:szCs w:val="28"/>
                <w:lang w:val="uk-UA" w:eastAsia="ru-RU"/>
              </w:rPr>
              <w:t xml:space="preserve">гривень на одну особу на добу </w:t>
            </w:r>
          </w:p>
        </w:tc>
      </w:tr>
      <w:tr w:rsidR="00CB15A6" w:rsidRPr="00CB15A6" w:rsidTr="0050331B">
        <w:tc>
          <w:tcPr>
            <w:tcW w:w="0" w:type="auto"/>
            <w:vMerge/>
            <w:tcBorders>
              <w:top w:val="single" w:sz="4" w:space="0" w:color="auto"/>
              <w:left w:val="single" w:sz="4" w:space="0" w:color="auto"/>
              <w:bottom w:val="single" w:sz="4" w:space="0" w:color="auto"/>
              <w:right w:val="single" w:sz="4" w:space="0" w:color="auto"/>
            </w:tcBorders>
            <w:vAlign w:val="center"/>
            <w:hideMark/>
          </w:tcPr>
          <w:p w:rsidR="00CB15A6" w:rsidRPr="00CB15A6" w:rsidRDefault="00CB15A6" w:rsidP="00CB15A6">
            <w:pPr>
              <w:spacing w:after="0" w:line="240" w:lineRule="auto"/>
              <w:jc w:val="both"/>
              <w:rPr>
                <w:rFonts w:ascii="Times New Roman" w:eastAsia="Times New Roman" w:hAnsi="Times New Roman" w:cs="Times New Roman"/>
                <w:sz w:val="28"/>
                <w:szCs w:val="28"/>
                <w:lang w:val="uk-UA"/>
              </w:rPr>
            </w:pPr>
          </w:p>
        </w:tc>
        <w:tc>
          <w:tcPr>
            <w:tcW w:w="3757" w:type="dxa"/>
            <w:tcBorders>
              <w:top w:val="single" w:sz="4" w:space="0" w:color="auto"/>
              <w:left w:val="single" w:sz="4" w:space="0" w:color="auto"/>
              <w:bottom w:val="single" w:sz="4" w:space="0" w:color="auto"/>
              <w:right w:val="single" w:sz="4" w:space="0" w:color="auto"/>
            </w:tcBorders>
            <w:vAlign w:val="center"/>
            <w:hideMark/>
          </w:tcPr>
          <w:p w:rsidR="00CB15A6" w:rsidRPr="00CB15A6" w:rsidRDefault="00CB15A6" w:rsidP="00CB15A6">
            <w:pPr>
              <w:spacing w:after="0" w:line="240" w:lineRule="auto"/>
              <w:jc w:val="both"/>
              <w:rPr>
                <w:rFonts w:ascii="Times New Roman" w:eastAsia="Times New Roman" w:hAnsi="Times New Roman" w:cs="Times New Roman"/>
                <w:sz w:val="28"/>
                <w:szCs w:val="28"/>
                <w:lang w:val="uk-UA"/>
              </w:rPr>
            </w:pPr>
            <w:r w:rsidRPr="00CB15A6">
              <w:rPr>
                <w:rFonts w:ascii="Times New Roman" w:eastAsia="Times New Roman" w:hAnsi="Times New Roman" w:cs="Times New Roman"/>
                <w:sz w:val="28"/>
                <w:szCs w:val="28"/>
                <w:lang w:val="uk-UA" w:eastAsia="ru-RU"/>
              </w:rPr>
              <w:t>1-3 групи видів спорту</w:t>
            </w:r>
          </w:p>
        </w:tc>
        <w:tc>
          <w:tcPr>
            <w:tcW w:w="3758" w:type="dxa"/>
            <w:tcBorders>
              <w:top w:val="single" w:sz="4" w:space="0" w:color="auto"/>
              <w:left w:val="single" w:sz="4" w:space="0" w:color="auto"/>
              <w:bottom w:val="single" w:sz="4" w:space="0" w:color="auto"/>
              <w:right w:val="single" w:sz="4" w:space="0" w:color="auto"/>
            </w:tcBorders>
            <w:vAlign w:val="center"/>
            <w:hideMark/>
          </w:tcPr>
          <w:p w:rsidR="00CB15A6" w:rsidRPr="00CB15A6" w:rsidRDefault="00CB15A6" w:rsidP="00CB15A6">
            <w:pPr>
              <w:spacing w:after="0" w:line="240" w:lineRule="auto"/>
              <w:jc w:val="both"/>
              <w:rPr>
                <w:rFonts w:ascii="Times New Roman" w:eastAsia="Times New Roman" w:hAnsi="Times New Roman" w:cs="Times New Roman"/>
                <w:sz w:val="28"/>
                <w:szCs w:val="28"/>
                <w:lang w:val="uk-UA"/>
              </w:rPr>
            </w:pPr>
            <w:r w:rsidRPr="00CB15A6">
              <w:rPr>
                <w:rFonts w:ascii="Times New Roman" w:eastAsia="Times New Roman" w:hAnsi="Times New Roman" w:cs="Times New Roman"/>
                <w:sz w:val="28"/>
                <w:szCs w:val="28"/>
                <w:lang w:val="uk-UA" w:eastAsia="ru-RU"/>
              </w:rPr>
              <w:t>4 група видів спорту, всі види фізкультурно-спортивної реабілітації інвалідів</w:t>
            </w:r>
          </w:p>
        </w:tc>
      </w:tr>
      <w:tr w:rsidR="00CB15A6" w:rsidRPr="00CB15A6" w:rsidTr="0050331B">
        <w:tc>
          <w:tcPr>
            <w:tcW w:w="3757" w:type="dxa"/>
            <w:tcBorders>
              <w:top w:val="single" w:sz="4" w:space="0" w:color="auto"/>
              <w:left w:val="single" w:sz="4" w:space="0" w:color="auto"/>
              <w:bottom w:val="single" w:sz="4" w:space="0" w:color="auto"/>
              <w:right w:val="single" w:sz="4" w:space="0" w:color="auto"/>
            </w:tcBorders>
            <w:vAlign w:val="center"/>
            <w:hideMark/>
          </w:tcPr>
          <w:p w:rsidR="00CB15A6" w:rsidRPr="00CB15A6" w:rsidRDefault="00CB15A6" w:rsidP="00CB15A6">
            <w:pPr>
              <w:spacing w:after="0" w:line="240" w:lineRule="auto"/>
              <w:jc w:val="both"/>
              <w:rPr>
                <w:rFonts w:ascii="Times New Roman" w:eastAsia="Times New Roman" w:hAnsi="Times New Roman" w:cs="Times New Roman"/>
                <w:sz w:val="28"/>
                <w:szCs w:val="28"/>
                <w:lang w:val="uk-UA"/>
              </w:rPr>
            </w:pPr>
            <w:r w:rsidRPr="00CB15A6">
              <w:rPr>
                <w:rFonts w:ascii="Times New Roman" w:eastAsia="Times New Roman" w:hAnsi="Times New Roman" w:cs="Times New Roman"/>
                <w:sz w:val="28"/>
                <w:szCs w:val="28"/>
                <w:lang w:val="uk-UA" w:eastAsia="ru-RU"/>
              </w:rPr>
              <w:t>Лікарські засоби та вироби медичного призначення</w:t>
            </w:r>
          </w:p>
        </w:tc>
        <w:tc>
          <w:tcPr>
            <w:tcW w:w="3757" w:type="dxa"/>
            <w:tcBorders>
              <w:top w:val="single" w:sz="4" w:space="0" w:color="auto"/>
              <w:left w:val="single" w:sz="4" w:space="0" w:color="auto"/>
              <w:bottom w:val="single" w:sz="4" w:space="0" w:color="auto"/>
              <w:right w:val="single" w:sz="4" w:space="0" w:color="auto"/>
            </w:tcBorders>
            <w:hideMark/>
          </w:tcPr>
          <w:p w:rsidR="00CB15A6" w:rsidRPr="00CB15A6" w:rsidRDefault="00CB15A6" w:rsidP="00CB15A6">
            <w:pPr>
              <w:spacing w:after="0" w:line="240" w:lineRule="auto"/>
              <w:jc w:val="both"/>
              <w:rPr>
                <w:rFonts w:ascii="Times New Roman" w:eastAsia="Times New Roman" w:hAnsi="Times New Roman" w:cs="Times New Roman"/>
                <w:sz w:val="28"/>
                <w:szCs w:val="28"/>
                <w:lang w:val="uk-UA"/>
              </w:rPr>
            </w:pPr>
            <w:r w:rsidRPr="00CB15A6">
              <w:rPr>
                <w:rFonts w:ascii="Times New Roman" w:eastAsia="Times New Roman" w:hAnsi="Times New Roman" w:cs="Times New Roman"/>
                <w:sz w:val="28"/>
                <w:szCs w:val="28"/>
                <w:lang w:val="uk-UA" w:eastAsia="ru-RU"/>
              </w:rPr>
              <w:t>до 53</w:t>
            </w:r>
          </w:p>
        </w:tc>
        <w:tc>
          <w:tcPr>
            <w:tcW w:w="3758" w:type="dxa"/>
            <w:tcBorders>
              <w:top w:val="single" w:sz="4" w:space="0" w:color="auto"/>
              <w:left w:val="single" w:sz="4" w:space="0" w:color="auto"/>
              <w:bottom w:val="single" w:sz="4" w:space="0" w:color="auto"/>
              <w:right w:val="single" w:sz="4" w:space="0" w:color="auto"/>
            </w:tcBorders>
            <w:hideMark/>
          </w:tcPr>
          <w:p w:rsidR="00CB15A6" w:rsidRPr="00CB15A6" w:rsidRDefault="00CB15A6" w:rsidP="00CB15A6">
            <w:pPr>
              <w:spacing w:after="0" w:line="240" w:lineRule="auto"/>
              <w:jc w:val="both"/>
              <w:rPr>
                <w:rFonts w:ascii="Times New Roman" w:eastAsia="Times New Roman" w:hAnsi="Times New Roman" w:cs="Times New Roman"/>
                <w:sz w:val="28"/>
                <w:szCs w:val="28"/>
                <w:lang w:val="uk-UA"/>
              </w:rPr>
            </w:pPr>
            <w:r w:rsidRPr="00CB15A6">
              <w:rPr>
                <w:rFonts w:ascii="Times New Roman" w:eastAsia="Times New Roman" w:hAnsi="Times New Roman" w:cs="Times New Roman"/>
                <w:sz w:val="28"/>
                <w:szCs w:val="28"/>
                <w:lang w:val="uk-UA" w:eastAsia="ru-RU"/>
              </w:rPr>
              <w:t>до 37</w:t>
            </w:r>
          </w:p>
        </w:tc>
      </w:tr>
    </w:tbl>
    <w:p w:rsidR="00CB15A6" w:rsidRPr="00CB15A6" w:rsidRDefault="00CB15A6" w:rsidP="00CB15A6">
      <w:pPr>
        <w:spacing w:after="0" w:line="240" w:lineRule="auto"/>
        <w:jc w:val="both"/>
        <w:rPr>
          <w:rFonts w:ascii="Times New Roman" w:eastAsia="Times New Roman" w:hAnsi="Times New Roman" w:cs="Times New Roman"/>
          <w:b/>
          <w:sz w:val="28"/>
          <w:szCs w:val="28"/>
          <w:lang w:val="uk-UA"/>
        </w:rPr>
      </w:pPr>
    </w:p>
    <w:p w:rsidR="00CB15A6" w:rsidRPr="00CB15A6" w:rsidRDefault="00CB15A6" w:rsidP="00CB15A6">
      <w:pPr>
        <w:spacing w:after="0" w:line="240" w:lineRule="auto"/>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sz w:val="28"/>
          <w:szCs w:val="28"/>
          <w:lang w:val="uk-UA" w:eastAsia="ru-RU"/>
        </w:rPr>
        <w:t>Примітки:</w:t>
      </w:r>
    </w:p>
    <w:p w:rsidR="00CB15A6" w:rsidRPr="00CB15A6" w:rsidRDefault="00CB15A6" w:rsidP="00CB15A6">
      <w:pPr>
        <w:spacing w:after="0" w:line="240" w:lineRule="auto"/>
        <w:jc w:val="both"/>
        <w:rPr>
          <w:rFonts w:ascii="Times New Roman" w:eastAsia="Times New Roman" w:hAnsi="Times New Roman" w:cs="Times New Roman"/>
          <w:sz w:val="24"/>
          <w:szCs w:val="24"/>
          <w:lang w:val="uk-UA" w:eastAsia="ru-RU"/>
        </w:rPr>
      </w:pPr>
    </w:p>
    <w:p w:rsidR="00CB15A6" w:rsidRPr="00CB15A6" w:rsidRDefault="00CB15A6" w:rsidP="00CB15A6">
      <w:pPr>
        <w:numPr>
          <w:ilvl w:val="0"/>
          <w:numId w:val="1"/>
        </w:numPr>
        <w:spacing w:after="0" w:line="240" w:lineRule="auto"/>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color w:val="000000"/>
          <w:sz w:val="28"/>
          <w:szCs w:val="28"/>
          <w:lang w:val="uk-UA" w:eastAsia="ru-RU"/>
        </w:rPr>
        <w:t xml:space="preserve"> Вартість рекомендованих лікарських засобів та виробів медичного призначення, які повинні бути в аптечці екстреної медичної допомоги, у тому числі тих, що передбачені для обов’язкової та позапланової імунізації, не може перевищувати 10 відсотків обсягу витрат на лікарські засоби та вироби медичного призначення, передбаченого у кошторисі на проведення спортивного заходу.</w:t>
      </w:r>
    </w:p>
    <w:p w:rsidR="00CB15A6" w:rsidRPr="00CB15A6" w:rsidRDefault="00CB15A6" w:rsidP="00CB15A6">
      <w:pPr>
        <w:numPr>
          <w:ilvl w:val="0"/>
          <w:numId w:val="1"/>
        </w:numPr>
        <w:spacing w:after="0" w:line="240" w:lineRule="auto"/>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color w:val="000000"/>
          <w:sz w:val="28"/>
          <w:szCs w:val="28"/>
          <w:lang w:val="uk-UA" w:eastAsia="ru-RU"/>
        </w:rPr>
        <w:t>У разі придбання лікарських засобів та виробів медичного призначення для забезпечення спортсменів 1-3 груп видів спорту, з видів спорту інвалідів з ураженнями опорно-рухового апарату, вадами зору, слуху та розумового і фізичного розвитку, всіх видів фізкультурно-спортивної реабілітації інвалідів ці грошові норми збільшуються на 10 відсотків.</w:t>
      </w:r>
    </w:p>
    <w:p w:rsidR="00CB15A6" w:rsidRPr="00CB15A6" w:rsidRDefault="00CB15A6" w:rsidP="00CB15A6">
      <w:pPr>
        <w:numPr>
          <w:ilvl w:val="0"/>
          <w:numId w:val="1"/>
        </w:numPr>
        <w:spacing w:after="0" w:line="240" w:lineRule="auto"/>
        <w:jc w:val="both"/>
        <w:rPr>
          <w:rFonts w:ascii="Times New Roman" w:eastAsia="Times New Roman" w:hAnsi="Times New Roman" w:cs="Times New Roman"/>
          <w:sz w:val="28"/>
          <w:szCs w:val="28"/>
          <w:lang w:val="uk-UA" w:eastAsia="ru-RU"/>
        </w:rPr>
      </w:pPr>
      <w:r w:rsidRPr="00CB15A6">
        <w:rPr>
          <w:rFonts w:ascii="Times New Roman" w:eastAsia="Times New Roman" w:hAnsi="Times New Roman" w:cs="Times New Roman"/>
          <w:color w:val="000000"/>
          <w:sz w:val="28"/>
          <w:szCs w:val="28"/>
          <w:lang w:val="uk-UA" w:eastAsia="ru-RU"/>
        </w:rPr>
        <w:t>Перелік лікарських засобів та виробів медичного призначення, які повинні бути в аптечці екстреної медичної допомоги, затверджується за поданням лікаря або особи, відповідальної за проведення спортивних заходів, окремо у кожному випадку.</w:t>
      </w:r>
    </w:p>
    <w:p w:rsidR="00CB15A6" w:rsidRPr="00CB15A6" w:rsidRDefault="00CB15A6" w:rsidP="00CB15A6">
      <w:pPr>
        <w:spacing w:after="0" w:line="240" w:lineRule="auto"/>
        <w:jc w:val="both"/>
        <w:rPr>
          <w:rFonts w:ascii="Times New Roman" w:eastAsia="Times New Roman" w:hAnsi="Times New Roman" w:cs="Times New Roman"/>
          <w:b/>
          <w:sz w:val="28"/>
          <w:szCs w:val="28"/>
          <w:lang w:val="uk-UA" w:eastAsia="ru-RU"/>
        </w:rPr>
      </w:pPr>
    </w:p>
    <w:p w:rsidR="00CB15A6" w:rsidRPr="00CB15A6" w:rsidRDefault="00CB15A6" w:rsidP="00632E39">
      <w:pPr>
        <w:spacing w:after="0" w:line="240" w:lineRule="auto"/>
        <w:jc w:val="both"/>
        <w:rPr>
          <w:rFonts w:ascii="Times New Roman" w:eastAsia="Times New Roman" w:hAnsi="Times New Roman" w:cs="Times New Roman"/>
          <w:b/>
          <w:sz w:val="28"/>
          <w:szCs w:val="28"/>
          <w:lang w:val="uk-UA" w:eastAsia="ru-RU"/>
        </w:rPr>
      </w:pPr>
      <w:r w:rsidRPr="00CB15A6">
        <w:rPr>
          <w:rFonts w:ascii="Times New Roman" w:eastAsia="Times New Roman" w:hAnsi="Times New Roman" w:cs="Times New Roman"/>
          <w:b/>
          <w:sz w:val="28"/>
          <w:szCs w:val="28"/>
          <w:lang w:val="uk-UA" w:eastAsia="ru-RU"/>
        </w:rPr>
        <w:t>Заступник міського голови</w:t>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t xml:space="preserve">  Ігор ГАНЬШИН</w:t>
      </w:r>
    </w:p>
    <w:p w:rsidR="00CB15A6" w:rsidRPr="00CB15A6" w:rsidRDefault="00CB15A6" w:rsidP="00CB15A6">
      <w:pPr>
        <w:spacing w:after="0" w:line="240" w:lineRule="auto"/>
        <w:rPr>
          <w:rFonts w:ascii="Times New Roman" w:eastAsia="Times New Roman" w:hAnsi="Times New Roman" w:cs="Times New Roman"/>
          <w:b/>
          <w:sz w:val="28"/>
          <w:szCs w:val="28"/>
          <w:lang w:val="uk-UA" w:eastAsia="ru-RU"/>
        </w:rPr>
      </w:pPr>
      <w:r w:rsidRPr="00CB15A6">
        <w:rPr>
          <w:rFonts w:ascii="Times New Roman" w:eastAsia="Times New Roman" w:hAnsi="Times New Roman" w:cs="Times New Roman"/>
          <w:b/>
          <w:sz w:val="28"/>
          <w:szCs w:val="28"/>
          <w:lang w:val="uk-UA" w:eastAsia="ru-RU"/>
        </w:rPr>
        <w:t>Начальник відділу у справах</w:t>
      </w:r>
    </w:p>
    <w:p w:rsidR="00CB15A6" w:rsidRPr="00CB15A6" w:rsidRDefault="00CB15A6" w:rsidP="00CB15A6">
      <w:pPr>
        <w:spacing w:after="0" w:line="240" w:lineRule="auto"/>
        <w:rPr>
          <w:rFonts w:ascii="Times New Roman" w:eastAsia="Times New Roman" w:hAnsi="Times New Roman" w:cs="Times New Roman"/>
          <w:b/>
          <w:sz w:val="28"/>
          <w:szCs w:val="28"/>
          <w:lang w:val="uk-UA" w:eastAsia="ru-RU"/>
        </w:rPr>
      </w:pPr>
      <w:r w:rsidRPr="00CB15A6">
        <w:rPr>
          <w:rFonts w:ascii="Times New Roman" w:eastAsia="Times New Roman" w:hAnsi="Times New Roman" w:cs="Times New Roman"/>
          <w:b/>
          <w:sz w:val="28"/>
          <w:szCs w:val="28"/>
          <w:lang w:val="uk-UA" w:eastAsia="ru-RU"/>
        </w:rPr>
        <w:t>сім’ї, молоді та спорту</w:t>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r>
      <w:r w:rsidRPr="00CB15A6">
        <w:rPr>
          <w:rFonts w:ascii="Times New Roman" w:eastAsia="Times New Roman" w:hAnsi="Times New Roman" w:cs="Times New Roman"/>
          <w:b/>
          <w:sz w:val="28"/>
          <w:szCs w:val="28"/>
          <w:lang w:val="uk-UA" w:eastAsia="ru-RU"/>
        </w:rPr>
        <w:tab/>
        <w:t xml:space="preserve">      Ніна НЕЦВЄТ</w:t>
      </w:r>
      <w:bookmarkStart w:id="1" w:name="_GoBack"/>
      <w:bookmarkEnd w:id="1"/>
    </w:p>
    <w:sectPr w:rsidR="00CB15A6" w:rsidRPr="00CB1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3C93"/>
    <w:multiLevelType w:val="hybridMultilevel"/>
    <w:tmpl w:val="E3A6D4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08259A5"/>
    <w:multiLevelType w:val="hybridMultilevel"/>
    <w:tmpl w:val="C3483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F0"/>
    <w:rsid w:val="00081402"/>
    <w:rsid w:val="00362ADD"/>
    <w:rsid w:val="003637B9"/>
    <w:rsid w:val="00427308"/>
    <w:rsid w:val="00481C03"/>
    <w:rsid w:val="005B421E"/>
    <w:rsid w:val="00632E39"/>
    <w:rsid w:val="007E7935"/>
    <w:rsid w:val="00CB15A6"/>
    <w:rsid w:val="00DC2859"/>
    <w:rsid w:val="00DD5654"/>
    <w:rsid w:val="00E66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1845</Words>
  <Characters>10521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Компик</cp:lastModifiedBy>
  <cp:revision>7</cp:revision>
  <dcterms:created xsi:type="dcterms:W3CDTF">2019-12-16T09:18:00Z</dcterms:created>
  <dcterms:modified xsi:type="dcterms:W3CDTF">2019-12-19T13:58:00Z</dcterms:modified>
</cp:coreProperties>
</file>