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886FA" w14:textId="77777777" w:rsidR="00796F22" w:rsidRPr="009261DB" w:rsidRDefault="00796F22" w:rsidP="00796F22">
      <w:pPr>
        <w:pStyle w:val="a3"/>
        <w:widowControl w:val="0"/>
        <w:rPr>
          <w:spacing w:val="10"/>
          <w:szCs w:val="28"/>
          <w:lang w:val="uk-UA"/>
        </w:rPr>
      </w:pPr>
      <w:r w:rsidRPr="009261DB">
        <w:rPr>
          <w:noProof/>
          <w:spacing w:val="10"/>
          <w:szCs w:val="28"/>
        </w:rPr>
        <w:drawing>
          <wp:anchor distT="0" distB="0" distL="114300" distR="114300" simplePos="0" relativeHeight="251658240" behindDoc="0" locked="0" layoutInCell="1" allowOverlap="1" wp14:anchorId="21CB57A8" wp14:editId="40C32660">
            <wp:simplePos x="0" y="0"/>
            <wp:positionH relativeFrom="column">
              <wp:posOffset>2855595</wp:posOffset>
            </wp:positionH>
            <wp:positionV relativeFrom="paragraph">
              <wp:posOffset>-390525</wp:posOffset>
            </wp:positionV>
            <wp:extent cx="406400" cy="5715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F107D" w14:textId="77777777" w:rsidR="00796F22" w:rsidRPr="009261DB" w:rsidRDefault="00796F22" w:rsidP="00D226F2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16"/>
          <w:szCs w:val="16"/>
          <w:lang w:val="uk-UA"/>
        </w:rPr>
      </w:pPr>
    </w:p>
    <w:p w14:paraId="03688C4A" w14:textId="77777777" w:rsidR="00796F22" w:rsidRPr="009261DB" w:rsidRDefault="00796F22" w:rsidP="00796F22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9261DB">
        <w:rPr>
          <w:rFonts w:eastAsia="Calibri"/>
          <w:b/>
          <w:bCs/>
          <w:color w:val="000000"/>
          <w:sz w:val="28"/>
          <w:szCs w:val="28"/>
          <w:lang w:val="uk-UA"/>
        </w:rPr>
        <w:t>ЛИСИЧАНСЬКА МІСЬКА ВІЙСЬКОВА АДМІНІСТРАЦІЯ</w:t>
      </w:r>
    </w:p>
    <w:p w14:paraId="5CDAB68B" w14:textId="77777777" w:rsidR="00796F22" w:rsidRPr="009261DB" w:rsidRDefault="00796F22" w:rsidP="00796F22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9261DB">
        <w:rPr>
          <w:rFonts w:eastAsia="Calibri"/>
          <w:b/>
          <w:bCs/>
          <w:color w:val="000000"/>
          <w:sz w:val="28"/>
          <w:szCs w:val="28"/>
          <w:lang w:val="uk-UA"/>
        </w:rPr>
        <w:t>СІВЕРСЬКОДОНЕЦЬКОГО РАЙОНУ ЛУГАНСЬКОЇ ОБЛАСТІ</w:t>
      </w:r>
    </w:p>
    <w:p w14:paraId="4D99CD29" w14:textId="77777777" w:rsidR="00796F22" w:rsidRPr="009261DB" w:rsidRDefault="00796F22" w:rsidP="00796F22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9261DB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20606F7E" w14:textId="77777777" w:rsidR="00796F22" w:rsidRPr="009261DB" w:rsidRDefault="00796F22" w:rsidP="00796F22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9261DB">
        <w:rPr>
          <w:rFonts w:eastAsia="Calibri"/>
          <w:b/>
          <w:bCs/>
          <w:color w:val="000000"/>
          <w:sz w:val="28"/>
          <w:szCs w:val="28"/>
          <w:lang w:val="uk-UA"/>
        </w:rPr>
        <w:t>начальника міської військової адміністрації</w:t>
      </w:r>
    </w:p>
    <w:p w14:paraId="2393A59C" w14:textId="77777777" w:rsidR="00142BE3" w:rsidRPr="009261DB" w:rsidRDefault="00142BE3" w:rsidP="00142BE3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72452464" w14:textId="77777777" w:rsidR="00142BE3" w:rsidRPr="009261DB" w:rsidRDefault="00142BE3" w:rsidP="00142BE3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6191FE8C" w14:textId="703C7220" w:rsidR="00142BE3" w:rsidRPr="009261DB" w:rsidRDefault="003D2531" w:rsidP="00424CE2">
      <w:pPr>
        <w:ind w:right="-1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</w:t>
      </w:r>
      <w:r w:rsidR="00424CE2">
        <w:rPr>
          <w:rFonts w:eastAsia="Calibri"/>
          <w:sz w:val="28"/>
          <w:szCs w:val="28"/>
          <w:lang w:val="uk-UA"/>
        </w:rPr>
        <w:t>3 грудня 2025 р.</w:t>
      </w:r>
      <w:r w:rsidR="00142BE3" w:rsidRPr="009261DB">
        <w:rPr>
          <w:rFonts w:eastAsia="Calibri"/>
          <w:sz w:val="28"/>
          <w:szCs w:val="28"/>
          <w:lang w:val="uk-UA"/>
        </w:rPr>
        <w:tab/>
      </w:r>
      <w:r w:rsidR="00142BE3" w:rsidRPr="009261DB">
        <w:rPr>
          <w:rFonts w:eastAsia="Calibri"/>
          <w:sz w:val="28"/>
          <w:szCs w:val="28"/>
          <w:lang w:val="uk-UA"/>
        </w:rPr>
        <w:tab/>
        <w:t xml:space="preserve">     </w:t>
      </w:r>
      <w:r w:rsidR="00424CE2">
        <w:rPr>
          <w:rFonts w:eastAsia="Calibri"/>
          <w:sz w:val="28"/>
          <w:szCs w:val="28"/>
          <w:lang w:val="uk-UA"/>
        </w:rPr>
        <w:t xml:space="preserve">         </w:t>
      </w:r>
      <w:r w:rsidR="00142BE3" w:rsidRPr="009261DB">
        <w:rPr>
          <w:rFonts w:eastAsia="Calibri"/>
          <w:b/>
          <w:sz w:val="28"/>
          <w:szCs w:val="28"/>
          <w:lang w:val="uk-UA"/>
        </w:rPr>
        <w:t>м. Лисичанськ</w:t>
      </w:r>
      <w:r w:rsidR="00142BE3" w:rsidRPr="009261DB">
        <w:rPr>
          <w:rFonts w:eastAsia="Calibri"/>
          <w:sz w:val="28"/>
          <w:szCs w:val="28"/>
          <w:lang w:val="uk-UA"/>
        </w:rPr>
        <w:tab/>
      </w:r>
      <w:r w:rsidR="00142BE3" w:rsidRPr="009261DB">
        <w:rPr>
          <w:rFonts w:eastAsia="Calibri"/>
          <w:sz w:val="28"/>
          <w:szCs w:val="28"/>
          <w:lang w:val="uk-UA"/>
        </w:rPr>
        <w:tab/>
      </w:r>
      <w:r w:rsidR="00424CE2">
        <w:rPr>
          <w:rFonts w:eastAsia="Calibri"/>
          <w:sz w:val="28"/>
          <w:szCs w:val="28"/>
          <w:lang w:val="uk-UA"/>
        </w:rPr>
        <w:t xml:space="preserve">            </w:t>
      </w:r>
      <w:r w:rsidR="00142BE3" w:rsidRPr="009261DB">
        <w:rPr>
          <w:rFonts w:eastAsia="Calibri"/>
          <w:sz w:val="28"/>
          <w:szCs w:val="28"/>
          <w:lang w:val="uk-UA"/>
        </w:rPr>
        <w:tab/>
        <w:t xml:space="preserve">№ </w:t>
      </w:r>
      <w:r w:rsidR="00424CE2">
        <w:rPr>
          <w:rFonts w:eastAsia="Calibri"/>
          <w:sz w:val="28"/>
          <w:szCs w:val="28"/>
          <w:lang w:val="uk-UA"/>
        </w:rPr>
        <w:t>349</w:t>
      </w:r>
    </w:p>
    <w:p w14:paraId="38DF2231" w14:textId="77777777" w:rsidR="00142BE3" w:rsidRPr="009261DB" w:rsidRDefault="00142BE3" w:rsidP="00142BE3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632F89C4" w14:textId="77777777" w:rsidR="00142BE3" w:rsidRPr="009261DB" w:rsidRDefault="00142BE3" w:rsidP="00142BE3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0010B64A" w14:textId="1BAE2595" w:rsidR="001111A5" w:rsidRPr="009261DB" w:rsidRDefault="007A2270" w:rsidP="005548EB">
      <w:pPr>
        <w:jc w:val="both"/>
        <w:rPr>
          <w:b/>
          <w:sz w:val="28"/>
          <w:szCs w:val="28"/>
          <w:lang w:val="uk-UA"/>
        </w:rPr>
      </w:pPr>
      <w:bookmarkStart w:id="0" w:name="_GoBack"/>
      <w:r w:rsidRPr="009261DB">
        <w:rPr>
          <w:b/>
          <w:sz w:val="28"/>
          <w:szCs w:val="28"/>
          <w:lang w:val="uk-UA"/>
        </w:rPr>
        <w:t xml:space="preserve">Про </w:t>
      </w:r>
      <w:r w:rsidR="00AC088D" w:rsidRPr="009261DB">
        <w:rPr>
          <w:b/>
          <w:sz w:val="28"/>
          <w:szCs w:val="28"/>
          <w:lang w:val="uk-UA"/>
        </w:rPr>
        <w:t>приєднання до</w:t>
      </w:r>
      <w:r w:rsidR="005548EB" w:rsidRPr="009261DB">
        <w:rPr>
          <w:b/>
          <w:sz w:val="28"/>
          <w:szCs w:val="28"/>
          <w:lang w:val="uk-UA"/>
        </w:rPr>
        <w:t xml:space="preserve"> ініціатив</w:t>
      </w:r>
      <w:r w:rsidR="00AC088D" w:rsidRPr="009261DB">
        <w:rPr>
          <w:b/>
          <w:sz w:val="28"/>
          <w:szCs w:val="28"/>
          <w:lang w:val="uk-UA"/>
        </w:rPr>
        <w:t>и</w:t>
      </w:r>
      <w:r w:rsidR="005548EB" w:rsidRPr="009261DB">
        <w:rPr>
          <w:b/>
          <w:sz w:val="28"/>
          <w:szCs w:val="28"/>
          <w:lang w:val="uk-UA"/>
        </w:rPr>
        <w:t xml:space="preserve"> «Територіальна громада</w:t>
      </w:r>
      <w:r w:rsidR="007915A3" w:rsidRPr="009261DB">
        <w:rPr>
          <w:b/>
          <w:sz w:val="28"/>
          <w:szCs w:val="28"/>
          <w:lang w:val="uk-UA"/>
        </w:rPr>
        <w:t>,</w:t>
      </w:r>
      <w:r w:rsidR="005548EB" w:rsidRPr="009261DB">
        <w:rPr>
          <w:b/>
          <w:sz w:val="28"/>
          <w:szCs w:val="28"/>
          <w:lang w:val="uk-UA"/>
        </w:rPr>
        <w:t xml:space="preserve"> вільна від туберкульозу» та затвердження Програми подолання туберкульозу на території Лисичанської міської територіальної громади на 2026 рік</w:t>
      </w:r>
    </w:p>
    <w:bookmarkEnd w:id="0"/>
    <w:p w14:paraId="27613E9D" w14:textId="77777777" w:rsidR="0089160A" w:rsidRPr="009261DB" w:rsidRDefault="0089160A" w:rsidP="0007407A">
      <w:pPr>
        <w:jc w:val="center"/>
        <w:rPr>
          <w:sz w:val="28"/>
          <w:szCs w:val="28"/>
          <w:lang w:val="uk-UA"/>
        </w:rPr>
      </w:pPr>
    </w:p>
    <w:p w14:paraId="1F4A58C8" w14:textId="3C3548F6" w:rsidR="009261DB" w:rsidRDefault="00E369B9" w:rsidP="009261DB">
      <w:pPr>
        <w:ind w:firstLine="567"/>
        <w:jc w:val="both"/>
        <w:rPr>
          <w:color w:val="1D1D1B"/>
          <w:sz w:val="28"/>
          <w:szCs w:val="28"/>
          <w:shd w:val="clear" w:color="auto" w:fill="FFFFFF"/>
          <w:lang w:val="uk-UA"/>
        </w:rPr>
      </w:pPr>
      <w:r w:rsidRPr="009261DB">
        <w:rPr>
          <w:sz w:val="28"/>
          <w:szCs w:val="28"/>
          <w:lang w:val="uk-UA"/>
        </w:rPr>
        <w:t xml:space="preserve">Керуючись </w:t>
      </w:r>
      <w:r w:rsidR="00C15FB6" w:rsidRPr="009261DB">
        <w:rPr>
          <w:sz w:val="28"/>
          <w:szCs w:val="28"/>
          <w:lang w:val="uk-UA"/>
        </w:rPr>
        <w:t xml:space="preserve">абзацом сорок дев’ятим частини другої, </w:t>
      </w:r>
      <w:r w:rsidRPr="009261DB">
        <w:rPr>
          <w:sz w:val="28"/>
          <w:szCs w:val="28"/>
          <w:lang w:val="uk-UA"/>
        </w:rPr>
        <w:t>пункт</w:t>
      </w:r>
      <w:r w:rsidR="00C15FB6" w:rsidRPr="009261DB">
        <w:rPr>
          <w:sz w:val="28"/>
          <w:szCs w:val="28"/>
          <w:lang w:val="uk-UA"/>
        </w:rPr>
        <w:t>ом</w:t>
      </w:r>
      <w:r w:rsidRPr="009261DB">
        <w:rPr>
          <w:sz w:val="28"/>
          <w:szCs w:val="28"/>
          <w:lang w:val="uk-UA"/>
        </w:rPr>
        <w:t xml:space="preserve"> 8 частини </w:t>
      </w:r>
      <w:r w:rsidR="00287F96" w:rsidRPr="009261DB">
        <w:rPr>
          <w:sz w:val="28"/>
          <w:szCs w:val="28"/>
          <w:lang w:val="uk-UA"/>
        </w:rPr>
        <w:t>сьомої</w:t>
      </w:r>
      <w:r w:rsidRPr="009261DB">
        <w:rPr>
          <w:sz w:val="28"/>
          <w:szCs w:val="28"/>
          <w:lang w:val="uk-UA"/>
        </w:rPr>
        <w:t xml:space="preserve"> статті 15 Закону України </w:t>
      </w:r>
      <w:r w:rsidR="00AA5D00" w:rsidRPr="009261DB">
        <w:rPr>
          <w:color w:val="1D1D1B"/>
          <w:sz w:val="28"/>
          <w:szCs w:val="28"/>
          <w:shd w:val="clear" w:color="auto" w:fill="FFFFFF"/>
          <w:lang w:val="uk-UA"/>
        </w:rPr>
        <w:t xml:space="preserve">«Про </w:t>
      </w:r>
      <w:r w:rsidRPr="009261DB">
        <w:rPr>
          <w:color w:val="1D1D1B"/>
          <w:sz w:val="28"/>
          <w:szCs w:val="28"/>
          <w:shd w:val="clear" w:color="auto" w:fill="FFFFFF"/>
          <w:lang w:val="uk-UA"/>
        </w:rPr>
        <w:t>правовий режим воєнного стану»</w:t>
      </w:r>
      <w:r w:rsidR="00AA5D00" w:rsidRPr="009261DB">
        <w:rPr>
          <w:color w:val="1D1D1B"/>
          <w:sz w:val="28"/>
          <w:szCs w:val="28"/>
          <w:shd w:val="clear" w:color="auto" w:fill="FFFFFF"/>
          <w:lang w:val="uk-UA"/>
        </w:rPr>
        <w:t xml:space="preserve">, Указом Президента України від </w:t>
      </w:r>
      <w:r w:rsidRPr="009261DB">
        <w:rPr>
          <w:color w:val="1D1D1B"/>
          <w:sz w:val="28"/>
          <w:szCs w:val="28"/>
          <w:shd w:val="clear" w:color="auto" w:fill="FFFFFF"/>
          <w:lang w:val="uk-UA"/>
        </w:rPr>
        <w:t>11.06.2022 № 406/2022 «Про утворення військової адміністрації», Постановою Верховної Ради України від 18.10.2022 №</w:t>
      </w:r>
      <w:r w:rsidR="00657135" w:rsidRPr="009261DB">
        <w:rPr>
          <w:color w:val="1D1D1B"/>
          <w:sz w:val="28"/>
          <w:szCs w:val="28"/>
          <w:shd w:val="clear" w:color="auto" w:fill="FFFFFF"/>
          <w:lang w:val="uk-UA"/>
        </w:rPr>
        <w:t> </w:t>
      </w:r>
      <w:r w:rsidRPr="009261DB">
        <w:rPr>
          <w:color w:val="1D1D1B"/>
          <w:sz w:val="28"/>
          <w:szCs w:val="28"/>
          <w:shd w:val="clear" w:color="auto" w:fill="FFFFFF"/>
          <w:lang w:val="uk-UA"/>
        </w:rPr>
        <w:t>2670-ІХ «Про здійснення начальником Лисичанської міської військової адміністрації Сєвєродонецького району Луганської області повноважень, пере</w:t>
      </w:r>
      <w:r w:rsidR="00152EA5" w:rsidRPr="009261DB">
        <w:rPr>
          <w:color w:val="1D1D1B"/>
          <w:sz w:val="28"/>
          <w:szCs w:val="28"/>
          <w:shd w:val="clear" w:color="auto" w:fill="FFFFFF"/>
          <w:lang w:val="uk-UA"/>
        </w:rPr>
        <w:t xml:space="preserve">дбачених частиною другою статті </w:t>
      </w:r>
      <w:r w:rsidRPr="009261DB">
        <w:rPr>
          <w:color w:val="1D1D1B"/>
          <w:sz w:val="28"/>
          <w:szCs w:val="28"/>
          <w:shd w:val="clear" w:color="auto" w:fill="FFFFFF"/>
          <w:lang w:val="uk-UA"/>
        </w:rPr>
        <w:t xml:space="preserve">10 Закону України «Про правовий режим воєнного </w:t>
      </w:r>
      <w:r w:rsidRPr="009261DB">
        <w:rPr>
          <w:sz w:val="28"/>
          <w:szCs w:val="28"/>
          <w:shd w:val="clear" w:color="auto" w:fill="FFFFFF"/>
          <w:lang w:val="uk-UA"/>
        </w:rPr>
        <w:t xml:space="preserve">стану», </w:t>
      </w:r>
      <w:r w:rsidR="005D588E" w:rsidRPr="009261DB">
        <w:rPr>
          <w:sz w:val="28"/>
          <w:szCs w:val="28"/>
          <w:shd w:val="clear" w:color="auto" w:fill="FFFFFF"/>
          <w:lang w:val="uk-UA"/>
        </w:rPr>
        <w:t>статтею 8 Закону України «Про подолання туберкульозу в Україні»</w:t>
      </w:r>
      <w:r w:rsidR="00822501" w:rsidRPr="009261DB">
        <w:rPr>
          <w:color w:val="1D1D1B"/>
          <w:sz w:val="28"/>
          <w:szCs w:val="28"/>
          <w:shd w:val="clear" w:color="auto" w:fill="FFFFFF"/>
          <w:lang w:val="uk-UA"/>
        </w:rPr>
        <w:t>,</w:t>
      </w:r>
      <w:r w:rsidR="00270A8D" w:rsidRPr="009261DB">
        <w:rPr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B00873" w:rsidRPr="009261DB">
        <w:rPr>
          <w:color w:val="1D1D1B"/>
          <w:sz w:val="28"/>
          <w:szCs w:val="28"/>
          <w:shd w:val="clear" w:color="auto" w:fill="FFFFFF"/>
          <w:lang w:val="uk-UA"/>
        </w:rPr>
        <w:t xml:space="preserve">Стратегією розвитку системи протитуберкульозної медичної допомоги населенню на 2024-2026 роки, схваленою </w:t>
      </w:r>
      <w:r w:rsidR="00270A8D" w:rsidRPr="009261DB">
        <w:rPr>
          <w:color w:val="1D1D1B"/>
          <w:sz w:val="28"/>
          <w:szCs w:val="28"/>
          <w:shd w:val="clear" w:color="auto" w:fill="FFFFFF"/>
          <w:lang w:val="uk-UA"/>
        </w:rPr>
        <w:t>розпорядження</w:t>
      </w:r>
      <w:r w:rsidR="00BD2685" w:rsidRPr="009261DB">
        <w:rPr>
          <w:color w:val="1D1D1B"/>
          <w:sz w:val="28"/>
          <w:szCs w:val="28"/>
          <w:shd w:val="clear" w:color="auto" w:fill="FFFFFF"/>
          <w:lang w:val="uk-UA"/>
        </w:rPr>
        <w:t>м</w:t>
      </w:r>
      <w:r w:rsidR="00270A8D" w:rsidRPr="009261DB">
        <w:rPr>
          <w:color w:val="1D1D1B"/>
          <w:sz w:val="28"/>
          <w:szCs w:val="28"/>
          <w:shd w:val="clear" w:color="auto" w:fill="FFFFFF"/>
          <w:lang w:val="uk-UA"/>
        </w:rPr>
        <w:t xml:space="preserve"> Кабінету Міністрів України </w:t>
      </w:r>
      <w:r w:rsidR="00BD2685" w:rsidRPr="009261DB">
        <w:rPr>
          <w:color w:val="1D1D1B"/>
          <w:sz w:val="28"/>
          <w:szCs w:val="28"/>
          <w:shd w:val="clear" w:color="auto" w:fill="FFFFFF"/>
          <w:lang w:val="uk-UA"/>
        </w:rPr>
        <w:t>від 02.08.2024 №</w:t>
      </w:r>
      <w:r w:rsidR="006A1F82" w:rsidRPr="009261DB">
        <w:rPr>
          <w:color w:val="1D1D1B"/>
          <w:sz w:val="28"/>
          <w:szCs w:val="28"/>
          <w:shd w:val="clear" w:color="auto" w:fill="FFFFFF"/>
          <w:lang w:val="uk-UA"/>
        </w:rPr>
        <w:t> </w:t>
      </w:r>
      <w:r w:rsidR="00BD2685" w:rsidRPr="009261DB">
        <w:rPr>
          <w:color w:val="1D1D1B"/>
          <w:sz w:val="28"/>
          <w:szCs w:val="28"/>
          <w:shd w:val="clear" w:color="auto" w:fill="FFFFFF"/>
          <w:lang w:val="uk-UA"/>
        </w:rPr>
        <w:t>726-р</w:t>
      </w:r>
      <w:r w:rsidR="00B00873" w:rsidRPr="009261DB">
        <w:rPr>
          <w:color w:val="1D1D1B"/>
          <w:sz w:val="28"/>
          <w:szCs w:val="28"/>
          <w:shd w:val="clear" w:color="auto" w:fill="FFFFFF"/>
          <w:lang w:val="uk-UA"/>
        </w:rPr>
        <w:t xml:space="preserve">, </w:t>
      </w:r>
      <w:r w:rsidR="009261DB">
        <w:rPr>
          <w:color w:val="1D1D1B"/>
          <w:sz w:val="28"/>
          <w:szCs w:val="28"/>
          <w:shd w:val="clear" w:color="auto" w:fill="FFFFFF"/>
          <w:lang w:val="uk-UA"/>
        </w:rPr>
        <w:t xml:space="preserve">з метою </w:t>
      </w:r>
      <w:r w:rsidR="009261DB" w:rsidRPr="009261DB">
        <w:rPr>
          <w:color w:val="1D1D1B"/>
          <w:sz w:val="28"/>
          <w:szCs w:val="28"/>
          <w:shd w:val="clear" w:color="auto" w:fill="FFFFFF"/>
          <w:lang w:val="uk-UA"/>
        </w:rPr>
        <w:t>реалізаці</w:t>
      </w:r>
      <w:r w:rsidR="009261DB">
        <w:rPr>
          <w:color w:val="1D1D1B"/>
          <w:sz w:val="28"/>
          <w:szCs w:val="28"/>
          <w:shd w:val="clear" w:color="auto" w:fill="FFFFFF"/>
          <w:lang w:val="uk-UA"/>
        </w:rPr>
        <w:t>ї</w:t>
      </w:r>
      <w:r w:rsidR="009261DB" w:rsidRPr="009261DB">
        <w:rPr>
          <w:color w:val="1D1D1B"/>
          <w:sz w:val="28"/>
          <w:szCs w:val="28"/>
          <w:shd w:val="clear" w:color="auto" w:fill="FFFFFF"/>
          <w:lang w:val="uk-UA"/>
        </w:rPr>
        <w:t xml:space="preserve"> державної політики у сфері подолання туберкульозу,</w:t>
      </w:r>
      <w:r w:rsidR="009261DB">
        <w:rPr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9261DB" w:rsidRPr="009261DB">
        <w:rPr>
          <w:color w:val="1D1D1B"/>
          <w:sz w:val="28"/>
          <w:szCs w:val="28"/>
          <w:shd w:val="clear" w:color="auto" w:fill="FFFFFF"/>
          <w:lang w:val="uk-UA"/>
        </w:rPr>
        <w:t>здійсн</w:t>
      </w:r>
      <w:r w:rsidR="009261DB">
        <w:rPr>
          <w:color w:val="1D1D1B"/>
          <w:sz w:val="28"/>
          <w:szCs w:val="28"/>
          <w:shd w:val="clear" w:color="auto" w:fill="FFFFFF"/>
          <w:lang w:val="uk-UA"/>
        </w:rPr>
        <w:t>ення</w:t>
      </w:r>
      <w:r w:rsidR="009261DB" w:rsidRPr="009261DB">
        <w:rPr>
          <w:color w:val="1D1D1B"/>
          <w:sz w:val="28"/>
          <w:szCs w:val="28"/>
          <w:shd w:val="clear" w:color="auto" w:fill="FFFFFF"/>
          <w:lang w:val="uk-UA"/>
        </w:rPr>
        <w:t xml:space="preserve"> протитуберкульоз</w:t>
      </w:r>
      <w:r w:rsidR="009261DB">
        <w:rPr>
          <w:color w:val="1D1D1B"/>
          <w:sz w:val="28"/>
          <w:szCs w:val="28"/>
          <w:shd w:val="clear" w:color="auto" w:fill="FFFFFF"/>
          <w:lang w:val="uk-UA"/>
        </w:rPr>
        <w:t>них</w:t>
      </w:r>
      <w:r w:rsidR="009261DB" w:rsidRPr="009261DB">
        <w:rPr>
          <w:color w:val="1D1D1B"/>
          <w:sz w:val="28"/>
          <w:szCs w:val="28"/>
          <w:shd w:val="clear" w:color="auto" w:fill="FFFFFF"/>
          <w:lang w:val="uk-UA"/>
        </w:rPr>
        <w:t xml:space="preserve"> заход</w:t>
      </w:r>
      <w:r w:rsidR="009261DB">
        <w:rPr>
          <w:color w:val="1D1D1B"/>
          <w:sz w:val="28"/>
          <w:szCs w:val="28"/>
          <w:shd w:val="clear" w:color="auto" w:fill="FFFFFF"/>
          <w:lang w:val="uk-UA"/>
        </w:rPr>
        <w:t>ів</w:t>
      </w:r>
    </w:p>
    <w:p w14:paraId="633CE9FE" w14:textId="77777777" w:rsidR="009261DB" w:rsidRPr="009261DB" w:rsidRDefault="009261DB" w:rsidP="009261DB">
      <w:pPr>
        <w:jc w:val="both"/>
        <w:rPr>
          <w:color w:val="1D1D1B"/>
          <w:sz w:val="28"/>
          <w:szCs w:val="28"/>
          <w:shd w:val="clear" w:color="auto" w:fill="FFFFFF"/>
          <w:lang w:val="uk-UA"/>
        </w:rPr>
      </w:pPr>
    </w:p>
    <w:p w14:paraId="596BA9E8" w14:textId="77777777" w:rsidR="007A2270" w:rsidRPr="009261DB" w:rsidRDefault="007A2270" w:rsidP="009D75A8">
      <w:pPr>
        <w:jc w:val="both"/>
        <w:rPr>
          <w:b/>
          <w:color w:val="1B1D1F"/>
          <w:sz w:val="28"/>
          <w:szCs w:val="28"/>
          <w:lang w:val="uk-UA"/>
        </w:rPr>
      </w:pPr>
      <w:r w:rsidRPr="009261DB">
        <w:rPr>
          <w:b/>
          <w:color w:val="1B1D1F"/>
          <w:sz w:val="28"/>
          <w:szCs w:val="28"/>
          <w:lang w:val="uk-UA"/>
        </w:rPr>
        <w:t>зобов’язую:</w:t>
      </w:r>
    </w:p>
    <w:p w14:paraId="12620D17" w14:textId="77777777" w:rsidR="007A2270" w:rsidRPr="009261DB" w:rsidRDefault="007A2270" w:rsidP="009D75A8">
      <w:pPr>
        <w:jc w:val="both"/>
        <w:rPr>
          <w:color w:val="1B1D1F"/>
          <w:sz w:val="28"/>
          <w:szCs w:val="28"/>
          <w:lang w:val="uk-UA"/>
        </w:rPr>
      </w:pPr>
    </w:p>
    <w:p w14:paraId="6AAC6B0E" w14:textId="71DD2A22" w:rsidR="0007407A" w:rsidRPr="00497B2A" w:rsidRDefault="0007407A" w:rsidP="0007407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497B2A">
        <w:rPr>
          <w:sz w:val="28"/>
          <w:szCs w:val="28"/>
          <w:shd w:val="clear" w:color="auto" w:fill="FFFFFF"/>
          <w:lang w:val="uk-UA"/>
        </w:rPr>
        <w:t>1. </w:t>
      </w:r>
      <w:r w:rsidR="00AC088D" w:rsidRPr="00497B2A">
        <w:rPr>
          <w:sz w:val="28"/>
          <w:szCs w:val="28"/>
          <w:shd w:val="clear" w:color="auto" w:fill="FFFFFF"/>
          <w:lang w:val="uk-UA"/>
        </w:rPr>
        <w:t>П</w:t>
      </w:r>
      <w:r w:rsidR="007915A3" w:rsidRPr="00497B2A">
        <w:rPr>
          <w:sz w:val="28"/>
          <w:szCs w:val="28"/>
          <w:shd w:val="clear" w:color="auto" w:fill="FFFFFF"/>
          <w:lang w:val="uk-UA"/>
        </w:rPr>
        <w:t>риєднатись до ініціативи з подолання туберкульозу «Територіальна громада, вільна від туберкульозу».</w:t>
      </w:r>
    </w:p>
    <w:p w14:paraId="15148A91" w14:textId="77777777" w:rsidR="0007407A" w:rsidRPr="009261DB" w:rsidRDefault="0007407A" w:rsidP="0007407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7C81354D" w14:textId="5F913690" w:rsidR="0007407A" w:rsidRPr="009261DB" w:rsidRDefault="0007407A" w:rsidP="0007407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9261DB">
        <w:rPr>
          <w:sz w:val="28"/>
          <w:szCs w:val="28"/>
          <w:shd w:val="clear" w:color="auto" w:fill="FFFFFF"/>
          <w:lang w:val="uk-UA"/>
        </w:rPr>
        <w:t>2. </w:t>
      </w:r>
      <w:r w:rsidR="007915A3" w:rsidRPr="009261DB">
        <w:rPr>
          <w:sz w:val="28"/>
          <w:szCs w:val="28"/>
          <w:shd w:val="clear" w:color="auto" w:fill="FFFFFF"/>
          <w:lang w:val="uk-UA"/>
        </w:rPr>
        <w:t>Затвердити Програму подолання туберкульозу на території Лисичанської міської територіальної громади на 2026 рік</w:t>
      </w:r>
      <w:r w:rsidR="0024006A">
        <w:rPr>
          <w:sz w:val="28"/>
          <w:szCs w:val="28"/>
          <w:shd w:val="clear" w:color="auto" w:fill="FFFFFF"/>
          <w:lang w:val="uk-UA"/>
        </w:rPr>
        <w:t xml:space="preserve"> (далі </w:t>
      </w:r>
      <w:r w:rsidR="0024006A" w:rsidRPr="009261DB">
        <w:rPr>
          <w:sz w:val="28"/>
          <w:szCs w:val="28"/>
          <w:shd w:val="clear" w:color="auto" w:fill="FFFFFF"/>
          <w:lang w:val="uk-UA"/>
        </w:rPr>
        <w:t>–</w:t>
      </w:r>
      <w:r w:rsidR="0024006A">
        <w:rPr>
          <w:sz w:val="28"/>
          <w:szCs w:val="28"/>
          <w:shd w:val="clear" w:color="auto" w:fill="FFFFFF"/>
          <w:lang w:val="uk-UA"/>
        </w:rPr>
        <w:t xml:space="preserve"> Програма)</w:t>
      </w:r>
      <w:r w:rsidR="007915A3" w:rsidRPr="009261DB">
        <w:rPr>
          <w:sz w:val="28"/>
          <w:szCs w:val="28"/>
          <w:shd w:val="clear" w:color="auto" w:fill="FFFFFF"/>
          <w:lang w:val="uk-UA"/>
        </w:rPr>
        <w:t>, що додається.</w:t>
      </w:r>
    </w:p>
    <w:p w14:paraId="494980DE" w14:textId="77777777" w:rsidR="0007407A" w:rsidRPr="009261DB" w:rsidRDefault="0007407A" w:rsidP="0007407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72922614" w14:textId="7B2B366C" w:rsidR="0007407A" w:rsidRPr="009261DB" w:rsidRDefault="0007407A" w:rsidP="0007407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9261DB">
        <w:rPr>
          <w:sz w:val="28"/>
          <w:szCs w:val="28"/>
          <w:shd w:val="clear" w:color="auto" w:fill="FFFFFF"/>
          <w:lang w:val="uk-UA"/>
        </w:rPr>
        <w:t>3. </w:t>
      </w:r>
      <w:r w:rsidR="00152EA5" w:rsidRPr="009261DB">
        <w:rPr>
          <w:sz w:val="28"/>
          <w:szCs w:val="28"/>
          <w:shd w:val="clear" w:color="auto" w:fill="FFFFFF"/>
          <w:lang w:val="uk-UA"/>
        </w:rPr>
        <w:t>Затвердити п</w:t>
      </w:r>
      <w:r w:rsidR="00A744B4" w:rsidRPr="009261DB">
        <w:rPr>
          <w:sz w:val="28"/>
          <w:szCs w:val="28"/>
          <w:shd w:val="clear" w:color="auto" w:fill="FFFFFF"/>
          <w:lang w:val="uk-UA"/>
        </w:rPr>
        <w:t xml:space="preserve">лан заходів </w:t>
      </w:r>
      <w:r w:rsidR="009261DB">
        <w:rPr>
          <w:sz w:val="28"/>
          <w:szCs w:val="28"/>
          <w:shd w:val="clear" w:color="auto" w:fill="FFFFFF"/>
          <w:lang w:val="uk-UA"/>
        </w:rPr>
        <w:t xml:space="preserve">з </w:t>
      </w:r>
      <w:r w:rsidR="007915A3" w:rsidRPr="009261DB">
        <w:rPr>
          <w:bCs/>
          <w:sz w:val="28"/>
          <w:szCs w:val="28"/>
          <w:shd w:val="clear" w:color="auto" w:fill="FFFFFF"/>
          <w:lang w:val="uk-UA"/>
        </w:rPr>
        <w:t xml:space="preserve">впровадження </w:t>
      </w:r>
      <w:r w:rsidR="00502503" w:rsidRPr="009261DB">
        <w:rPr>
          <w:bCs/>
          <w:sz w:val="28"/>
          <w:szCs w:val="28"/>
          <w:shd w:val="clear" w:color="auto" w:fill="FFFFFF"/>
          <w:lang w:val="uk-UA"/>
        </w:rPr>
        <w:t>і</w:t>
      </w:r>
      <w:r w:rsidR="007915A3" w:rsidRPr="009261DB">
        <w:rPr>
          <w:bCs/>
          <w:sz w:val="28"/>
          <w:szCs w:val="28"/>
          <w:shd w:val="clear" w:color="auto" w:fill="FFFFFF"/>
          <w:lang w:val="uk-UA"/>
        </w:rPr>
        <w:t>ніціативи «Територіальна громада, вільна від туберкульозу»</w:t>
      </w:r>
      <w:r w:rsidR="00742F73" w:rsidRPr="009261DB">
        <w:rPr>
          <w:sz w:val="28"/>
          <w:szCs w:val="28"/>
          <w:shd w:val="clear" w:color="auto" w:fill="FFFFFF"/>
          <w:lang w:val="uk-UA"/>
        </w:rPr>
        <w:t xml:space="preserve"> </w:t>
      </w:r>
      <w:r w:rsidR="00F165DE" w:rsidRPr="009261DB">
        <w:rPr>
          <w:sz w:val="28"/>
          <w:szCs w:val="28"/>
          <w:shd w:val="clear" w:color="auto" w:fill="FFFFFF"/>
          <w:lang w:val="uk-UA"/>
        </w:rPr>
        <w:t xml:space="preserve">на 2026 рік </w:t>
      </w:r>
      <w:r w:rsidR="00742F73" w:rsidRPr="009261DB">
        <w:rPr>
          <w:sz w:val="28"/>
          <w:szCs w:val="28"/>
          <w:shd w:val="clear" w:color="auto" w:fill="FFFFFF"/>
          <w:lang w:val="uk-UA"/>
        </w:rPr>
        <w:t>(далі –</w:t>
      </w:r>
      <w:r w:rsidR="00D87D98" w:rsidRPr="009261DB">
        <w:rPr>
          <w:sz w:val="28"/>
          <w:szCs w:val="28"/>
          <w:shd w:val="clear" w:color="auto" w:fill="FFFFFF"/>
          <w:lang w:val="uk-UA"/>
        </w:rPr>
        <w:t xml:space="preserve"> П</w:t>
      </w:r>
      <w:r w:rsidR="0096135D" w:rsidRPr="009261DB">
        <w:rPr>
          <w:sz w:val="28"/>
          <w:szCs w:val="28"/>
          <w:shd w:val="clear" w:color="auto" w:fill="FFFFFF"/>
          <w:lang w:val="uk-UA"/>
        </w:rPr>
        <w:t>лан заходів), що додається.</w:t>
      </w:r>
    </w:p>
    <w:p w14:paraId="0199A8BF" w14:textId="77777777" w:rsidR="0007407A" w:rsidRPr="009261DB" w:rsidRDefault="0007407A" w:rsidP="0007407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0DB40F4A" w14:textId="5AB9119E" w:rsidR="0007407A" w:rsidRPr="001636D1" w:rsidRDefault="0007407A" w:rsidP="0007407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9261DB">
        <w:rPr>
          <w:sz w:val="28"/>
          <w:szCs w:val="28"/>
          <w:shd w:val="clear" w:color="auto" w:fill="FFFFFF"/>
          <w:lang w:val="uk-UA"/>
        </w:rPr>
        <w:t>4. </w:t>
      </w:r>
      <w:r w:rsidR="009307AD" w:rsidRPr="009261DB">
        <w:rPr>
          <w:sz w:val="28"/>
          <w:szCs w:val="28"/>
          <w:shd w:val="clear" w:color="auto" w:fill="FFFFFF"/>
          <w:lang w:val="uk-UA"/>
        </w:rPr>
        <w:t xml:space="preserve">Визначити Комунальне некомерційне підприємство Лисичанської міської ради Луганської області «Центр первинної медико-санітарної допомоги </w:t>
      </w:r>
      <w:r w:rsidR="009307AD" w:rsidRPr="001636D1">
        <w:rPr>
          <w:sz w:val="28"/>
          <w:szCs w:val="28"/>
          <w:shd w:val="clear" w:color="auto" w:fill="FFFFFF"/>
          <w:lang w:val="uk-UA"/>
        </w:rPr>
        <w:t>№1» відповідальними виконавцем з реалізації Програм</w:t>
      </w:r>
      <w:r w:rsidR="006A1F82" w:rsidRPr="001636D1">
        <w:rPr>
          <w:sz w:val="28"/>
          <w:szCs w:val="28"/>
          <w:shd w:val="clear" w:color="auto" w:fill="FFFFFF"/>
          <w:lang w:val="uk-UA"/>
        </w:rPr>
        <w:t>и</w:t>
      </w:r>
      <w:r w:rsidR="009307AD" w:rsidRPr="001636D1">
        <w:rPr>
          <w:sz w:val="28"/>
          <w:szCs w:val="28"/>
          <w:shd w:val="clear" w:color="auto" w:fill="FFFFFF"/>
          <w:lang w:val="uk-UA"/>
        </w:rPr>
        <w:t xml:space="preserve"> та Плану заходів.</w:t>
      </w:r>
    </w:p>
    <w:p w14:paraId="17976A1C" w14:textId="26A8B873" w:rsidR="0007407A" w:rsidRPr="009261DB" w:rsidRDefault="0024006A" w:rsidP="0007407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>5</w:t>
      </w:r>
      <w:r w:rsidR="0007407A" w:rsidRPr="009261DB">
        <w:rPr>
          <w:sz w:val="28"/>
          <w:szCs w:val="28"/>
          <w:shd w:val="clear" w:color="auto" w:fill="FFFFFF"/>
          <w:lang w:val="uk-UA"/>
        </w:rPr>
        <w:t>. </w:t>
      </w:r>
      <w:r w:rsidR="00F222AC" w:rsidRPr="009261DB">
        <w:rPr>
          <w:sz w:val="28"/>
          <w:szCs w:val="28"/>
          <w:shd w:val="clear" w:color="auto" w:fill="FFFFFF"/>
          <w:lang w:val="uk-UA"/>
        </w:rPr>
        <w:t>Відповідальним</w:t>
      </w:r>
      <w:r w:rsidR="00D87D98" w:rsidRPr="009261DB">
        <w:rPr>
          <w:sz w:val="28"/>
          <w:szCs w:val="28"/>
          <w:shd w:val="clear" w:color="auto" w:fill="FFFFFF"/>
          <w:lang w:val="uk-UA"/>
        </w:rPr>
        <w:t xml:space="preserve"> за виконання П</w:t>
      </w:r>
      <w:r w:rsidR="00F222AC" w:rsidRPr="009261DB">
        <w:rPr>
          <w:sz w:val="28"/>
          <w:szCs w:val="28"/>
          <w:shd w:val="clear" w:color="auto" w:fill="FFFFFF"/>
          <w:lang w:val="uk-UA"/>
        </w:rPr>
        <w:t>лану заход</w:t>
      </w:r>
      <w:r w:rsidR="00D87D98" w:rsidRPr="009261DB">
        <w:rPr>
          <w:sz w:val="28"/>
          <w:szCs w:val="28"/>
          <w:shd w:val="clear" w:color="auto" w:fill="FFFFFF"/>
          <w:lang w:val="uk-UA"/>
        </w:rPr>
        <w:t xml:space="preserve">ів, забезпечити його виконання </w:t>
      </w:r>
      <w:r w:rsidR="00F222AC" w:rsidRPr="009261DB">
        <w:rPr>
          <w:sz w:val="28"/>
          <w:szCs w:val="28"/>
          <w:shd w:val="clear" w:color="auto" w:fill="FFFFFF"/>
          <w:lang w:val="uk-UA"/>
        </w:rPr>
        <w:t xml:space="preserve">згідно </w:t>
      </w:r>
      <w:r w:rsidR="00D87D98" w:rsidRPr="009261DB">
        <w:rPr>
          <w:sz w:val="28"/>
          <w:szCs w:val="28"/>
          <w:shd w:val="clear" w:color="auto" w:fill="FFFFFF"/>
          <w:lang w:val="uk-UA"/>
        </w:rPr>
        <w:t>визначених строків,</w:t>
      </w:r>
      <w:r w:rsidR="004821CA" w:rsidRPr="009261DB">
        <w:rPr>
          <w:sz w:val="28"/>
          <w:szCs w:val="28"/>
          <w:shd w:val="clear" w:color="auto" w:fill="FFFFFF"/>
          <w:lang w:val="uk-UA"/>
        </w:rPr>
        <w:t xml:space="preserve"> </w:t>
      </w:r>
      <w:r w:rsidR="00F222AC" w:rsidRPr="009261DB">
        <w:rPr>
          <w:sz w:val="28"/>
          <w:szCs w:val="28"/>
          <w:shd w:val="clear" w:color="auto" w:fill="FFFFFF"/>
          <w:lang w:val="uk-UA"/>
        </w:rPr>
        <w:t xml:space="preserve">до </w:t>
      </w:r>
      <w:r w:rsidR="00C14046" w:rsidRPr="009261DB">
        <w:rPr>
          <w:sz w:val="28"/>
          <w:szCs w:val="28"/>
          <w:shd w:val="clear" w:color="auto" w:fill="FFFFFF"/>
          <w:lang w:val="uk-UA"/>
        </w:rPr>
        <w:t>10 липня та 10 грудня</w:t>
      </w:r>
      <w:r w:rsidR="00F222AC" w:rsidRPr="009261DB">
        <w:rPr>
          <w:sz w:val="28"/>
          <w:szCs w:val="28"/>
          <w:shd w:val="clear" w:color="auto" w:fill="FFFFFF"/>
          <w:lang w:val="uk-UA"/>
        </w:rPr>
        <w:t xml:space="preserve"> </w:t>
      </w:r>
      <w:r w:rsidR="005B4756">
        <w:rPr>
          <w:sz w:val="28"/>
          <w:szCs w:val="28"/>
          <w:shd w:val="clear" w:color="auto" w:fill="FFFFFF"/>
          <w:lang w:val="uk-UA"/>
        </w:rPr>
        <w:t>2026 року</w:t>
      </w:r>
      <w:r w:rsidR="00F222AC" w:rsidRPr="009261DB">
        <w:rPr>
          <w:sz w:val="28"/>
          <w:szCs w:val="28"/>
          <w:shd w:val="clear" w:color="auto" w:fill="FFFFFF"/>
          <w:lang w:val="uk-UA"/>
        </w:rPr>
        <w:t xml:space="preserve"> </w:t>
      </w:r>
      <w:r w:rsidR="005B4756">
        <w:rPr>
          <w:sz w:val="28"/>
          <w:szCs w:val="28"/>
          <w:shd w:val="clear" w:color="auto" w:fill="FFFFFF"/>
          <w:lang w:val="uk-UA"/>
        </w:rPr>
        <w:t xml:space="preserve">надавати </w:t>
      </w:r>
      <w:r w:rsidR="00F222AC" w:rsidRPr="009261DB">
        <w:rPr>
          <w:sz w:val="28"/>
          <w:szCs w:val="28"/>
          <w:shd w:val="clear" w:color="auto" w:fill="FFFFFF"/>
          <w:lang w:val="uk-UA"/>
        </w:rPr>
        <w:t>інформ</w:t>
      </w:r>
      <w:r w:rsidR="005B4756">
        <w:rPr>
          <w:sz w:val="28"/>
          <w:szCs w:val="28"/>
          <w:shd w:val="clear" w:color="auto" w:fill="FFFFFF"/>
          <w:lang w:val="uk-UA"/>
        </w:rPr>
        <w:t xml:space="preserve">ацію </w:t>
      </w:r>
      <w:r w:rsidR="005B4756" w:rsidRPr="009261DB">
        <w:rPr>
          <w:sz w:val="28"/>
          <w:szCs w:val="28"/>
          <w:shd w:val="clear" w:color="auto" w:fill="FFFFFF"/>
          <w:lang w:val="uk-UA"/>
        </w:rPr>
        <w:t xml:space="preserve">про стан його виконання </w:t>
      </w:r>
      <w:r w:rsidR="004821CA" w:rsidRPr="009261DB">
        <w:rPr>
          <w:sz w:val="28"/>
          <w:szCs w:val="28"/>
          <w:shd w:val="clear" w:color="auto" w:fill="FFFFFF"/>
          <w:lang w:val="uk-UA"/>
        </w:rPr>
        <w:t>відділ</w:t>
      </w:r>
      <w:r w:rsidR="005B4756">
        <w:rPr>
          <w:sz w:val="28"/>
          <w:szCs w:val="28"/>
          <w:shd w:val="clear" w:color="auto" w:fill="FFFFFF"/>
          <w:lang w:val="uk-UA"/>
        </w:rPr>
        <w:t>у</w:t>
      </w:r>
      <w:r w:rsidR="004821CA" w:rsidRPr="009261DB">
        <w:rPr>
          <w:sz w:val="28"/>
          <w:szCs w:val="28"/>
          <w:shd w:val="clear" w:color="auto" w:fill="FFFFFF"/>
          <w:lang w:val="uk-UA"/>
        </w:rPr>
        <w:t xml:space="preserve"> охорони здоров’я </w:t>
      </w:r>
      <w:r w:rsidR="005B4756">
        <w:rPr>
          <w:sz w:val="28"/>
          <w:szCs w:val="28"/>
          <w:shd w:val="clear" w:color="auto" w:fill="FFFFFF"/>
          <w:lang w:val="uk-UA"/>
        </w:rPr>
        <w:t>Лисичанської міської військової адміністрації.</w:t>
      </w:r>
    </w:p>
    <w:p w14:paraId="568AE710" w14:textId="7975F55B" w:rsidR="0007407A" w:rsidRDefault="0007407A" w:rsidP="0007407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4B056FBB" w14:textId="3F765977" w:rsidR="005B4756" w:rsidRDefault="005B4756" w:rsidP="00C732FF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6. В</w:t>
      </w:r>
      <w:r w:rsidRPr="009261DB">
        <w:rPr>
          <w:sz w:val="28"/>
          <w:szCs w:val="28"/>
          <w:shd w:val="clear" w:color="auto" w:fill="FFFFFF"/>
          <w:lang w:val="uk-UA"/>
        </w:rPr>
        <w:t>ідділ</w:t>
      </w:r>
      <w:r>
        <w:rPr>
          <w:sz w:val="28"/>
          <w:szCs w:val="28"/>
          <w:shd w:val="clear" w:color="auto" w:fill="FFFFFF"/>
          <w:lang w:val="uk-UA"/>
        </w:rPr>
        <w:t>у</w:t>
      </w:r>
      <w:r w:rsidRPr="009261DB">
        <w:rPr>
          <w:sz w:val="28"/>
          <w:szCs w:val="28"/>
          <w:shd w:val="clear" w:color="auto" w:fill="FFFFFF"/>
          <w:lang w:val="uk-UA"/>
        </w:rPr>
        <w:t xml:space="preserve"> охорони здоров’я </w:t>
      </w:r>
      <w:r>
        <w:rPr>
          <w:sz w:val="28"/>
          <w:szCs w:val="28"/>
          <w:shd w:val="clear" w:color="auto" w:fill="FFFFFF"/>
          <w:lang w:val="uk-UA"/>
        </w:rPr>
        <w:t>Лисичанської міської військової адміністрації до 25 грудня 202</w:t>
      </w:r>
      <w:r w:rsidR="00C732FF">
        <w:rPr>
          <w:sz w:val="28"/>
          <w:szCs w:val="28"/>
          <w:shd w:val="clear" w:color="auto" w:fill="FFFFFF"/>
          <w:lang w:val="uk-UA"/>
        </w:rPr>
        <w:t>6 року звітувати про хід виконання Програми начальнику Лисичанської міської військової адміністрації.</w:t>
      </w:r>
    </w:p>
    <w:p w14:paraId="3A52FB74" w14:textId="77777777" w:rsidR="00C732FF" w:rsidRPr="009261DB" w:rsidRDefault="00C732FF" w:rsidP="00C732FF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25F5ABA4" w14:textId="44D07795" w:rsidR="0007407A" w:rsidRPr="009261DB" w:rsidRDefault="00C732FF" w:rsidP="0007407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7</w:t>
      </w:r>
      <w:r w:rsidR="0007407A" w:rsidRPr="009261DB">
        <w:rPr>
          <w:sz w:val="28"/>
          <w:szCs w:val="28"/>
          <w:shd w:val="clear" w:color="auto" w:fill="FFFFFF"/>
          <w:lang w:val="uk-UA"/>
        </w:rPr>
        <w:t>. </w:t>
      </w:r>
      <w:r w:rsidR="00061648" w:rsidRPr="009261DB">
        <w:rPr>
          <w:sz w:val="28"/>
          <w:szCs w:val="28"/>
          <w:shd w:val="clear" w:color="auto" w:fill="FFFFFF"/>
          <w:lang w:val="uk-UA"/>
        </w:rPr>
        <w:t>Розпорядження підлягає оприлюдненню.</w:t>
      </w:r>
    </w:p>
    <w:p w14:paraId="42DB7208" w14:textId="77777777" w:rsidR="0007407A" w:rsidRPr="009261DB" w:rsidRDefault="0007407A" w:rsidP="0007407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3E65162F" w14:textId="65BD1FF5" w:rsidR="00061648" w:rsidRPr="009261DB" w:rsidRDefault="00C732FF" w:rsidP="0007407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8</w:t>
      </w:r>
      <w:r w:rsidR="0007407A" w:rsidRPr="009261DB">
        <w:rPr>
          <w:sz w:val="28"/>
          <w:szCs w:val="28"/>
          <w:shd w:val="clear" w:color="auto" w:fill="FFFFFF"/>
          <w:lang w:val="uk-UA"/>
        </w:rPr>
        <w:t>. </w:t>
      </w:r>
      <w:r w:rsidR="00061648" w:rsidRPr="009261DB">
        <w:rPr>
          <w:sz w:val="28"/>
          <w:szCs w:val="28"/>
          <w:shd w:val="clear" w:color="auto" w:fill="FFFFFF"/>
          <w:lang w:val="uk-UA"/>
        </w:rPr>
        <w:t>Контроль за виконанням цього розпорядження залишаю за собою.</w:t>
      </w:r>
    </w:p>
    <w:p w14:paraId="4710D3ED" w14:textId="77777777" w:rsidR="001E6C86" w:rsidRPr="009261DB" w:rsidRDefault="001E6C86" w:rsidP="009D75A8">
      <w:pPr>
        <w:jc w:val="center"/>
        <w:rPr>
          <w:sz w:val="28"/>
          <w:szCs w:val="28"/>
          <w:lang w:val="uk-UA"/>
        </w:rPr>
      </w:pPr>
    </w:p>
    <w:p w14:paraId="6B9F168B" w14:textId="77777777" w:rsidR="0031745B" w:rsidRPr="009261DB" w:rsidRDefault="0031745B" w:rsidP="009D75A8">
      <w:pPr>
        <w:jc w:val="center"/>
        <w:rPr>
          <w:sz w:val="28"/>
          <w:szCs w:val="28"/>
          <w:lang w:val="uk-UA"/>
        </w:rPr>
      </w:pPr>
    </w:p>
    <w:p w14:paraId="5130BE78" w14:textId="77777777" w:rsidR="00061648" w:rsidRPr="009261DB" w:rsidRDefault="00061648" w:rsidP="00742F73">
      <w:pPr>
        <w:jc w:val="center"/>
        <w:rPr>
          <w:sz w:val="28"/>
          <w:szCs w:val="28"/>
          <w:lang w:val="uk-UA"/>
        </w:rPr>
      </w:pPr>
    </w:p>
    <w:p w14:paraId="5607D1B1" w14:textId="77777777" w:rsidR="00061648" w:rsidRPr="009261DB" w:rsidRDefault="00061648" w:rsidP="00742F73">
      <w:pPr>
        <w:jc w:val="center"/>
        <w:rPr>
          <w:sz w:val="28"/>
          <w:szCs w:val="28"/>
          <w:lang w:val="uk-UA"/>
        </w:rPr>
      </w:pPr>
    </w:p>
    <w:p w14:paraId="050453D0" w14:textId="77777777" w:rsidR="00C15FB6" w:rsidRPr="009261DB" w:rsidRDefault="00C15FB6" w:rsidP="009D75A8">
      <w:pPr>
        <w:rPr>
          <w:b/>
          <w:sz w:val="28"/>
          <w:szCs w:val="28"/>
          <w:lang w:val="uk-UA"/>
        </w:rPr>
      </w:pPr>
      <w:r w:rsidRPr="009261DB">
        <w:rPr>
          <w:b/>
          <w:sz w:val="28"/>
          <w:szCs w:val="28"/>
          <w:lang w:val="uk-UA"/>
        </w:rPr>
        <w:t>Перший заступник начальника</w:t>
      </w:r>
    </w:p>
    <w:p w14:paraId="1210043E" w14:textId="77777777" w:rsidR="00C15FB6" w:rsidRPr="009261DB" w:rsidRDefault="00C15FB6" w:rsidP="009D75A8">
      <w:pPr>
        <w:rPr>
          <w:b/>
          <w:sz w:val="28"/>
          <w:szCs w:val="28"/>
          <w:lang w:val="uk-UA"/>
        </w:rPr>
      </w:pPr>
      <w:r w:rsidRPr="009261DB">
        <w:rPr>
          <w:b/>
          <w:sz w:val="28"/>
          <w:szCs w:val="28"/>
          <w:lang w:val="uk-UA"/>
        </w:rPr>
        <w:t>Лисичанської міської</w:t>
      </w:r>
    </w:p>
    <w:p w14:paraId="54A2C7CB" w14:textId="77777777" w:rsidR="008823D0" w:rsidRPr="009261DB" w:rsidRDefault="001111A5" w:rsidP="00DD4003">
      <w:pPr>
        <w:rPr>
          <w:b/>
          <w:sz w:val="28"/>
          <w:szCs w:val="28"/>
          <w:lang w:val="uk-UA"/>
        </w:rPr>
      </w:pPr>
      <w:r w:rsidRPr="009261DB">
        <w:rPr>
          <w:b/>
          <w:sz w:val="28"/>
          <w:szCs w:val="28"/>
          <w:lang w:val="uk-UA"/>
        </w:rPr>
        <w:t>військової адміністрації</w:t>
      </w:r>
      <w:r w:rsidRPr="009261DB">
        <w:rPr>
          <w:b/>
          <w:sz w:val="28"/>
          <w:szCs w:val="28"/>
          <w:lang w:val="uk-UA"/>
        </w:rPr>
        <w:tab/>
      </w:r>
      <w:r w:rsidRPr="009261DB">
        <w:rPr>
          <w:b/>
          <w:sz w:val="28"/>
          <w:szCs w:val="28"/>
          <w:lang w:val="uk-UA"/>
        </w:rPr>
        <w:tab/>
      </w:r>
      <w:r w:rsidRPr="009261DB">
        <w:rPr>
          <w:b/>
          <w:sz w:val="28"/>
          <w:szCs w:val="28"/>
          <w:lang w:val="uk-UA"/>
        </w:rPr>
        <w:tab/>
      </w:r>
      <w:r w:rsidRPr="009261DB">
        <w:rPr>
          <w:b/>
          <w:sz w:val="28"/>
          <w:szCs w:val="28"/>
          <w:lang w:val="uk-UA"/>
        </w:rPr>
        <w:tab/>
      </w:r>
      <w:r w:rsidRPr="009261DB">
        <w:rPr>
          <w:b/>
          <w:sz w:val="28"/>
          <w:szCs w:val="28"/>
          <w:lang w:val="uk-UA"/>
        </w:rPr>
        <w:tab/>
        <w:t xml:space="preserve">   </w:t>
      </w:r>
      <w:r w:rsidR="00061648" w:rsidRPr="009261DB">
        <w:rPr>
          <w:b/>
          <w:sz w:val="28"/>
          <w:szCs w:val="28"/>
          <w:lang w:val="uk-UA"/>
        </w:rPr>
        <w:t>Руслан САДОВСЬКИЙ</w:t>
      </w:r>
    </w:p>
    <w:p w14:paraId="4CA970B7" w14:textId="77777777" w:rsidR="0007407A" w:rsidRPr="009261DB" w:rsidRDefault="0007407A" w:rsidP="00DD4003">
      <w:pPr>
        <w:rPr>
          <w:bCs/>
          <w:sz w:val="28"/>
          <w:szCs w:val="28"/>
          <w:lang w:val="uk-UA"/>
        </w:rPr>
        <w:sectPr w:rsidR="0007407A" w:rsidRPr="009261DB" w:rsidSect="0079501D">
          <w:headerReference w:type="default" r:id="rId10"/>
          <w:headerReference w:type="first" r:id="rId11"/>
          <w:footerReference w:type="first" r:id="rId12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</w:p>
    <w:p w14:paraId="59A41D22" w14:textId="77777777" w:rsidR="001F2E7C" w:rsidRPr="009261DB" w:rsidRDefault="001F2E7C" w:rsidP="001F2E7C">
      <w:pPr>
        <w:pStyle w:val="af3"/>
        <w:ind w:left="6237"/>
        <w:rPr>
          <w:sz w:val="28"/>
          <w:szCs w:val="28"/>
          <w:lang w:val="uk-UA"/>
        </w:rPr>
      </w:pPr>
      <w:r w:rsidRPr="009261DB">
        <w:rPr>
          <w:sz w:val="28"/>
          <w:szCs w:val="28"/>
          <w:lang w:val="uk-UA"/>
        </w:rPr>
        <w:lastRenderedPageBreak/>
        <w:t>ЗАТВЕРДЖЕНО</w:t>
      </w:r>
    </w:p>
    <w:p w14:paraId="07FE848F" w14:textId="77777777" w:rsidR="001F2E7C" w:rsidRPr="009261DB" w:rsidRDefault="001F2E7C" w:rsidP="001F2E7C">
      <w:pPr>
        <w:pStyle w:val="af3"/>
        <w:spacing w:before="120"/>
        <w:ind w:left="6237"/>
        <w:rPr>
          <w:sz w:val="28"/>
          <w:szCs w:val="28"/>
          <w:lang w:val="uk-UA"/>
        </w:rPr>
      </w:pPr>
      <w:r w:rsidRPr="009261DB">
        <w:rPr>
          <w:sz w:val="28"/>
          <w:szCs w:val="28"/>
          <w:lang w:val="uk-UA"/>
        </w:rPr>
        <w:t>Розпорядження начальника</w:t>
      </w:r>
    </w:p>
    <w:p w14:paraId="4A30284E" w14:textId="77777777" w:rsidR="001F2E7C" w:rsidRPr="009261DB" w:rsidRDefault="001F2E7C" w:rsidP="001F2E7C">
      <w:pPr>
        <w:pStyle w:val="af3"/>
        <w:ind w:left="6237"/>
        <w:rPr>
          <w:sz w:val="28"/>
          <w:szCs w:val="28"/>
          <w:lang w:val="uk-UA"/>
        </w:rPr>
      </w:pPr>
      <w:r w:rsidRPr="009261DB">
        <w:rPr>
          <w:sz w:val="28"/>
          <w:szCs w:val="28"/>
          <w:lang w:val="uk-UA"/>
        </w:rPr>
        <w:t>Лисичанської міської</w:t>
      </w:r>
    </w:p>
    <w:p w14:paraId="348727AE" w14:textId="77777777" w:rsidR="001F2E7C" w:rsidRPr="009261DB" w:rsidRDefault="001F2E7C" w:rsidP="001F2E7C">
      <w:pPr>
        <w:pStyle w:val="af3"/>
        <w:ind w:left="6237"/>
        <w:rPr>
          <w:sz w:val="28"/>
          <w:szCs w:val="28"/>
          <w:lang w:val="uk-UA"/>
        </w:rPr>
      </w:pPr>
      <w:r w:rsidRPr="009261DB">
        <w:rPr>
          <w:sz w:val="28"/>
          <w:szCs w:val="28"/>
          <w:lang w:val="uk-UA"/>
        </w:rPr>
        <w:t>військової адміністрації</w:t>
      </w:r>
    </w:p>
    <w:p w14:paraId="400A14E7" w14:textId="70476347" w:rsidR="001F2E7C" w:rsidRPr="009261DB" w:rsidRDefault="00CE1A1B" w:rsidP="001F2E7C">
      <w:pPr>
        <w:pStyle w:val="af3"/>
        <w:spacing w:before="120"/>
        <w:ind w:left="623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24CE2">
        <w:rPr>
          <w:sz w:val="28"/>
          <w:szCs w:val="28"/>
          <w:lang w:val="uk-UA"/>
        </w:rPr>
        <w:t>3 грудня 2025 р.</w:t>
      </w:r>
      <w:r w:rsidR="001F2E7C" w:rsidRPr="009261DB">
        <w:rPr>
          <w:sz w:val="28"/>
          <w:szCs w:val="28"/>
          <w:lang w:val="uk-UA"/>
        </w:rPr>
        <w:t xml:space="preserve"> № </w:t>
      </w:r>
      <w:r w:rsidR="00424CE2">
        <w:rPr>
          <w:sz w:val="28"/>
          <w:szCs w:val="28"/>
          <w:lang w:val="uk-UA"/>
        </w:rPr>
        <w:t>349</w:t>
      </w:r>
    </w:p>
    <w:p w14:paraId="5DD0C1D3" w14:textId="77777777" w:rsidR="001F2E7C" w:rsidRPr="009261DB" w:rsidRDefault="001F2E7C" w:rsidP="001F2E7C">
      <w:pPr>
        <w:pStyle w:val="af3"/>
        <w:jc w:val="center"/>
        <w:rPr>
          <w:sz w:val="28"/>
          <w:szCs w:val="28"/>
          <w:lang w:val="uk-UA"/>
        </w:rPr>
      </w:pPr>
    </w:p>
    <w:p w14:paraId="2CA8A8AD" w14:textId="77777777" w:rsidR="001F2E7C" w:rsidRPr="009261DB" w:rsidRDefault="001F2E7C" w:rsidP="001F2E7C">
      <w:pPr>
        <w:pStyle w:val="af3"/>
        <w:jc w:val="center"/>
        <w:rPr>
          <w:sz w:val="28"/>
          <w:szCs w:val="28"/>
          <w:lang w:val="uk-UA"/>
        </w:rPr>
      </w:pPr>
    </w:p>
    <w:p w14:paraId="5D5BB356" w14:textId="77777777" w:rsidR="001F2E7C" w:rsidRPr="009261DB" w:rsidRDefault="001F2E7C" w:rsidP="001F2E7C">
      <w:pPr>
        <w:pStyle w:val="af3"/>
        <w:jc w:val="center"/>
        <w:rPr>
          <w:sz w:val="28"/>
          <w:szCs w:val="28"/>
          <w:lang w:val="uk-UA"/>
        </w:rPr>
      </w:pPr>
    </w:p>
    <w:p w14:paraId="21FBD6D1" w14:textId="77777777" w:rsidR="001F2E7C" w:rsidRPr="009261DB" w:rsidRDefault="001F2E7C" w:rsidP="001F2E7C">
      <w:pPr>
        <w:pStyle w:val="af3"/>
        <w:jc w:val="center"/>
        <w:rPr>
          <w:sz w:val="28"/>
          <w:szCs w:val="28"/>
          <w:lang w:val="uk-UA"/>
        </w:rPr>
      </w:pPr>
    </w:p>
    <w:p w14:paraId="556CCAF8" w14:textId="77777777" w:rsidR="001F2E7C" w:rsidRPr="009261DB" w:rsidRDefault="001F2E7C" w:rsidP="001F2E7C">
      <w:pPr>
        <w:pStyle w:val="af3"/>
        <w:jc w:val="center"/>
        <w:rPr>
          <w:sz w:val="28"/>
          <w:szCs w:val="28"/>
          <w:lang w:val="uk-UA"/>
        </w:rPr>
      </w:pPr>
    </w:p>
    <w:p w14:paraId="49B36B07" w14:textId="77777777" w:rsidR="001F2E7C" w:rsidRPr="009261DB" w:rsidRDefault="001F2E7C" w:rsidP="001F2E7C">
      <w:pPr>
        <w:pStyle w:val="af3"/>
        <w:jc w:val="center"/>
        <w:rPr>
          <w:sz w:val="28"/>
          <w:szCs w:val="28"/>
          <w:lang w:val="uk-UA"/>
        </w:rPr>
      </w:pPr>
    </w:p>
    <w:p w14:paraId="031DCAB5" w14:textId="77777777" w:rsidR="001F2E7C" w:rsidRPr="009261DB" w:rsidRDefault="001F2E7C" w:rsidP="001F2E7C">
      <w:pPr>
        <w:pStyle w:val="af3"/>
        <w:jc w:val="center"/>
        <w:rPr>
          <w:sz w:val="28"/>
          <w:szCs w:val="28"/>
          <w:lang w:val="uk-UA"/>
        </w:rPr>
      </w:pPr>
    </w:p>
    <w:p w14:paraId="28F62918" w14:textId="77777777" w:rsidR="001F2E7C" w:rsidRPr="009261DB" w:rsidRDefault="001F2E7C" w:rsidP="001F2E7C">
      <w:pPr>
        <w:pStyle w:val="af3"/>
        <w:jc w:val="center"/>
        <w:rPr>
          <w:sz w:val="28"/>
          <w:szCs w:val="28"/>
          <w:lang w:val="uk-UA"/>
        </w:rPr>
      </w:pPr>
    </w:p>
    <w:p w14:paraId="06933F10" w14:textId="77777777" w:rsidR="001F2E7C" w:rsidRPr="009261DB" w:rsidRDefault="001F2E7C" w:rsidP="001F2E7C">
      <w:pPr>
        <w:pStyle w:val="af3"/>
        <w:jc w:val="center"/>
        <w:rPr>
          <w:sz w:val="28"/>
          <w:szCs w:val="28"/>
          <w:lang w:val="uk-UA"/>
        </w:rPr>
      </w:pPr>
    </w:p>
    <w:p w14:paraId="59E6FBEA" w14:textId="77777777" w:rsidR="001F2E7C" w:rsidRPr="009261DB" w:rsidRDefault="001F2E7C" w:rsidP="001F2E7C">
      <w:pPr>
        <w:pStyle w:val="af3"/>
        <w:jc w:val="center"/>
        <w:rPr>
          <w:sz w:val="28"/>
          <w:szCs w:val="28"/>
          <w:lang w:val="uk-UA"/>
        </w:rPr>
      </w:pPr>
    </w:p>
    <w:p w14:paraId="0D5B1534" w14:textId="77777777" w:rsidR="001F2E7C" w:rsidRPr="009261DB" w:rsidRDefault="001F2E7C" w:rsidP="001F2E7C">
      <w:pPr>
        <w:pStyle w:val="af3"/>
        <w:jc w:val="center"/>
        <w:rPr>
          <w:sz w:val="28"/>
          <w:szCs w:val="28"/>
          <w:lang w:val="uk-UA"/>
        </w:rPr>
      </w:pPr>
    </w:p>
    <w:p w14:paraId="7A493385" w14:textId="77777777" w:rsidR="001F2E7C" w:rsidRPr="009261DB" w:rsidRDefault="001F2E7C" w:rsidP="001F2E7C">
      <w:pPr>
        <w:pStyle w:val="af3"/>
        <w:jc w:val="center"/>
        <w:rPr>
          <w:sz w:val="28"/>
          <w:szCs w:val="28"/>
          <w:lang w:val="uk-UA"/>
        </w:rPr>
      </w:pPr>
    </w:p>
    <w:p w14:paraId="654A6808" w14:textId="6D98EBBF" w:rsidR="001F2E7C" w:rsidRPr="009261DB" w:rsidRDefault="001F2E7C" w:rsidP="001F2E7C">
      <w:pPr>
        <w:pStyle w:val="af3"/>
        <w:jc w:val="center"/>
        <w:rPr>
          <w:sz w:val="28"/>
          <w:szCs w:val="28"/>
          <w:lang w:val="uk-UA"/>
        </w:rPr>
      </w:pPr>
    </w:p>
    <w:p w14:paraId="1E98EDF5" w14:textId="6BED954F" w:rsidR="002C0F3A" w:rsidRPr="009261DB" w:rsidRDefault="002C0F3A" w:rsidP="001F2E7C">
      <w:pPr>
        <w:pStyle w:val="af3"/>
        <w:jc w:val="center"/>
        <w:rPr>
          <w:sz w:val="28"/>
          <w:szCs w:val="28"/>
          <w:lang w:val="uk-UA"/>
        </w:rPr>
      </w:pPr>
    </w:p>
    <w:p w14:paraId="13C96EDB" w14:textId="77777777" w:rsidR="001F2E7C" w:rsidRPr="009261DB" w:rsidRDefault="001F2E7C" w:rsidP="001F2E7C">
      <w:pPr>
        <w:pStyle w:val="af3"/>
        <w:jc w:val="center"/>
        <w:rPr>
          <w:sz w:val="28"/>
          <w:szCs w:val="28"/>
          <w:lang w:val="uk-UA"/>
        </w:rPr>
      </w:pPr>
    </w:p>
    <w:p w14:paraId="31AE74BE" w14:textId="77777777" w:rsidR="001F2E7C" w:rsidRPr="009261DB" w:rsidRDefault="001F2E7C" w:rsidP="001F2E7C">
      <w:pPr>
        <w:pStyle w:val="af3"/>
        <w:jc w:val="center"/>
        <w:rPr>
          <w:b/>
          <w:sz w:val="28"/>
          <w:szCs w:val="28"/>
          <w:lang w:val="uk-UA"/>
        </w:rPr>
      </w:pPr>
      <w:r w:rsidRPr="009261DB">
        <w:rPr>
          <w:b/>
          <w:sz w:val="28"/>
          <w:szCs w:val="28"/>
          <w:lang w:val="uk-UA"/>
        </w:rPr>
        <w:t>ПРОГРАМА</w:t>
      </w:r>
    </w:p>
    <w:p w14:paraId="7C99A00B" w14:textId="77777777" w:rsidR="00AB7B62" w:rsidRPr="009261DB" w:rsidRDefault="00A922E9" w:rsidP="001F2E7C">
      <w:pPr>
        <w:pStyle w:val="af3"/>
        <w:jc w:val="center"/>
        <w:rPr>
          <w:b/>
          <w:sz w:val="28"/>
          <w:szCs w:val="28"/>
          <w:lang w:val="uk-UA"/>
        </w:rPr>
      </w:pPr>
      <w:r w:rsidRPr="009261DB">
        <w:rPr>
          <w:b/>
          <w:sz w:val="28"/>
          <w:szCs w:val="28"/>
          <w:lang w:val="uk-UA"/>
        </w:rPr>
        <w:t>подолання туберкульозу на території</w:t>
      </w:r>
    </w:p>
    <w:p w14:paraId="5E1559BE" w14:textId="3C49F71B" w:rsidR="001F2E7C" w:rsidRPr="009261DB" w:rsidRDefault="00A922E9" w:rsidP="001F2E7C">
      <w:pPr>
        <w:pStyle w:val="af3"/>
        <w:jc w:val="center"/>
        <w:rPr>
          <w:sz w:val="28"/>
          <w:szCs w:val="28"/>
          <w:lang w:val="uk-UA"/>
        </w:rPr>
      </w:pPr>
      <w:r w:rsidRPr="009261DB">
        <w:rPr>
          <w:b/>
          <w:sz w:val="28"/>
          <w:szCs w:val="28"/>
          <w:lang w:val="uk-UA"/>
        </w:rPr>
        <w:t>Лисичанської міської територіальної громади на 2026 рік</w:t>
      </w:r>
    </w:p>
    <w:p w14:paraId="7420B50C" w14:textId="77777777" w:rsidR="001F2E7C" w:rsidRPr="009261DB" w:rsidRDefault="001F2E7C" w:rsidP="001F2E7C">
      <w:pPr>
        <w:pStyle w:val="af3"/>
        <w:jc w:val="center"/>
        <w:rPr>
          <w:sz w:val="26"/>
          <w:szCs w:val="26"/>
          <w:lang w:val="uk-UA"/>
        </w:rPr>
      </w:pPr>
    </w:p>
    <w:p w14:paraId="25CE8433" w14:textId="77777777" w:rsidR="001F2E7C" w:rsidRPr="009261DB" w:rsidRDefault="001F2E7C" w:rsidP="001F2E7C">
      <w:pPr>
        <w:pStyle w:val="af3"/>
        <w:jc w:val="center"/>
        <w:rPr>
          <w:sz w:val="26"/>
          <w:szCs w:val="26"/>
          <w:lang w:val="uk-UA"/>
        </w:rPr>
      </w:pPr>
    </w:p>
    <w:p w14:paraId="7EB24F4C" w14:textId="77777777" w:rsidR="001F2E7C" w:rsidRPr="009261DB" w:rsidRDefault="001F2E7C" w:rsidP="001F2E7C">
      <w:pPr>
        <w:pStyle w:val="af3"/>
        <w:jc w:val="center"/>
        <w:rPr>
          <w:sz w:val="28"/>
          <w:szCs w:val="28"/>
          <w:lang w:val="uk-UA"/>
        </w:rPr>
      </w:pPr>
    </w:p>
    <w:p w14:paraId="19990E59" w14:textId="77777777" w:rsidR="001F2E7C" w:rsidRPr="009261DB" w:rsidRDefault="001F2E7C" w:rsidP="001F2E7C">
      <w:pPr>
        <w:pStyle w:val="af3"/>
        <w:jc w:val="center"/>
        <w:rPr>
          <w:sz w:val="28"/>
          <w:szCs w:val="28"/>
          <w:lang w:val="uk-UA"/>
        </w:rPr>
      </w:pPr>
    </w:p>
    <w:p w14:paraId="1FC82A00" w14:textId="77777777" w:rsidR="001F2E7C" w:rsidRPr="009261DB" w:rsidRDefault="001F2E7C" w:rsidP="001F2E7C">
      <w:pPr>
        <w:pStyle w:val="af3"/>
        <w:jc w:val="center"/>
        <w:rPr>
          <w:sz w:val="28"/>
          <w:szCs w:val="28"/>
          <w:lang w:val="uk-UA"/>
        </w:rPr>
      </w:pPr>
    </w:p>
    <w:p w14:paraId="5D000848" w14:textId="77777777" w:rsidR="001F2E7C" w:rsidRPr="009261DB" w:rsidRDefault="001F2E7C" w:rsidP="001F2E7C">
      <w:pPr>
        <w:pStyle w:val="af3"/>
        <w:jc w:val="center"/>
        <w:rPr>
          <w:sz w:val="28"/>
          <w:szCs w:val="28"/>
          <w:lang w:val="uk-UA"/>
        </w:rPr>
      </w:pPr>
    </w:p>
    <w:p w14:paraId="654A9A88" w14:textId="77777777" w:rsidR="001F2E7C" w:rsidRPr="009261DB" w:rsidRDefault="001F2E7C" w:rsidP="001F2E7C">
      <w:pPr>
        <w:pStyle w:val="af3"/>
        <w:jc w:val="center"/>
        <w:rPr>
          <w:sz w:val="28"/>
          <w:szCs w:val="28"/>
          <w:lang w:val="uk-UA"/>
        </w:rPr>
      </w:pPr>
    </w:p>
    <w:p w14:paraId="7A172E37" w14:textId="77777777" w:rsidR="001F2E7C" w:rsidRPr="009261DB" w:rsidRDefault="001F2E7C" w:rsidP="001F2E7C">
      <w:pPr>
        <w:pStyle w:val="af3"/>
        <w:jc w:val="center"/>
        <w:rPr>
          <w:sz w:val="28"/>
          <w:szCs w:val="28"/>
          <w:lang w:val="uk-UA"/>
        </w:rPr>
      </w:pPr>
    </w:p>
    <w:p w14:paraId="6654F9E0" w14:textId="77777777" w:rsidR="001F2E7C" w:rsidRPr="009261DB" w:rsidRDefault="001F2E7C" w:rsidP="001F2E7C">
      <w:pPr>
        <w:pStyle w:val="af3"/>
        <w:jc w:val="center"/>
        <w:rPr>
          <w:sz w:val="28"/>
          <w:szCs w:val="28"/>
          <w:lang w:val="uk-UA"/>
        </w:rPr>
      </w:pPr>
    </w:p>
    <w:p w14:paraId="6502F6FE" w14:textId="77777777" w:rsidR="001F2E7C" w:rsidRPr="009261DB" w:rsidRDefault="001F2E7C" w:rsidP="001F2E7C">
      <w:pPr>
        <w:pStyle w:val="af3"/>
        <w:jc w:val="center"/>
        <w:rPr>
          <w:sz w:val="28"/>
          <w:szCs w:val="28"/>
          <w:lang w:val="uk-UA"/>
        </w:rPr>
      </w:pPr>
    </w:p>
    <w:p w14:paraId="3DCA4856" w14:textId="68D64F34" w:rsidR="001F2E7C" w:rsidRPr="009261DB" w:rsidRDefault="001F2E7C" w:rsidP="001F2E7C">
      <w:pPr>
        <w:pStyle w:val="af3"/>
        <w:jc w:val="center"/>
        <w:rPr>
          <w:sz w:val="28"/>
          <w:szCs w:val="28"/>
          <w:lang w:val="uk-UA"/>
        </w:rPr>
      </w:pPr>
    </w:p>
    <w:p w14:paraId="00A96A64" w14:textId="7E633266" w:rsidR="006A1F82" w:rsidRPr="009261DB" w:rsidRDefault="006A1F82" w:rsidP="001F2E7C">
      <w:pPr>
        <w:pStyle w:val="af3"/>
        <w:jc w:val="center"/>
        <w:rPr>
          <w:sz w:val="28"/>
          <w:szCs w:val="28"/>
          <w:lang w:val="uk-UA"/>
        </w:rPr>
      </w:pPr>
    </w:p>
    <w:p w14:paraId="3E917C7A" w14:textId="6E611847" w:rsidR="006A1F82" w:rsidRPr="009261DB" w:rsidRDefault="006A1F82" w:rsidP="001F2E7C">
      <w:pPr>
        <w:pStyle w:val="af3"/>
        <w:jc w:val="center"/>
        <w:rPr>
          <w:sz w:val="28"/>
          <w:szCs w:val="28"/>
          <w:lang w:val="uk-UA"/>
        </w:rPr>
      </w:pPr>
    </w:p>
    <w:p w14:paraId="1DED5255" w14:textId="77777777" w:rsidR="006A1F82" w:rsidRPr="009261DB" w:rsidRDefault="006A1F82" w:rsidP="001F2E7C">
      <w:pPr>
        <w:pStyle w:val="af3"/>
        <w:jc w:val="center"/>
        <w:rPr>
          <w:sz w:val="28"/>
          <w:szCs w:val="28"/>
          <w:lang w:val="uk-UA"/>
        </w:rPr>
      </w:pPr>
    </w:p>
    <w:p w14:paraId="1445F1D2" w14:textId="77777777" w:rsidR="001F2E7C" w:rsidRPr="009261DB" w:rsidRDefault="001F2E7C" w:rsidP="001F2E7C">
      <w:pPr>
        <w:pStyle w:val="af3"/>
        <w:jc w:val="center"/>
        <w:rPr>
          <w:sz w:val="28"/>
          <w:szCs w:val="28"/>
          <w:lang w:val="uk-UA"/>
        </w:rPr>
      </w:pPr>
    </w:p>
    <w:p w14:paraId="5A5AD250" w14:textId="77777777" w:rsidR="001F2E7C" w:rsidRPr="009261DB" w:rsidRDefault="001F2E7C" w:rsidP="001F2E7C">
      <w:pPr>
        <w:pStyle w:val="af3"/>
        <w:jc w:val="center"/>
        <w:rPr>
          <w:sz w:val="28"/>
          <w:szCs w:val="28"/>
          <w:lang w:val="uk-UA"/>
        </w:rPr>
      </w:pPr>
    </w:p>
    <w:p w14:paraId="69433CC6" w14:textId="77777777" w:rsidR="001F2E7C" w:rsidRPr="009261DB" w:rsidRDefault="001F2E7C" w:rsidP="001F2E7C">
      <w:pPr>
        <w:pStyle w:val="af3"/>
        <w:jc w:val="center"/>
        <w:rPr>
          <w:sz w:val="28"/>
          <w:szCs w:val="28"/>
          <w:lang w:val="uk-UA"/>
        </w:rPr>
      </w:pPr>
    </w:p>
    <w:p w14:paraId="537F5F7B" w14:textId="77777777" w:rsidR="001F2E7C" w:rsidRPr="009261DB" w:rsidRDefault="001F2E7C" w:rsidP="001F2E7C">
      <w:pPr>
        <w:pStyle w:val="af3"/>
        <w:jc w:val="center"/>
        <w:rPr>
          <w:sz w:val="28"/>
          <w:szCs w:val="28"/>
          <w:lang w:val="uk-UA"/>
        </w:rPr>
      </w:pPr>
    </w:p>
    <w:p w14:paraId="587ECC92" w14:textId="77777777" w:rsidR="001F2E7C" w:rsidRPr="009261DB" w:rsidRDefault="001F2E7C" w:rsidP="001F2E7C">
      <w:pPr>
        <w:pStyle w:val="af3"/>
        <w:jc w:val="center"/>
        <w:rPr>
          <w:sz w:val="28"/>
          <w:szCs w:val="28"/>
          <w:lang w:val="uk-UA"/>
        </w:rPr>
      </w:pPr>
    </w:p>
    <w:p w14:paraId="137AE38B" w14:textId="77777777" w:rsidR="001F2E7C" w:rsidRPr="009261DB" w:rsidRDefault="001F2E7C" w:rsidP="001F2E7C">
      <w:pPr>
        <w:pStyle w:val="af3"/>
        <w:jc w:val="center"/>
        <w:rPr>
          <w:sz w:val="28"/>
          <w:szCs w:val="28"/>
          <w:lang w:val="uk-UA"/>
        </w:rPr>
      </w:pPr>
    </w:p>
    <w:p w14:paraId="420AE420" w14:textId="77777777" w:rsidR="00C25A82" w:rsidRPr="009261DB" w:rsidRDefault="00C25A82" w:rsidP="00C25A82">
      <w:pPr>
        <w:pStyle w:val="af3"/>
        <w:jc w:val="center"/>
        <w:rPr>
          <w:sz w:val="28"/>
          <w:szCs w:val="28"/>
          <w:lang w:val="uk-UA"/>
        </w:rPr>
      </w:pPr>
    </w:p>
    <w:p w14:paraId="17994EBB" w14:textId="2796E143" w:rsidR="001F2E7C" w:rsidRPr="009261DB" w:rsidRDefault="00C25A82" w:rsidP="00C25A82">
      <w:pPr>
        <w:pStyle w:val="af3"/>
        <w:jc w:val="center"/>
        <w:rPr>
          <w:b/>
          <w:bCs/>
          <w:sz w:val="28"/>
          <w:szCs w:val="28"/>
          <w:lang w:val="uk-UA"/>
        </w:rPr>
      </w:pPr>
      <w:r w:rsidRPr="009261DB">
        <w:rPr>
          <w:b/>
          <w:bCs/>
          <w:sz w:val="28"/>
          <w:szCs w:val="28"/>
          <w:lang w:val="uk-UA"/>
        </w:rPr>
        <w:lastRenderedPageBreak/>
        <w:t>1. Паспорт</w:t>
      </w:r>
      <w:r w:rsidR="00A922E9" w:rsidRPr="009261DB">
        <w:rPr>
          <w:b/>
          <w:bCs/>
          <w:sz w:val="28"/>
          <w:szCs w:val="28"/>
          <w:lang w:val="uk-UA"/>
        </w:rPr>
        <w:t xml:space="preserve"> </w:t>
      </w:r>
      <w:r w:rsidR="001F2E7C" w:rsidRPr="009261DB">
        <w:rPr>
          <w:b/>
          <w:bCs/>
          <w:sz w:val="28"/>
          <w:szCs w:val="28"/>
          <w:lang w:val="uk-UA"/>
        </w:rPr>
        <w:t>Програми</w:t>
      </w:r>
    </w:p>
    <w:p w14:paraId="6F6E139A" w14:textId="77777777" w:rsidR="001F2E7C" w:rsidRPr="009261DB" w:rsidRDefault="001F2E7C" w:rsidP="001F2E7C">
      <w:pPr>
        <w:pStyle w:val="af3"/>
        <w:jc w:val="center"/>
        <w:rPr>
          <w:lang w:val="uk-UA"/>
        </w:rPr>
      </w:pPr>
    </w:p>
    <w:tbl>
      <w:tblPr>
        <w:tblW w:w="10113" w:type="dxa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474"/>
        <w:gridCol w:w="4295"/>
        <w:gridCol w:w="5344"/>
      </w:tblGrid>
      <w:tr w:rsidR="001F2E7C" w:rsidRPr="003D2531" w14:paraId="472D0245" w14:textId="77777777" w:rsidTr="0079501D">
        <w:trPr>
          <w:trHeight w:val="622"/>
        </w:trPr>
        <w:tc>
          <w:tcPr>
            <w:tcW w:w="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CF2F992" w14:textId="77777777" w:rsidR="001F2E7C" w:rsidRPr="009261DB" w:rsidRDefault="001F2E7C" w:rsidP="00347ECB">
            <w:pPr>
              <w:pStyle w:val="af3"/>
              <w:jc w:val="center"/>
              <w:rPr>
                <w:sz w:val="24"/>
                <w:szCs w:val="24"/>
                <w:lang w:val="uk-UA"/>
              </w:rPr>
            </w:pPr>
            <w:r w:rsidRPr="009261DB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4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05D5558" w14:textId="77777777" w:rsidR="001F2E7C" w:rsidRPr="009261DB" w:rsidRDefault="001F2E7C" w:rsidP="00347ECB">
            <w:pPr>
              <w:pStyle w:val="af3"/>
              <w:jc w:val="both"/>
              <w:rPr>
                <w:sz w:val="24"/>
                <w:szCs w:val="24"/>
                <w:lang w:val="uk-UA"/>
              </w:rPr>
            </w:pPr>
            <w:r w:rsidRPr="009261DB">
              <w:rPr>
                <w:sz w:val="24"/>
                <w:szCs w:val="24"/>
                <w:lang w:val="uk-UA"/>
              </w:rPr>
              <w:t>Ініціатор розроблення</w:t>
            </w:r>
          </w:p>
          <w:p w14:paraId="579FDBD2" w14:textId="77777777" w:rsidR="001F2E7C" w:rsidRPr="009261DB" w:rsidRDefault="001F2E7C" w:rsidP="00347ECB">
            <w:pPr>
              <w:pStyle w:val="af3"/>
              <w:jc w:val="both"/>
              <w:rPr>
                <w:sz w:val="24"/>
                <w:szCs w:val="24"/>
                <w:lang w:val="uk-UA"/>
              </w:rPr>
            </w:pPr>
            <w:r w:rsidRPr="009261DB">
              <w:rPr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5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AC0F2BD" w14:textId="77777777" w:rsidR="001F2E7C" w:rsidRPr="009261DB" w:rsidRDefault="001F2E7C" w:rsidP="00347ECB">
            <w:pPr>
              <w:pStyle w:val="af3"/>
              <w:rPr>
                <w:sz w:val="24"/>
                <w:szCs w:val="24"/>
                <w:lang w:val="uk-UA"/>
              </w:rPr>
            </w:pPr>
            <w:r w:rsidRPr="009261DB">
              <w:rPr>
                <w:sz w:val="24"/>
                <w:szCs w:val="24"/>
                <w:lang w:val="uk-UA"/>
              </w:rPr>
              <w:t xml:space="preserve">відділ охорони здоров’я Лисичанської міської військової адміністрації </w:t>
            </w:r>
            <w:proofErr w:type="spellStart"/>
            <w:r w:rsidRPr="009261DB">
              <w:rPr>
                <w:sz w:val="24"/>
                <w:szCs w:val="24"/>
                <w:lang w:val="uk-UA"/>
              </w:rPr>
              <w:t>Сіверськодонецького</w:t>
            </w:r>
            <w:proofErr w:type="spellEnd"/>
            <w:r w:rsidRPr="009261DB">
              <w:rPr>
                <w:sz w:val="24"/>
                <w:szCs w:val="24"/>
                <w:lang w:val="uk-UA"/>
              </w:rPr>
              <w:t xml:space="preserve"> району Луганської області</w:t>
            </w:r>
          </w:p>
        </w:tc>
      </w:tr>
      <w:tr w:rsidR="001F2E7C" w:rsidRPr="003D2531" w14:paraId="728E07B7" w14:textId="77777777" w:rsidTr="0079501D">
        <w:trPr>
          <w:trHeight w:val="1366"/>
        </w:trPr>
        <w:tc>
          <w:tcPr>
            <w:tcW w:w="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4BCE118" w14:textId="77777777" w:rsidR="001F2E7C" w:rsidRPr="009261DB" w:rsidRDefault="001F2E7C" w:rsidP="00347ECB">
            <w:pPr>
              <w:pStyle w:val="af3"/>
              <w:jc w:val="center"/>
              <w:rPr>
                <w:sz w:val="24"/>
                <w:szCs w:val="24"/>
                <w:lang w:val="uk-UA"/>
              </w:rPr>
            </w:pPr>
            <w:r w:rsidRPr="009261DB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4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7D1408E4" w14:textId="77777777" w:rsidR="001F2E7C" w:rsidRPr="009261DB" w:rsidRDefault="001F2E7C" w:rsidP="00347ECB">
            <w:pPr>
              <w:pStyle w:val="af3"/>
              <w:jc w:val="both"/>
              <w:rPr>
                <w:sz w:val="24"/>
                <w:szCs w:val="24"/>
                <w:lang w:val="uk-UA"/>
              </w:rPr>
            </w:pPr>
            <w:r w:rsidRPr="009261DB">
              <w:rPr>
                <w:sz w:val="24"/>
                <w:szCs w:val="24"/>
                <w:lang w:val="uk-UA"/>
              </w:rPr>
              <w:t>Підстава для розроблення</w:t>
            </w:r>
          </w:p>
        </w:tc>
        <w:tc>
          <w:tcPr>
            <w:tcW w:w="5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4A6155B" w14:textId="2D2B93FF" w:rsidR="001F2E7C" w:rsidRPr="009261DB" w:rsidRDefault="001C2F3F" w:rsidP="001C2F3F">
            <w:pPr>
              <w:pStyle w:val="af3"/>
              <w:rPr>
                <w:sz w:val="24"/>
                <w:szCs w:val="24"/>
                <w:lang w:val="uk-UA"/>
              </w:rPr>
            </w:pPr>
            <w:r w:rsidRPr="009261DB">
              <w:rPr>
                <w:sz w:val="24"/>
                <w:szCs w:val="24"/>
                <w:lang w:val="uk-UA"/>
              </w:rPr>
              <w:t>Закон України «Про подолання туберкульозу в Україні»</w:t>
            </w:r>
            <w:r w:rsidR="00C25A82" w:rsidRPr="009261DB">
              <w:rPr>
                <w:sz w:val="24"/>
                <w:szCs w:val="24"/>
                <w:lang w:val="uk-UA"/>
              </w:rPr>
              <w:t xml:space="preserve">, </w:t>
            </w:r>
            <w:r w:rsidR="00F32B19" w:rsidRPr="009261DB">
              <w:rPr>
                <w:sz w:val="24"/>
                <w:szCs w:val="24"/>
                <w:lang w:val="uk-UA"/>
              </w:rPr>
              <w:t>Стратегі</w:t>
            </w:r>
            <w:r w:rsidR="00F32B19">
              <w:rPr>
                <w:sz w:val="24"/>
                <w:szCs w:val="24"/>
                <w:lang w:val="uk-UA"/>
              </w:rPr>
              <w:t xml:space="preserve">я </w:t>
            </w:r>
            <w:r w:rsidR="00F32B19" w:rsidRPr="009261DB">
              <w:rPr>
                <w:sz w:val="24"/>
                <w:szCs w:val="24"/>
                <w:lang w:val="uk-UA"/>
              </w:rPr>
              <w:t>розвитку системи протитуберкульозної медичної допомоги населенню на 2024</w:t>
            </w:r>
            <w:r w:rsidR="00F32B19">
              <w:rPr>
                <w:sz w:val="24"/>
                <w:szCs w:val="24"/>
                <w:lang w:val="uk-UA"/>
              </w:rPr>
              <w:t>-</w:t>
            </w:r>
            <w:r w:rsidR="00F32B19" w:rsidRPr="009261DB">
              <w:rPr>
                <w:sz w:val="24"/>
                <w:szCs w:val="24"/>
                <w:lang w:val="uk-UA"/>
              </w:rPr>
              <w:t>2026 роки</w:t>
            </w:r>
            <w:r w:rsidR="00F32B19">
              <w:rPr>
                <w:sz w:val="24"/>
                <w:szCs w:val="24"/>
                <w:lang w:val="uk-UA"/>
              </w:rPr>
              <w:t xml:space="preserve">, схвалена </w:t>
            </w:r>
            <w:r w:rsidRPr="009261DB">
              <w:rPr>
                <w:sz w:val="24"/>
                <w:szCs w:val="24"/>
                <w:lang w:val="uk-UA"/>
              </w:rPr>
              <w:t>розпорядження</w:t>
            </w:r>
            <w:r w:rsidR="00F32B19">
              <w:rPr>
                <w:sz w:val="24"/>
                <w:szCs w:val="24"/>
                <w:lang w:val="uk-UA"/>
              </w:rPr>
              <w:t>м</w:t>
            </w:r>
            <w:r w:rsidRPr="009261DB">
              <w:rPr>
                <w:sz w:val="24"/>
                <w:szCs w:val="24"/>
                <w:lang w:val="uk-UA"/>
              </w:rPr>
              <w:t xml:space="preserve"> Кабінету Міністрів України від 02.08.2024 №</w:t>
            </w:r>
            <w:r w:rsidR="00C25A82" w:rsidRPr="009261DB">
              <w:rPr>
                <w:sz w:val="24"/>
                <w:szCs w:val="24"/>
                <w:lang w:val="uk-UA"/>
              </w:rPr>
              <w:t> </w:t>
            </w:r>
            <w:r w:rsidRPr="009261DB">
              <w:rPr>
                <w:sz w:val="24"/>
                <w:szCs w:val="24"/>
                <w:lang w:val="uk-UA"/>
              </w:rPr>
              <w:t>726-р</w:t>
            </w:r>
          </w:p>
        </w:tc>
      </w:tr>
      <w:tr w:rsidR="001F2E7C" w:rsidRPr="003D2531" w14:paraId="46B6102E" w14:textId="77777777" w:rsidTr="0079501D">
        <w:tc>
          <w:tcPr>
            <w:tcW w:w="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DCAF882" w14:textId="77777777" w:rsidR="001F2E7C" w:rsidRPr="009261DB" w:rsidRDefault="001F2E7C" w:rsidP="00347ECB">
            <w:pPr>
              <w:pStyle w:val="af3"/>
              <w:jc w:val="center"/>
              <w:rPr>
                <w:sz w:val="24"/>
                <w:szCs w:val="24"/>
                <w:lang w:val="uk-UA"/>
              </w:rPr>
            </w:pPr>
            <w:r w:rsidRPr="009261DB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4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EAC64F8" w14:textId="77777777" w:rsidR="001F2E7C" w:rsidRPr="009261DB" w:rsidRDefault="001F2E7C" w:rsidP="00347ECB">
            <w:pPr>
              <w:pStyle w:val="af3"/>
              <w:jc w:val="both"/>
              <w:rPr>
                <w:sz w:val="24"/>
                <w:szCs w:val="24"/>
                <w:lang w:val="uk-UA"/>
              </w:rPr>
            </w:pPr>
            <w:r w:rsidRPr="009261DB">
              <w:rPr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6AA84D1" w14:textId="77777777" w:rsidR="001F2E7C" w:rsidRPr="009261DB" w:rsidRDefault="001F2E7C" w:rsidP="00347ECB">
            <w:pPr>
              <w:pStyle w:val="af3"/>
              <w:rPr>
                <w:sz w:val="24"/>
                <w:szCs w:val="24"/>
                <w:lang w:val="uk-UA"/>
              </w:rPr>
            </w:pPr>
            <w:r w:rsidRPr="009261DB">
              <w:rPr>
                <w:sz w:val="24"/>
                <w:szCs w:val="24"/>
                <w:lang w:val="uk-UA"/>
              </w:rPr>
              <w:t xml:space="preserve">відділ охорони здоров’я Лисичанської міської військової адміністрації </w:t>
            </w:r>
            <w:proofErr w:type="spellStart"/>
            <w:r w:rsidRPr="009261DB">
              <w:rPr>
                <w:sz w:val="24"/>
                <w:szCs w:val="24"/>
                <w:lang w:val="uk-UA"/>
              </w:rPr>
              <w:t>Сіверськодонецького</w:t>
            </w:r>
            <w:proofErr w:type="spellEnd"/>
            <w:r w:rsidRPr="009261DB">
              <w:rPr>
                <w:sz w:val="24"/>
                <w:szCs w:val="24"/>
                <w:lang w:val="uk-UA"/>
              </w:rPr>
              <w:t xml:space="preserve"> району Луганської області</w:t>
            </w:r>
          </w:p>
        </w:tc>
      </w:tr>
      <w:tr w:rsidR="00702CD0" w:rsidRPr="003D2531" w14:paraId="799D1CF6" w14:textId="77777777" w:rsidTr="0079501D">
        <w:tc>
          <w:tcPr>
            <w:tcW w:w="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1978EC6" w14:textId="77777777" w:rsidR="001F2E7C" w:rsidRPr="00702CD0" w:rsidRDefault="001F2E7C" w:rsidP="00347ECB">
            <w:pPr>
              <w:pStyle w:val="af3"/>
              <w:jc w:val="center"/>
              <w:rPr>
                <w:sz w:val="24"/>
                <w:szCs w:val="24"/>
                <w:lang w:val="uk-UA"/>
              </w:rPr>
            </w:pPr>
            <w:r w:rsidRPr="00702CD0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4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E4D2882" w14:textId="77777777" w:rsidR="001F2E7C" w:rsidRPr="00702CD0" w:rsidRDefault="001F2E7C" w:rsidP="00347ECB">
            <w:pPr>
              <w:pStyle w:val="af3"/>
              <w:rPr>
                <w:sz w:val="24"/>
                <w:szCs w:val="24"/>
                <w:lang w:val="uk-UA"/>
              </w:rPr>
            </w:pPr>
            <w:r w:rsidRPr="00702CD0">
              <w:rPr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117D041" w14:textId="594437EE" w:rsidR="001F2E7C" w:rsidRPr="00702CD0" w:rsidRDefault="00702CD0" w:rsidP="00347ECB">
            <w:pPr>
              <w:pStyle w:val="af3"/>
              <w:rPr>
                <w:sz w:val="24"/>
                <w:szCs w:val="24"/>
                <w:lang w:val="uk-UA"/>
              </w:rPr>
            </w:pPr>
            <w:r w:rsidRPr="00702CD0">
              <w:rPr>
                <w:sz w:val="24"/>
                <w:szCs w:val="24"/>
                <w:lang w:val="uk-UA"/>
              </w:rPr>
              <w:t>Комунальне некомерційне підприємство Лисичанської міської ради Луганської області «Центр первинної медико-санітарної допомоги №1» (далі – КНП «ЦПМСД №1»)</w:t>
            </w:r>
          </w:p>
        </w:tc>
      </w:tr>
      <w:tr w:rsidR="001F2E7C" w:rsidRPr="003D2531" w14:paraId="69983C85" w14:textId="77777777" w:rsidTr="0079501D">
        <w:tc>
          <w:tcPr>
            <w:tcW w:w="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B6CF0EC" w14:textId="77777777" w:rsidR="001F2E7C" w:rsidRPr="009261DB" w:rsidRDefault="001F2E7C" w:rsidP="00347ECB">
            <w:pPr>
              <w:pStyle w:val="af3"/>
              <w:jc w:val="center"/>
              <w:rPr>
                <w:sz w:val="24"/>
                <w:szCs w:val="24"/>
                <w:lang w:val="uk-UA"/>
              </w:rPr>
            </w:pPr>
            <w:r w:rsidRPr="009261DB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4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D634269" w14:textId="77777777" w:rsidR="001F2E7C" w:rsidRPr="009261DB" w:rsidRDefault="001F2E7C" w:rsidP="00347ECB">
            <w:pPr>
              <w:pStyle w:val="af3"/>
              <w:jc w:val="both"/>
              <w:rPr>
                <w:sz w:val="24"/>
                <w:szCs w:val="24"/>
                <w:lang w:val="uk-UA"/>
              </w:rPr>
            </w:pPr>
            <w:r w:rsidRPr="009261DB">
              <w:rPr>
                <w:sz w:val="24"/>
                <w:szCs w:val="24"/>
                <w:lang w:val="uk-UA"/>
              </w:rPr>
              <w:t>Виконавці Програми</w:t>
            </w:r>
          </w:p>
        </w:tc>
        <w:tc>
          <w:tcPr>
            <w:tcW w:w="5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3F78439" w14:textId="36C276F2" w:rsidR="001F2E7C" w:rsidRPr="009261DB" w:rsidRDefault="00863A31" w:rsidP="00347ECB">
            <w:pPr>
              <w:pStyle w:val="af3"/>
              <w:rPr>
                <w:sz w:val="24"/>
                <w:szCs w:val="24"/>
                <w:lang w:val="uk-UA"/>
              </w:rPr>
            </w:pPr>
            <w:r w:rsidRPr="009261DB">
              <w:rPr>
                <w:sz w:val="24"/>
                <w:szCs w:val="24"/>
                <w:lang w:val="uk-UA"/>
              </w:rPr>
              <w:t xml:space="preserve">відділ охорони здоров’я Лисичанської міської військової адміністрації </w:t>
            </w:r>
            <w:proofErr w:type="spellStart"/>
            <w:r w:rsidRPr="009261DB">
              <w:rPr>
                <w:sz w:val="24"/>
                <w:szCs w:val="24"/>
                <w:lang w:val="uk-UA"/>
              </w:rPr>
              <w:t>Сіверськодонецького</w:t>
            </w:r>
            <w:proofErr w:type="spellEnd"/>
            <w:r w:rsidRPr="009261DB">
              <w:rPr>
                <w:sz w:val="24"/>
                <w:szCs w:val="24"/>
                <w:lang w:val="uk-UA"/>
              </w:rPr>
              <w:t xml:space="preserve"> району Луганської област</w:t>
            </w:r>
            <w:r>
              <w:rPr>
                <w:sz w:val="24"/>
                <w:szCs w:val="24"/>
                <w:lang w:val="uk-UA"/>
              </w:rPr>
              <w:t>і,</w:t>
            </w:r>
            <w:r w:rsidR="00702CD0">
              <w:rPr>
                <w:sz w:val="24"/>
                <w:szCs w:val="24"/>
                <w:lang w:val="uk-UA"/>
              </w:rPr>
              <w:t xml:space="preserve"> </w:t>
            </w:r>
            <w:r w:rsidR="00CC30D8" w:rsidRPr="009261DB">
              <w:rPr>
                <w:sz w:val="24"/>
                <w:szCs w:val="24"/>
                <w:lang w:val="uk-UA"/>
              </w:rPr>
              <w:t xml:space="preserve">КНП </w:t>
            </w:r>
            <w:r w:rsidR="00C25A82" w:rsidRPr="009261DB">
              <w:rPr>
                <w:sz w:val="24"/>
                <w:szCs w:val="24"/>
                <w:lang w:val="uk-UA"/>
              </w:rPr>
              <w:t>«</w:t>
            </w:r>
            <w:r w:rsidR="00CC30D8" w:rsidRPr="009261DB">
              <w:rPr>
                <w:sz w:val="24"/>
                <w:szCs w:val="24"/>
                <w:lang w:val="uk-UA"/>
              </w:rPr>
              <w:t>ЦПМСД №1</w:t>
            </w:r>
            <w:r w:rsidR="00C25A82" w:rsidRPr="009261DB">
              <w:rPr>
                <w:sz w:val="24"/>
                <w:szCs w:val="24"/>
                <w:lang w:val="uk-UA"/>
              </w:rPr>
              <w:t>»</w:t>
            </w:r>
          </w:p>
        </w:tc>
      </w:tr>
      <w:tr w:rsidR="001F2E7C" w:rsidRPr="009261DB" w14:paraId="69DA48FD" w14:textId="77777777" w:rsidTr="0079501D">
        <w:trPr>
          <w:trHeight w:val="349"/>
        </w:trPr>
        <w:tc>
          <w:tcPr>
            <w:tcW w:w="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056B4E7" w14:textId="77777777" w:rsidR="001F2E7C" w:rsidRPr="009261DB" w:rsidRDefault="001F2E7C" w:rsidP="00347ECB">
            <w:pPr>
              <w:pStyle w:val="af3"/>
              <w:jc w:val="center"/>
              <w:rPr>
                <w:sz w:val="24"/>
                <w:szCs w:val="24"/>
                <w:lang w:val="uk-UA"/>
              </w:rPr>
            </w:pPr>
            <w:r w:rsidRPr="009261DB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4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966BBAF" w14:textId="77777777" w:rsidR="001F2E7C" w:rsidRPr="009261DB" w:rsidRDefault="001F2E7C" w:rsidP="00347ECB">
            <w:pPr>
              <w:pStyle w:val="af3"/>
              <w:jc w:val="both"/>
              <w:rPr>
                <w:sz w:val="24"/>
                <w:szCs w:val="24"/>
                <w:lang w:val="uk-UA"/>
              </w:rPr>
            </w:pPr>
            <w:r w:rsidRPr="009261DB">
              <w:rPr>
                <w:sz w:val="24"/>
                <w:szCs w:val="24"/>
                <w:lang w:val="uk-UA"/>
              </w:rPr>
              <w:t>Строк реалізації Програми</w:t>
            </w:r>
          </w:p>
        </w:tc>
        <w:tc>
          <w:tcPr>
            <w:tcW w:w="5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53B2A80" w14:textId="77777777" w:rsidR="001F2E7C" w:rsidRPr="009261DB" w:rsidRDefault="001F2E7C" w:rsidP="00C25A82">
            <w:pPr>
              <w:pStyle w:val="af3"/>
              <w:jc w:val="center"/>
              <w:rPr>
                <w:sz w:val="24"/>
                <w:szCs w:val="24"/>
                <w:lang w:val="uk-UA"/>
              </w:rPr>
            </w:pPr>
            <w:r w:rsidRPr="009261DB">
              <w:rPr>
                <w:sz w:val="24"/>
                <w:szCs w:val="24"/>
                <w:lang w:val="uk-UA"/>
              </w:rPr>
              <w:t>2026 рік</w:t>
            </w:r>
          </w:p>
        </w:tc>
      </w:tr>
      <w:tr w:rsidR="001F2E7C" w:rsidRPr="009261DB" w14:paraId="0687BBF5" w14:textId="77777777" w:rsidTr="0079501D">
        <w:tc>
          <w:tcPr>
            <w:tcW w:w="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62EFF9A" w14:textId="77777777" w:rsidR="001F2E7C" w:rsidRPr="009261DB" w:rsidRDefault="001F2E7C" w:rsidP="00347ECB">
            <w:pPr>
              <w:pStyle w:val="af3"/>
              <w:jc w:val="center"/>
              <w:rPr>
                <w:sz w:val="24"/>
                <w:szCs w:val="24"/>
                <w:lang w:val="uk-UA"/>
              </w:rPr>
            </w:pPr>
            <w:r w:rsidRPr="009261DB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4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410B428" w14:textId="77777777" w:rsidR="001F2E7C" w:rsidRPr="009261DB" w:rsidRDefault="001F2E7C" w:rsidP="00347ECB">
            <w:pPr>
              <w:pStyle w:val="af3"/>
              <w:rPr>
                <w:sz w:val="24"/>
                <w:szCs w:val="24"/>
                <w:lang w:val="uk-UA"/>
              </w:rPr>
            </w:pPr>
            <w:r w:rsidRPr="009261DB">
              <w:rPr>
                <w:sz w:val="24"/>
                <w:szCs w:val="24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FDC03BA" w14:textId="36E2C72A" w:rsidR="001F2E7C" w:rsidRPr="009261DB" w:rsidRDefault="00C25A82" w:rsidP="00347ECB">
            <w:pPr>
              <w:pStyle w:val="af3"/>
              <w:rPr>
                <w:sz w:val="24"/>
                <w:szCs w:val="24"/>
                <w:lang w:val="uk-UA"/>
              </w:rPr>
            </w:pPr>
            <w:r w:rsidRPr="009261DB">
              <w:rPr>
                <w:sz w:val="24"/>
                <w:szCs w:val="24"/>
                <w:lang w:val="uk-UA"/>
              </w:rPr>
              <w:t>б</w:t>
            </w:r>
            <w:r w:rsidR="00510717" w:rsidRPr="009261DB">
              <w:rPr>
                <w:sz w:val="24"/>
                <w:szCs w:val="24"/>
                <w:lang w:val="uk-UA"/>
              </w:rPr>
              <w:t>юджет</w:t>
            </w:r>
            <w:r w:rsidRPr="009261DB">
              <w:rPr>
                <w:sz w:val="24"/>
                <w:szCs w:val="24"/>
                <w:lang w:val="uk-UA"/>
              </w:rPr>
              <w:t xml:space="preserve"> громади</w:t>
            </w:r>
            <w:r w:rsidR="009C07E7" w:rsidRPr="009261DB">
              <w:rPr>
                <w:sz w:val="24"/>
                <w:szCs w:val="24"/>
                <w:lang w:val="uk-UA"/>
              </w:rPr>
              <w:t xml:space="preserve">, </w:t>
            </w:r>
            <w:r w:rsidRPr="009261DB">
              <w:rPr>
                <w:sz w:val="24"/>
                <w:szCs w:val="24"/>
                <w:lang w:val="uk-UA"/>
              </w:rPr>
              <w:t>кошти</w:t>
            </w:r>
            <w:r w:rsidR="009C07E7" w:rsidRPr="009261DB">
              <w:rPr>
                <w:sz w:val="24"/>
                <w:szCs w:val="24"/>
                <w:lang w:val="uk-UA"/>
              </w:rPr>
              <w:t xml:space="preserve"> КНП </w:t>
            </w:r>
            <w:r w:rsidRPr="009261DB">
              <w:rPr>
                <w:sz w:val="24"/>
                <w:szCs w:val="24"/>
                <w:lang w:val="uk-UA"/>
              </w:rPr>
              <w:t>«</w:t>
            </w:r>
            <w:r w:rsidR="009C07E7" w:rsidRPr="009261DB">
              <w:rPr>
                <w:sz w:val="24"/>
                <w:szCs w:val="24"/>
                <w:lang w:val="uk-UA"/>
              </w:rPr>
              <w:t>ЦПМСД №1</w:t>
            </w:r>
            <w:r w:rsidRPr="009261DB">
              <w:rPr>
                <w:sz w:val="24"/>
                <w:szCs w:val="24"/>
                <w:lang w:val="uk-UA"/>
              </w:rPr>
              <w:t>»</w:t>
            </w:r>
            <w:r w:rsidR="001F2E7C" w:rsidRPr="009261DB">
              <w:rPr>
                <w:sz w:val="24"/>
                <w:szCs w:val="24"/>
                <w:lang w:val="uk-UA"/>
              </w:rPr>
              <w:t xml:space="preserve"> та інші джерела, не заборонені чинним законодавством</w:t>
            </w:r>
          </w:p>
        </w:tc>
      </w:tr>
      <w:tr w:rsidR="001F2E7C" w:rsidRPr="009261DB" w14:paraId="222A07B0" w14:textId="77777777" w:rsidTr="0079501D">
        <w:trPr>
          <w:trHeight w:val="942"/>
        </w:trPr>
        <w:tc>
          <w:tcPr>
            <w:tcW w:w="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0426120" w14:textId="77777777" w:rsidR="001F2E7C" w:rsidRPr="009261DB" w:rsidRDefault="001F2E7C" w:rsidP="00347ECB">
            <w:pPr>
              <w:pStyle w:val="af3"/>
              <w:jc w:val="center"/>
              <w:rPr>
                <w:sz w:val="24"/>
                <w:szCs w:val="24"/>
                <w:lang w:val="uk-UA"/>
              </w:rPr>
            </w:pPr>
            <w:r w:rsidRPr="009261DB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4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D94C82A" w14:textId="77777777" w:rsidR="001F2E7C" w:rsidRPr="009261DB" w:rsidRDefault="001F2E7C" w:rsidP="00347ECB">
            <w:pPr>
              <w:pStyle w:val="af3"/>
              <w:rPr>
                <w:sz w:val="24"/>
                <w:szCs w:val="24"/>
                <w:lang w:val="uk-UA"/>
              </w:rPr>
            </w:pPr>
            <w:r w:rsidRPr="009261DB">
              <w:rPr>
                <w:sz w:val="24"/>
                <w:szCs w:val="24"/>
                <w:lang w:val="uk-UA"/>
              </w:rPr>
              <w:t>Загальний орієнтований обсяг фінансових ресурсів, необхідних для реалізації Програми, тис. грн:</w:t>
            </w:r>
          </w:p>
        </w:tc>
        <w:tc>
          <w:tcPr>
            <w:tcW w:w="5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FCFCE4C" w14:textId="0D41B18B" w:rsidR="001F2E7C" w:rsidRPr="009261DB" w:rsidRDefault="00B60F8A" w:rsidP="00C25A82">
            <w:pPr>
              <w:pStyle w:val="af3"/>
              <w:jc w:val="center"/>
              <w:rPr>
                <w:bCs/>
                <w:sz w:val="24"/>
                <w:szCs w:val="24"/>
                <w:lang w:val="uk-UA"/>
              </w:rPr>
            </w:pPr>
            <w:r w:rsidRPr="009261DB">
              <w:rPr>
                <w:bCs/>
                <w:sz w:val="24"/>
                <w:szCs w:val="24"/>
                <w:lang w:val="uk-UA"/>
              </w:rPr>
              <w:t>24,0</w:t>
            </w:r>
          </w:p>
        </w:tc>
      </w:tr>
    </w:tbl>
    <w:p w14:paraId="54F3C814" w14:textId="77777777" w:rsidR="00C25A82" w:rsidRPr="009261DB" w:rsidRDefault="00C25A82" w:rsidP="00C25A82">
      <w:pPr>
        <w:shd w:val="clear" w:color="auto" w:fill="FFFFFF"/>
        <w:suppressAutoHyphens/>
        <w:jc w:val="center"/>
        <w:rPr>
          <w:color w:val="1D1D1B"/>
          <w:bdr w:val="none" w:sz="0" w:space="0" w:color="auto" w:frame="1"/>
          <w:lang w:val="uk-UA"/>
        </w:rPr>
      </w:pPr>
    </w:p>
    <w:p w14:paraId="1C6CB374" w14:textId="7D500778" w:rsidR="00AB7B62" w:rsidRPr="009261DB" w:rsidRDefault="00C25A82" w:rsidP="00C25A82">
      <w:pPr>
        <w:shd w:val="clear" w:color="auto" w:fill="FFFFFF"/>
        <w:suppressAutoHyphens/>
        <w:jc w:val="center"/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  <w:r w:rsidRPr="009261DB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2. </w:t>
      </w:r>
      <w:r w:rsidR="00A922E9" w:rsidRPr="009261DB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Актуальність </w:t>
      </w:r>
      <w:r w:rsidR="00F76D07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П</w:t>
      </w:r>
      <w:r w:rsidR="00A922E9" w:rsidRPr="009261DB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рограми</w:t>
      </w:r>
    </w:p>
    <w:p w14:paraId="6518F201" w14:textId="77777777" w:rsidR="00C25A82" w:rsidRPr="009261DB" w:rsidRDefault="00C25A82" w:rsidP="00C25A82">
      <w:pPr>
        <w:shd w:val="clear" w:color="auto" w:fill="FFFFFF"/>
        <w:suppressAutoHyphens/>
        <w:jc w:val="center"/>
        <w:rPr>
          <w:color w:val="1D1D1B"/>
          <w:bdr w:val="none" w:sz="0" w:space="0" w:color="auto" w:frame="1"/>
          <w:lang w:val="uk-UA"/>
        </w:rPr>
      </w:pPr>
    </w:p>
    <w:p w14:paraId="791E1F80" w14:textId="36A0B3F0" w:rsidR="00A922E9" w:rsidRPr="009261DB" w:rsidRDefault="00A922E9" w:rsidP="00C25A82">
      <w:pPr>
        <w:shd w:val="clear" w:color="auto" w:fill="FFFFFF"/>
        <w:ind w:firstLine="567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 w:rsidRPr="009261DB">
        <w:rPr>
          <w:color w:val="1D1D1B"/>
          <w:sz w:val="28"/>
          <w:szCs w:val="28"/>
          <w:bdr w:val="none" w:sz="0" w:space="0" w:color="auto" w:frame="1"/>
          <w:lang w:val="uk-UA"/>
        </w:rPr>
        <w:t>Поширення туберкульозу є однією з причин втрати працездатності, здоров’я, причиною інвалідності та смертності, свідчить про проблеми бідності, соціальної нерівності</w:t>
      </w:r>
      <w:r w:rsidR="00DE4B05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, </w:t>
      </w:r>
      <w:r w:rsidRPr="009261DB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вимагає постійної уваги та підтримки з боку держави </w:t>
      </w:r>
      <w:r w:rsidR="00DE4B05">
        <w:rPr>
          <w:color w:val="1D1D1B"/>
          <w:sz w:val="28"/>
          <w:szCs w:val="28"/>
          <w:bdr w:val="none" w:sz="0" w:space="0" w:color="auto" w:frame="1"/>
          <w:lang w:val="uk-UA"/>
        </w:rPr>
        <w:t>і</w:t>
      </w:r>
      <w:r w:rsidRPr="009261DB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органів місцевого самоврядування.</w:t>
      </w:r>
    </w:p>
    <w:p w14:paraId="13AB7394" w14:textId="1C4D9ACF" w:rsidR="00A922E9" w:rsidRPr="009261DB" w:rsidRDefault="00A922E9" w:rsidP="00C25A82">
      <w:pPr>
        <w:pStyle w:val="af3"/>
        <w:ind w:firstLine="567"/>
        <w:jc w:val="both"/>
        <w:rPr>
          <w:sz w:val="28"/>
          <w:szCs w:val="28"/>
          <w:lang w:val="uk-UA"/>
        </w:rPr>
      </w:pPr>
      <w:r w:rsidRPr="009261DB">
        <w:rPr>
          <w:color w:val="1D1D1B"/>
          <w:sz w:val="28"/>
          <w:szCs w:val="28"/>
          <w:bdr w:val="none" w:sz="0" w:space="0" w:color="auto" w:frame="1"/>
          <w:lang w:val="uk-UA"/>
        </w:rPr>
        <w:t>Україна посідає друге місце серед країн Європейського регіону за тягарем туберкульозу.</w:t>
      </w:r>
    </w:p>
    <w:p w14:paraId="337DB4D5" w14:textId="6C82DEE6" w:rsidR="00A922E9" w:rsidRPr="009261DB" w:rsidRDefault="00A922E9" w:rsidP="00C25A82">
      <w:pPr>
        <w:pStyle w:val="af3"/>
        <w:widowControl w:val="0"/>
        <w:autoSpaceDE w:val="0"/>
        <w:autoSpaceDN w:val="0"/>
        <w:adjustRightInd w:val="0"/>
        <w:ind w:firstLine="567"/>
        <w:jc w:val="both"/>
        <w:rPr>
          <w:kern w:val="36"/>
          <w:sz w:val="28"/>
          <w:szCs w:val="28"/>
          <w:lang w:val="uk-UA" w:eastAsia="uk-UA"/>
        </w:rPr>
      </w:pPr>
      <w:r w:rsidRPr="009261DB">
        <w:rPr>
          <w:sz w:val="28"/>
          <w:szCs w:val="28"/>
          <w:lang w:val="uk-UA"/>
        </w:rPr>
        <w:t>Сьогодні під час війни</w:t>
      </w:r>
      <w:r w:rsidR="00DE4B05">
        <w:rPr>
          <w:sz w:val="28"/>
          <w:szCs w:val="28"/>
          <w:lang w:val="uk-UA"/>
        </w:rPr>
        <w:t xml:space="preserve">, в </w:t>
      </w:r>
      <w:r w:rsidRPr="009261DB">
        <w:rPr>
          <w:sz w:val="28"/>
          <w:szCs w:val="28"/>
          <w:lang w:val="uk-UA"/>
        </w:rPr>
        <w:t>громаді є проблеми в організації належної доступності до діагностики</w:t>
      </w:r>
      <w:r w:rsidR="00E11CF7" w:rsidRPr="009261DB">
        <w:rPr>
          <w:sz w:val="28"/>
          <w:szCs w:val="28"/>
          <w:lang w:val="uk-UA"/>
        </w:rPr>
        <w:t xml:space="preserve">, </w:t>
      </w:r>
      <w:r w:rsidRPr="009261DB">
        <w:rPr>
          <w:kern w:val="36"/>
          <w:sz w:val="28"/>
          <w:szCs w:val="28"/>
          <w:lang w:val="uk-UA" w:eastAsia="uk-UA"/>
        </w:rPr>
        <w:t>зберігаються елементи стигми та дискримінації людей, яких торкнулася проблема туберкульозу</w:t>
      </w:r>
      <w:r w:rsidR="00E11CF7" w:rsidRPr="009261DB">
        <w:rPr>
          <w:kern w:val="36"/>
          <w:sz w:val="28"/>
          <w:szCs w:val="28"/>
          <w:lang w:val="uk-UA" w:eastAsia="uk-UA"/>
        </w:rPr>
        <w:t xml:space="preserve">. </w:t>
      </w:r>
      <w:r w:rsidRPr="009261DB">
        <w:rPr>
          <w:kern w:val="36"/>
          <w:sz w:val="28"/>
          <w:szCs w:val="28"/>
          <w:lang w:val="uk-UA" w:eastAsia="uk-UA"/>
        </w:rPr>
        <w:t>Все це у поєднанні з чинниками, пов</w:t>
      </w:r>
      <w:r w:rsidR="00DE4B05">
        <w:rPr>
          <w:kern w:val="36"/>
          <w:sz w:val="28"/>
          <w:szCs w:val="28"/>
          <w:lang w:val="uk-UA" w:eastAsia="uk-UA"/>
        </w:rPr>
        <w:t>’</w:t>
      </w:r>
      <w:r w:rsidRPr="009261DB">
        <w:rPr>
          <w:kern w:val="36"/>
          <w:sz w:val="28"/>
          <w:szCs w:val="28"/>
          <w:lang w:val="uk-UA" w:eastAsia="uk-UA"/>
        </w:rPr>
        <w:t xml:space="preserve">язаними з війною </w:t>
      </w:r>
      <w:r w:rsidRPr="009261DB">
        <w:rPr>
          <w:sz w:val="28"/>
          <w:szCs w:val="28"/>
          <w:lang w:val="uk-UA"/>
        </w:rPr>
        <w:t xml:space="preserve">(зниження рівня життя, стресова ситуація, погіршення побутових умов, руйнування інфраструктури та житла людей, ускладнений доступ громадян до медичних послуг) </w:t>
      </w:r>
      <w:r w:rsidRPr="009261DB">
        <w:rPr>
          <w:kern w:val="36"/>
          <w:sz w:val="28"/>
          <w:szCs w:val="28"/>
          <w:lang w:val="uk-UA" w:eastAsia="uk-UA"/>
        </w:rPr>
        <w:t xml:space="preserve">негативно впливає на загальну </w:t>
      </w:r>
      <w:proofErr w:type="spellStart"/>
      <w:r w:rsidRPr="009261DB">
        <w:rPr>
          <w:kern w:val="36"/>
          <w:sz w:val="28"/>
          <w:szCs w:val="28"/>
          <w:lang w:val="uk-UA" w:eastAsia="uk-UA"/>
        </w:rPr>
        <w:t>епідситуацію</w:t>
      </w:r>
      <w:proofErr w:type="spellEnd"/>
      <w:r w:rsidRPr="009261DB">
        <w:rPr>
          <w:kern w:val="36"/>
          <w:sz w:val="28"/>
          <w:szCs w:val="28"/>
          <w:lang w:val="uk-UA" w:eastAsia="uk-UA"/>
        </w:rPr>
        <w:t>.</w:t>
      </w:r>
    </w:p>
    <w:p w14:paraId="788F0E77" w14:textId="64F88DDE" w:rsidR="00A922E9" w:rsidRPr="009261DB" w:rsidRDefault="00A922E9" w:rsidP="00C25A82">
      <w:pPr>
        <w:pStyle w:val="af3"/>
        <w:ind w:firstLine="567"/>
        <w:jc w:val="both"/>
        <w:rPr>
          <w:rStyle w:val="spanrvts0"/>
          <w:rFonts w:eastAsia="Calibri"/>
          <w:sz w:val="28"/>
          <w:szCs w:val="28"/>
          <w:lang w:val="uk-UA"/>
        </w:rPr>
      </w:pPr>
      <w:r w:rsidRPr="009261DB">
        <w:rPr>
          <w:kern w:val="36"/>
          <w:sz w:val="28"/>
          <w:szCs w:val="28"/>
          <w:lang w:val="uk-UA" w:eastAsia="uk-UA"/>
        </w:rPr>
        <w:t>С</w:t>
      </w:r>
      <w:r w:rsidRPr="009261DB">
        <w:rPr>
          <w:rStyle w:val="spanrvts0"/>
          <w:rFonts w:eastAsia="Calibri"/>
          <w:sz w:val="28"/>
          <w:szCs w:val="28"/>
          <w:lang w:val="uk-UA"/>
        </w:rPr>
        <w:t xml:space="preserve">таттею 3 Закону України «Про подолання туберкульозу в Україні» (далі – Закон) визначено, що здійснення протитуберкульозних заходів, забезпечення кожній людині в разі захворювання на туберкульоз безоплатності, доступності та рівних можливостей отримання відповідної медичної допомоги належать до </w:t>
      </w:r>
      <w:r w:rsidRPr="009261DB">
        <w:rPr>
          <w:rStyle w:val="spanrvts0"/>
          <w:rFonts w:eastAsia="Calibri"/>
          <w:sz w:val="28"/>
          <w:szCs w:val="28"/>
          <w:lang w:val="uk-UA"/>
        </w:rPr>
        <w:lastRenderedPageBreak/>
        <w:t>завдань центральних і місцевих органів виконавчої влади, органів місцевого самоврядування</w:t>
      </w:r>
      <w:r w:rsidR="00DE4B05">
        <w:rPr>
          <w:rStyle w:val="spanrvts0"/>
          <w:rFonts w:eastAsia="Calibri"/>
          <w:sz w:val="28"/>
          <w:szCs w:val="28"/>
          <w:lang w:val="uk-UA"/>
        </w:rPr>
        <w:t>.</w:t>
      </w:r>
    </w:p>
    <w:p w14:paraId="232AE930" w14:textId="69257C5A" w:rsidR="00A922E9" w:rsidRPr="009261DB" w:rsidRDefault="00A922E9" w:rsidP="00C25A82">
      <w:pPr>
        <w:pStyle w:val="af3"/>
        <w:ind w:firstLine="567"/>
        <w:jc w:val="both"/>
        <w:rPr>
          <w:rStyle w:val="spanrvts0"/>
          <w:rFonts w:eastAsia="Calibri"/>
          <w:sz w:val="28"/>
          <w:szCs w:val="28"/>
          <w:lang w:val="uk-UA"/>
        </w:rPr>
      </w:pPr>
      <w:r w:rsidRPr="009261DB">
        <w:rPr>
          <w:rStyle w:val="spanrvts0"/>
          <w:rFonts w:eastAsia="Calibri"/>
          <w:sz w:val="28"/>
          <w:szCs w:val="28"/>
          <w:lang w:val="uk-UA"/>
        </w:rPr>
        <w:t>Згідно зі статтею 8</w:t>
      </w:r>
      <w:r w:rsidR="00DE4B05">
        <w:rPr>
          <w:rStyle w:val="spanrvts0"/>
          <w:rFonts w:eastAsia="Calibri"/>
          <w:sz w:val="28"/>
          <w:szCs w:val="28"/>
          <w:lang w:val="uk-UA"/>
        </w:rPr>
        <w:t xml:space="preserve"> </w:t>
      </w:r>
      <w:r w:rsidRPr="009261DB">
        <w:rPr>
          <w:rStyle w:val="spanrvts0"/>
          <w:rFonts w:eastAsia="Calibri"/>
          <w:sz w:val="28"/>
          <w:szCs w:val="28"/>
          <w:lang w:val="uk-UA"/>
        </w:rPr>
        <w:t>Закону органи місцевого самоврядування затверджують місцеві програми подолання туберкульозу, соціальної підтримки людей, які хворіють на туберкульоз, а також програми місцевих стимулів для медичного персоналу, який залучений до подолання туберкульозу, здійснюють їх матеріально-технічне і фінансове забезпечення та контроль за їх виконанням;</w:t>
      </w:r>
      <w:bookmarkStart w:id="1" w:name="n83"/>
      <w:bookmarkEnd w:id="1"/>
      <w:r w:rsidRPr="009261DB">
        <w:rPr>
          <w:rStyle w:val="spanrvts0"/>
          <w:rFonts w:eastAsia="Calibri"/>
          <w:sz w:val="28"/>
          <w:szCs w:val="28"/>
          <w:lang w:val="uk-UA"/>
        </w:rPr>
        <w:t xml:space="preserve"> забезпечують виконання передбачених законом заходів соціального захисту людей, які хворіють на туберкульоз;</w:t>
      </w:r>
      <w:bookmarkStart w:id="2" w:name="n84"/>
      <w:bookmarkEnd w:id="2"/>
      <w:r w:rsidRPr="009261DB">
        <w:rPr>
          <w:rStyle w:val="spanrvts0"/>
          <w:rFonts w:eastAsia="Calibri"/>
          <w:sz w:val="28"/>
          <w:szCs w:val="28"/>
          <w:lang w:val="uk-UA"/>
        </w:rPr>
        <w:t xml:space="preserve"> здійснюють інші повноваження</w:t>
      </w:r>
      <w:r w:rsidR="00DE4B05">
        <w:rPr>
          <w:rStyle w:val="spanrvts0"/>
          <w:rFonts w:eastAsia="Calibri"/>
          <w:sz w:val="28"/>
          <w:szCs w:val="28"/>
          <w:lang w:val="uk-UA"/>
        </w:rPr>
        <w:t>.</w:t>
      </w:r>
    </w:p>
    <w:p w14:paraId="08EBD12E" w14:textId="1FA12335" w:rsidR="00A922E9" w:rsidRPr="009261DB" w:rsidRDefault="00A922E9" w:rsidP="00DE4B05">
      <w:pPr>
        <w:shd w:val="clear" w:color="auto" w:fill="FFFFFF"/>
        <w:ind w:firstLine="567"/>
        <w:jc w:val="both"/>
        <w:rPr>
          <w:color w:val="1D1D1B"/>
          <w:sz w:val="28"/>
          <w:szCs w:val="28"/>
          <w:lang w:val="uk-UA"/>
        </w:rPr>
      </w:pPr>
      <w:r w:rsidRPr="009261DB">
        <w:rPr>
          <w:color w:val="1D1D1B"/>
          <w:sz w:val="28"/>
          <w:szCs w:val="28"/>
          <w:bdr w:val="none" w:sz="0" w:space="0" w:color="auto" w:frame="1"/>
          <w:lang w:val="uk-UA"/>
        </w:rPr>
        <w:t>Світовий досвід свідчить, що для усунення проблем, пов’язаних з туберкульозом, необхідно забезпечити реалізацію державної політики у сфері</w:t>
      </w:r>
      <w:r w:rsidR="00DE4B05">
        <w:rPr>
          <w:color w:val="1D1D1B"/>
          <w:sz w:val="28"/>
          <w:szCs w:val="28"/>
          <w:lang w:val="uk-UA"/>
        </w:rPr>
        <w:t xml:space="preserve"> </w:t>
      </w:r>
      <w:r w:rsidRPr="009261DB">
        <w:rPr>
          <w:color w:val="1D1D1B"/>
          <w:sz w:val="28"/>
          <w:szCs w:val="28"/>
          <w:bdr w:val="none" w:sz="0" w:space="0" w:color="auto" w:frame="1"/>
          <w:lang w:val="uk-UA"/>
        </w:rPr>
        <w:t>профілактики, своєчасного виявлення та лікування хворих шляхом об’єднання зусиль органів місцевого самоврядування та громадськості.</w:t>
      </w:r>
    </w:p>
    <w:p w14:paraId="1E12DB63" w14:textId="5F1CCF97" w:rsidR="00C25A82" w:rsidRPr="009261DB" w:rsidRDefault="00A922E9" w:rsidP="00C25A82">
      <w:pPr>
        <w:pStyle w:val="af3"/>
        <w:ind w:firstLine="567"/>
        <w:jc w:val="both"/>
        <w:rPr>
          <w:sz w:val="28"/>
          <w:szCs w:val="28"/>
          <w:lang w:val="uk-UA"/>
        </w:rPr>
      </w:pPr>
      <w:r w:rsidRPr="009261DB">
        <w:rPr>
          <w:sz w:val="28"/>
          <w:szCs w:val="28"/>
          <w:lang w:val="uk-UA"/>
        </w:rPr>
        <w:t>Стратегією розвитку системи протитуберкульозної медичної допомоги населенню на 2024</w:t>
      </w:r>
      <w:r w:rsidR="00DE4B05">
        <w:rPr>
          <w:sz w:val="28"/>
          <w:szCs w:val="28"/>
          <w:lang w:val="uk-UA"/>
        </w:rPr>
        <w:t>-</w:t>
      </w:r>
      <w:r w:rsidRPr="009261DB">
        <w:rPr>
          <w:sz w:val="28"/>
          <w:szCs w:val="28"/>
          <w:lang w:val="uk-UA"/>
        </w:rPr>
        <w:t xml:space="preserve">2026 роки, схваленою розпорядженням Кабінету Міністрів України від </w:t>
      </w:r>
      <w:r w:rsidR="00C25A82" w:rsidRPr="009261DB">
        <w:rPr>
          <w:sz w:val="28"/>
          <w:szCs w:val="28"/>
          <w:lang w:val="uk-UA"/>
        </w:rPr>
        <w:t>0</w:t>
      </w:r>
      <w:r w:rsidRPr="009261DB">
        <w:rPr>
          <w:sz w:val="28"/>
          <w:szCs w:val="28"/>
          <w:lang w:val="uk-UA"/>
        </w:rPr>
        <w:t>2</w:t>
      </w:r>
      <w:r w:rsidR="00C25A82" w:rsidRPr="009261DB">
        <w:rPr>
          <w:sz w:val="28"/>
          <w:szCs w:val="28"/>
          <w:lang w:val="uk-UA"/>
        </w:rPr>
        <w:t>.08.</w:t>
      </w:r>
      <w:r w:rsidRPr="009261DB">
        <w:rPr>
          <w:sz w:val="28"/>
          <w:szCs w:val="28"/>
          <w:lang w:val="uk-UA"/>
        </w:rPr>
        <w:t>2024 №</w:t>
      </w:r>
      <w:r w:rsidR="00C25A82" w:rsidRPr="009261DB">
        <w:rPr>
          <w:sz w:val="28"/>
          <w:szCs w:val="28"/>
          <w:lang w:val="uk-UA"/>
        </w:rPr>
        <w:t> </w:t>
      </w:r>
      <w:r w:rsidRPr="009261DB">
        <w:rPr>
          <w:sz w:val="28"/>
          <w:szCs w:val="28"/>
          <w:lang w:val="uk-UA"/>
        </w:rPr>
        <w:t xml:space="preserve">726-р, передбачено затвердження місцевих програм та впровадження ініціативи з подолання </w:t>
      </w:r>
      <w:r w:rsidR="00DE4B05">
        <w:rPr>
          <w:sz w:val="28"/>
          <w:szCs w:val="28"/>
          <w:lang w:val="uk-UA"/>
        </w:rPr>
        <w:t>туберкульозу</w:t>
      </w:r>
      <w:r w:rsidRPr="009261DB">
        <w:rPr>
          <w:sz w:val="28"/>
          <w:szCs w:val="28"/>
          <w:lang w:val="uk-UA"/>
        </w:rPr>
        <w:t xml:space="preserve"> </w:t>
      </w:r>
      <w:r w:rsidR="00B31478" w:rsidRPr="009261DB">
        <w:rPr>
          <w:sz w:val="28"/>
          <w:szCs w:val="28"/>
          <w:lang w:val="uk-UA"/>
        </w:rPr>
        <w:t>«</w:t>
      </w:r>
      <w:r w:rsidRPr="009261DB">
        <w:rPr>
          <w:sz w:val="28"/>
          <w:szCs w:val="28"/>
          <w:lang w:val="uk-UA"/>
        </w:rPr>
        <w:t>Територіальна громада, вільна від туберкульозу</w:t>
      </w:r>
      <w:r w:rsidR="00B31478" w:rsidRPr="009261DB">
        <w:rPr>
          <w:sz w:val="28"/>
          <w:szCs w:val="28"/>
          <w:lang w:val="uk-UA"/>
        </w:rPr>
        <w:t>»</w:t>
      </w:r>
      <w:r w:rsidRPr="009261DB">
        <w:rPr>
          <w:sz w:val="28"/>
          <w:szCs w:val="28"/>
          <w:lang w:val="uk-UA"/>
        </w:rPr>
        <w:t xml:space="preserve"> шляхом</w:t>
      </w:r>
      <w:r w:rsidR="00DE4B05">
        <w:rPr>
          <w:sz w:val="28"/>
          <w:szCs w:val="28"/>
          <w:lang w:val="uk-UA"/>
        </w:rPr>
        <w:t xml:space="preserve"> в</w:t>
      </w:r>
      <w:r w:rsidRPr="009261DB">
        <w:rPr>
          <w:sz w:val="28"/>
          <w:szCs w:val="28"/>
          <w:lang w:val="uk-UA"/>
        </w:rPr>
        <w:t>икористання організаційного та фінансового потенціалу територіальних громад у здійсненні заходів з подолання туберкульозу</w:t>
      </w:r>
      <w:r w:rsidR="00DE4B05">
        <w:rPr>
          <w:sz w:val="28"/>
          <w:szCs w:val="28"/>
          <w:lang w:val="uk-UA"/>
        </w:rPr>
        <w:t>.</w:t>
      </w:r>
    </w:p>
    <w:p w14:paraId="07A2ADAF" w14:textId="77777777" w:rsidR="00C25A82" w:rsidRPr="009261DB" w:rsidRDefault="00C25A82" w:rsidP="00C25A82">
      <w:pPr>
        <w:pStyle w:val="af3"/>
        <w:jc w:val="center"/>
        <w:rPr>
          <w:lang w:val="uk-UA"/>
        </w:rPr>
      </w:pPr>
    </w:p>
    <w:p w14:paraId="1AF0F45C" w14:textId="75966226" w:rsidR="00A922E9" w:rsidRPr="009261DB" w:rsidRDefault="00A922E9" w:rsidP="00C25A82">
      <w:pPr>
        <w:pStyle w:val="af3"/>
        <w:jc w:val="center"/>
        <w:rPr>
          <w:b/>
          <w:color w:val="1D1D1B"/>
          <w:sz w:val="28"/>
          <w:szCs w:val="28"/>
          <w:bdr w:val="none" w:sz="0" w:space="0" w:color="auto" w:frame="1"/>
          <w:lang w:val="uk-UA"/>
        </w:rPr>
      </w:pPr>
      <w:r w:rsidRPr="009261DB">
        <w:rPr>
          <w:b/>
          <w:color w:val="1D1D1B"/>
          <w:sz w:val="28"/>
          <w:szCs w:val="28"/>
          <w:lang w:val="uk-UA"/>
        </w:rPr>
        <w:t>3</w:t>
      </w:r>
      <w:r w:rsidR="004B3DD1" w:rsidRPr="009261DB">
        <w:rPr>
          <w:b/>
          <w:color w:val="1D1D1B"/>
          <w:sz w:val="28"/>
          <w:szCs w:val="28"/>
          <w:lang w:val="uk-UA"/>
        </w:rPr>
        <w:t>. </w:t>
      </w:r>
      <w:r w:rsidRPr="009261DB">
        <w:rPr>
          <w:b/>
          <w:color w:val="1D1D1B"/>
          <w:sz w:val="28"/>
          <w:szCs w:val="28"/>
          <w:bdr w:val="none" w:sz="0" w:space="0" w:color="auto" w:frame="1"/>
          <w:lang w:val="uk-UA"/>
        </w:rPr>
        <w:t>Мета Програми</w:t>
      </w:r>
    </w:p>
    <w:p w14:paraId="6932E525" w14:textId="77777777" w:rsidR="00C25A82" w:rsidRPr="009261DB" w:rsidRDefault="00C25A82" w:rsidP="00C25A82">
      <w:pPr>
        <w:pStyle w:val="af3"/>
        <w:jc w:val="center"/>
        <w:rPr>
          <w:color w:val="1D1D1B"/>
          <w:bdr w:val="none" w:sz="0" w:space="0" w:color="auto" w:frame="1"/>
          <w:lang w:val="uk-UA"/>
        </w:rPr>
      </w:pPr>
    </w:p>
    <w:p w14:paraId="2B5E9494" w14:textId="7106F66A" w:rsidR="00B31478" w:rsidRPr="009261DB" w:rsidRDefault="00B31478" w:rsidP="00C25A82">
      <w:pPr>
        <w:ind w:firstLine="567"/>
        <w:jc w:val="both"/>
        <w:rPr>
          <w:sz w:val="28"/>
          <w:szCs w:val="28"/>
          <w:lang w:val="uk-UA"/>
        </w:rPr>
      </w:pPr>
      <w:r w:rsidRPr="009261DB">
        <w:rPr>
          <w:sz w:val="28"/>
          <w:szCs w:val="28"/>
          <w:lang w:val="uk-UA"/>
        </w:rPr>
        <w:t xml:space="preserve">Метою Програми є поліпшення епідемічної ситуації в напрямку зменшення загальної кількості хворих на туберкульоз, зниження захворюваності та смертності від туберкульозу, від ко-інфекції туберкульоз/СНІД, підвищення обізнаності людей щодо профілактики та лікування туберкульозу, зниження стигми </w:t>
      </w:r>
      <w:r w:rsidR="00627E69">
        <w:rPr>
          <w:sz w:val="28"/>
          <w:szCs w:val="28"/>
          <w:lang w:val="uk-UA"/>
        </w:rPr>
        <w:t>і</w:t>
      </w:r>
      <w:r w:rsidRPr="009261DB">
        <w:rPr>
          <w:sz w:val="28"/>
          <w:szCs w:val="28"/>
          <w:lang w:val="uk-UA"/>
        </w:rPr>
        <w:t xml:space="preserve"> дискримінації шляхом реалізації державної політики, що ґрунтується на принципах забезпечення загального та рівного доступу населення до якісних послуг з профілактики, діагностики </w:t>
      </w:r>
      <w:r w:rsidR="00627E69">
        <w:rPr>
          <w:sz w:val="28"/>
          <w:szCs w:val="28"/>
          <w:lang w:val="uk-UA"/>
        </w:rPr>
        <w:t>і</w:t>
      </w:r>
      <w:r w:rsidRPr="009261DB">
        <w:rPr>
          <w:sz w:val="28"/>
          <w:szCs w:val="28"/>
          <w:lang w:val="uk-UA"/>
        </w:rPr>
        <w:t xml:space="preserve"> лікування туберкульозу.</w:t>
      </w:r>
    </w:p>
    <w:p w14:paraId="19B78E3F" w14:textId="77777777" w:rsidR="004B3DD1" w:rsidRPr="009261DB" w:rsidRDefault="004B3DD1" w:rsidP="004B3DD1">
      <w:pPr>
        <w:jc w:val="center"/>
        <w:rPr>
          <w:lang w:val="uk-UA"/>
        </w:rPr>
      </w:pPr>
    </w:p>
    <w:p w14:paraId="7D723C38" w14:textId="65BE5E5F" w:rsidR="00A922E9" w:rsidRPr="009261DB" w:rsidRDefault="00A922E9" w:rsidP="004B3DD1">
      <w:pPr>
        <w:jc w:val="center"/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  <w:r w:rsidRPr="009261DB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4.</w:t>
      </w:r>
      <w:r w:rsidR="004B3DD1" w:rsidRPr="009261DB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 </w:t>
      </w:r>
      <w:r w:rsidRPr="009261DB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Основні завдання Програми</w:t>
      </w:r>
    </w:p>
    <w:p w14:paraId="53373DD9" w14:textId="77777777" w:rsidR="004B3DD1" w:rsidRPr="009261DB" w:rsidRDefault="004B3DD1" w:rsidP="004B3DD1">
      <w:pPr>
        <w:jc w:val="center"/>
        <w:rPr>
          <w:color w:val="1D1D1B"/>
          <w:lang w:val="uk-UA"/>
        </w:rPr>
      </w:pPr>
    </w:p>
    <w:p w14:paraId="4355406D" w14:textId="77777777" w:rsidR="004B3DD1" w:rsidRPr="00DD3488" w:rsidRDefault="00A922E9" w:rsidP="004B3DD1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DD3488">
        <w:rPr>
          <w:sz w:val="28"/>
          <w:szCs w:val="28"/>
          <w:bdr w:val="none" w:sz="0" w:space="0" w:color="auto" w:frame="1"/>
          <w:lang w:val="uk-UA"/>
        </w:rPr>
        <w:t>Основними завданнями Програми є:</w:t>
      </w:r>
    </w:p>
    <w:p w14:paraId="70062998" w14:textId="529D56AF" w:rsidR="004B3DD1" w:rsidRPr="009261DB" w:rsidRDefault="004B3DD1" w:rsidP="004B3DD1">
      <w:pPr>
        <w:shd w:val="clear" w:color="auto" w:fill="FFFFFF"/>
        <w:ind w:firstLine="567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 w:rsidRPr="009261DB">
        <w:rPr>
          <w:color w:val="1D1D1B"/>
          <w:sz w:val="28"/>
          <w:szCs w:val="28"/>
          <w:bdr w:val="none" w:sz="0" w:space="0" w:color="auto" w:frame="1"/>
          <w:lang w:val="uk-UA"/>
        </w:rPr>
        <w:t>1) р</w:t>
      </w:r>
      <w:r w:rsidR="00A922E9" w:rsidRPr="009261DB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еалізація державної політики у сфері подолання туберкульозу на території </w:t>
      </w:r>
      <w:r w:rsidR="00B618B3" w:rsidRPr="009261DB">
        <w:rPr>
          <w:color w:val="1D1D1B"/>
          <w:sz w:val="28"/>
          <w:szCs w:val="28"/>
          <w:bdr w:val="none" w:sz="0" w:space="0" w:color="auto" w:frame="1"/>
          <w:lang w:val="uk-UA"/>
        </w:rPr>
        <w:t>Лисичанської міської</w:t>
      </w:r>
      <w:r w:rsidR="00A922E9" w:rsidRPr="009261DB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територіальної громади</w:t>
      </w:r>
      <w:r w:rsidRPr="009261DB">
        <w:rPr>
          <w:color w:val="1D1D1B"/>
          <w:sz w:val="28"/>
          <w:szCs w:val="28"/>
          <w:bdr w:val="none" w:sz="0" w:space="0" w:color="auto" w:frame="1"/>
          <w:lang w:val="uk-UA"/>
        </w:rPr>
        <w:t>;</w:t>
      </w:r>
    </w:p>
    <w:p w14:paraId="1EF4080A" w14:textId="77777777" w:rsidR="004B3DD1" w:rsidRPr="009261DB" w:rsidRDefault="004B3DD1" w:rsidP="004B3DD1">
      <w:pPr>
        <w:shd w:val="clear" w:color="auto" w:fill="FFFFFF"/>
        <w:ind w:firstLine="567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 w:rsidRPr="009261DB">
        <w:rPr>
          <w:color w:val="1D1D1B"/>
          <w:sz w:val="28"/>
          <w:szCs w:val="28"/>
          <w:bdr w:val="none" w:sz="0" w:space="0" w:color="auto" w:frame="1"/>
          <w:lang w:val="uk-UA"/>
        </w:rPr>
        <w:t>2) п</w:t>
      </w:r>
      <w:r w:rsidR="00A922E9" w:rsidRPr="009261DB">
        <w:rPr>
          <w:color w:val="1D1D1B"/>
          <w:sz w:val="28"/>
          <w:szCs w:val="28"/>
          <w:bdr w:val="none" w:sz="0" w:space="0" w:color="auto" w:frame="1"/>
          <w:lang w:val="uk-UA"/>
        </w:rPr>
        <w:t>ідвищення обізнаності жителів громади щодо проблем туберкульозу, зокрема профілактики захворювання та ефективного лікування, шляхом інформування через соціальні мережі, розміщення в доступних для відвідувачів місцях актуальної інформації</w:t>
      </w:r>
      <w:r w:rsidRPr="009261DB">
        <w:rPr>
          <w:color w:val="1D1D1B"/>
          <w:sz w:val="28"/>
          <w:szCs w:val="28"/>
          <w:bdr w:val="none" w:sz="0" w:space="0" w:color="auto" w:frame="1"/>
          <w:lang w:val="uk-UA"/>
        </w:rPr>
        <w:t>;</w:t>
      </w:r>
    </w:p>
    <w:p w14:paraId="692B72F3" w14:textId="6FAF3BC9" w:rsidR="004B3DD1" w:rsidRPr="009261DB" w:rsidRDefault="004B3DD1" w:rsidP="004B3DD1">
      <w:pPr>
        <w:shd w:val="clear" w:color="auto" w:fill="FFFFFF"/>
        <w:ind w:firstLine="567"/>
        <w:jc w:val="both"/>
        <w:rPr>
          <w:color w:val="1D1D1B"/>
          <w:sz w:val="28"/>
          <w:szCs w:val="28"/>
          <w:lang w:val="uk-UA"/>
        </w:rPr>
      </w:pPr>
      <w:r w:rsidRPr="009261DB">
        <w:rPr>
          <w:color w:val="1D1D1B"/>
          <w:sz w:val="28"/>
          <w:szCs w:val="28"/>
          <w:bdr w:val="none" w:sz="0" w:space="0" w:color="auto" w:frame="1"/>
          <w:lang w:val="uk-UA"/>
        </w:rPr>
        <w:t>3) </w:t>
      </w:r>
      <w:r w:rsidRPr="009261DB">
        <w:rPr>
          <w:color w:val="1D1D1B"/>
          <w:sz w:val="28"/>
          <w:szCs w:val="28"/>
          <w:lang w:val="uk-UA"/>
        </w:rPr>
        <w:t>з</w:t>
      </w:r>
      <w:r w:rsidR="00A922E9" w:rsidRPr="009261DB">
        <w:rPr>
          <w:color w:val="1D1D1B"/>
          <w:sz w:val="28"/>
          <w:szCs w:val="28"/>
          <w:lang w:val="uk-UA"/>
        </w:rPr>
        <w:t xml:space="preserve">абезпечення якісної і доступної медичної допомоги, включаючи супровід лікування протитуберкульозними лікарськими засобами на рівні первинної медичної допомоги, обстеження для моніторингу ефективності лікування, залучення громадських організацій з метою формування прихильності до лікування та надання </w:t>
      </w:r>
      <w:proofErr w:type="spellStart"/>
      <w:r w:rsidR="00A922E9" w:rsidRPr="009261DB">
        <w:rPr>
          <w:color w:val="1D1D1B"/>
          <w:sz w:val="28"/>
          <w:szCs w:val="28"/>
          <w:lang w:val="uk-UA"/>
        </w:rPr>
        <w:t>медико-психосупроводу</w:t>
      </w:r>
      <w:proofErr w:type="spellEnd"/>
      <w:r w:rsidR="00DD3488">
        <w:rPr>
          <w:color w:val="1D1D1B"/>
          <w:sz w:val="28"/>
          <w:szCs w:val="28"/>
          <w:lang w:val="uk-UA"/>
        </w:rPr>
        <w:t xml:space="preserve"> в</w:t>
      </w:r>
      <w:r w:rsidR="00A922E9" w:rsidRPr="009261DB">
        <w:rPr>
          <w:color w:val="1D1D1B"/>
          <w:sz w:val="28"/>
          <w:szCs w:val="28"/>
          <w:lang w:val="uk-UA"/>
        </w:rPr>
        <w:t xml:space="preserve"> разі потреби</w:t>
      </w:r>
      <w:r w:rsidRPr="009261DB">
        <w:rPr>
          <w:color w:val="1D1D1B"/>
          <w:sz w:val="28"/>
          <w:szCs w:val="28"/>
          <w:lang w:val="uk-UA"/>
        </w:rPr>
        <w:t>;</w:t>
      </w:r>
      <w:bookmarkStart w:id="3" w:name="_Hlk215652820"/>
    </w:p>
    <w:p w14:paraId="64928D6F" w14:textId="406E4ACB" w:rsidR="00473C45" w:rsidRPr="009261DB" w:rsidRDefault="004B3DD1" w:rsidP="004B3DD1">
      <w:pPr>
        <w:shd w:val="clear" w:color="auto" w:fill="FFFFFF"/>
        <w:ind w:firstLine="567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 w:rsidRPr="009261DB">
        <w:rPr>
          <w:color w:val="1D1D1B"/>
          <w:sz w:val="28"/>
          <w:szCs w:val="28"/>
          <w:lang w:val="uk-UA"/>
        </w:rPr>
        <w:lastRenderedPageBreak/>
        <w:t>4) </w:t>
      </w:r>
      <w:r w:rsidRPr="009261DB">
        <w:rPr>
          <w:color w:val="1D1D1B"/>
          <w:sz w:val="28"/>
          <w:szCs w:val="28"/>
          <w:bdr w:val="none" w:sz="0" w:space="0" w:color="auto" w:frame="1"/>
          <w:lang w:val="uk-UA"/>
        </w:rPr>
        <w:t>п</w:t>
      </w:r>
      <w:r w:rsidR="00473C45" w:rsidRPr="009261DB">
        <w:rPr>
          <w:color w:val="1D1D1B"/>
          <w:sz w:val="28"/>
          <w:szCs w:val="28"/>
          <w:bdr w:val="none" w:sz="0" w:space="0" w:color="auto" w:frame="1"/>
          <w:lang w:val="uk-UA"/>
        </w:rPr>
        <w:t>осилення ролі первинної медичної допомоги у профілактиці, діагностиці та лікуванні туберкульозу.</w:t>
      </w:r>
    </w:p>
    <w:bookmarkEnd w:id="3"/>
    <w:p w14:paraId="05B89CF6" w14:textId="77777777" w:rsidR="00473C45" w:rsidRPr="009261DB" w:rsidRDefault="00473C45" w:rsidP="004B3DD1">
      <w:pPr>
        <w:pStyle w:val="af1"/>
        <w:shd w:val="clear" w:color="auto" w:fill="FFFFFF"/>
        <w:ind w:left="0"/>
        <w:jc w:val="center"/>
        <w:rPr>
          <w:color w:val="1D1D1B"/>
          <w:bdr w:val="none" w:sz="0" w:space="0" w:color="auto" w:frame="1"/>
          <w:lang w:val="uk-UA"/>
        </w:rPr>
      </w:pPr>
    </w:p>
    <w:p w14:paraId="5203B6CD" w14:textId="0E5B68BE" w:rsidR="00A922E9" w:rsidRPr="009261DB" w:rsidRDefault="00A922E9" w:rsidP="004B3DD1">
      <w:pPr>
        <w:pStyle w:val="af1"/>
        <w:shd w:val="clear" w:color="auto" w:fill="FFFFFF"/>
        <w:ind w:left="0"/>
        <w:jc w:val="center"/>
        <w:rPr>
          <w:color w:val="1D1D1B"/>
          <w:sz w:val="28"/>
          <w:szCs w:val="28"/>
          <w:lang w:val="uk-UA"/>
        </w:rPr>
      </w:pPr>
      <w:r w:rsidRPr="009261DB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5.</w:t>
      </w:r>
      <w:r w:rsidR="004B3DD1" w:rsidRPr="009261DB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 </w:t>
      </w:r>
      <w:r w:rsidRPr="009261DB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Фінансове забезпечення</w:t>
      </w:r>
    </w:p>
    <w:p w14:paraId="7388A97E" w14:textId="63CE0342" w:rsidR="00A922E9" w:rsidRPr="009261DB" w:rsidRDefault="00A922E9" w:rsidP="00C25A82">
      <w:pPr>
        <w:shd w:val="clear" w:color="auto" w:fill="FFFFFF"/>
        <w:jc w:val="center"/>
        <w:rPr>
          <w:color w:val="1D1D1B"/>
          <w:lang w:val="uk-UA"/>
        </w:rPr>
      </w:pPr>
    </w:p>
    <w:p w14:paraId="5EFA67B6" w14:textId="288712C3" w:rsidR="00A922E9" w:rsidRPr="007A66C5" w:rsidRDefault="00A922E9" w:rsidP="004B3DD1">
      <w:pPr>
        <w:pStyle w:val="af3"/>
        <w:ind w:firstLine="567"/>
        <w:jc w:val="both"/>
        <w:rPr>
          <w:sz w:val="28"/>
          <w:szCs w:val="28"/>
          <w:lang w:val="uk-UA"/>
        </w:rPr>
      </w:pPr>
      <w:r w:rsidRPr="007A66C5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Фінансування Програми здійснюватиметься </w:t>
      </w:r>
      <w:r w:rsidR="007A66C5" w:rsidRPr="007A66C5">
        <w:rPr>
          <w:color w:val="1D1D1B"/>
          <w:sz w:val="28"/>
          <w:szCs w:val="28"/>
          <w:bdr w:val="none" w:sz="0" w:space="0" w:color="auto" w:frame="1"/>
          <w:lang w:val="uk-UA"/>
        </w:rPr>
        <w:t>в</w:t>
      </w:r>
      <w:r w:rsidRPr="007A66C5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межах асигнувань,</w:t>
      </w:r>
      <w:r w:rsidRPr="007A66C5">
        <w:rPr>
          <w:color w:val="1D1D1B"/>
          <w:sz w:val="28"/>
          <w:szCs w:val="28"/>
          <w:lang w:val="uk-UA"/>
        </w:rPr>
        <w:t xml:space="preserve"> </w:t>
      </w:r>
      <w:r w:rsidRPr="007A66C5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передбачених на охорону здоров’я </w:t>
      </w:r>
      <w:r w:rsidR="007A66C5">
        <w:rPr>
          <w:color w:val="1D1D1B"/>
          <w:sz w:val="28"/>
          <w:szCs w:val="28"/>
          <w:bdr w:val="none" w:sz="0" w:space="0" w:color="auto" w:frame="1"/>
          <w:lang w:val="uk-UA"/>
        </w:rPr>
        <w:t>у</w:t>
      </w:r>
      <w:r w:rsidRPr="007A66C5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бюджеті</w:t>
      </w:r>
      <w:r w:rsidR="008A2E6B" w:rsidRPr="007A66C5">
        <w:rPr>
          <w:sz w:val="28"/>
          <w:szCs w:val="28"/>
          <w:lang w:val="uk-UA"/>
        </w:rPr>
        <w:t xml:space="preserve"> </w:t>
      </w:r>
      <w:r w:rsidR="007A66C5">
        <w:rPr>
          <w:sz w:val="28"/>
          <w:szCs w:val="28"/>
          <w:lang w:val="uk-UA"/>
        </w:rPr>
        <w:t xml:space="preserve">громади </w:t>
      </w:r>
      <w:r w:rsidR="008A2E6B" w:rsidRPr="007A66C5">
        <w:rPr>
          <w:sz w:val="28"/>
          <w:szCs w:val="28"/>
          <w:lang w:val="uk-UA"/>
        </w:rPr>
        <w:t>згідно</w:t>
      </w:r>
      <w:r w:rsidR="007A66C5">
        <w:rPr>
          <w:sz w:val="28"/>
          <w:szCs w:val="28"/>
          <w:lang w:val="uk-UA"/>
        </w:rPr>
        <w:t xml:space="preserve"> із</w:t>
      </w:r>
      <w:r w:rsidR="008A2E6B" w:rsidRPr="007A66C5">
        <w:rPr>
          <w:sz w:val="28"/>
          <w:szCs w:val="28"/>
          <w:lang w:val="uk-UA"/>
        </w:rPr>
        <w:t xml:space="preserve"> Програм</w:t>
      </w:r>
      <w:r w:rsidR="007A66C5">
        <w:rPr>
          <w:sz w:val="28"/>
          <w:szCs w:val="28"/>
          <w:lang w:val="uk-UA"/>
        </w:rPr>
        <w:t>ою</w:t>
      </w:r>
      <w:r w:rsidR="008A2E6B" w:rsidRPr="007A66C5">
        <w:rPr>
          <w:sz w:val="28"/>
          <w:szCs w:val="28"/>
          <w:lang w:val="uk-UA"/>
        </w:rPr>
        <w:t xml:space="preserve"> розвитку та фінансової підтримки комунальних некомерційних підприємств «Центр первинної медико-санітарної допомоги №1» та «Центр первинної медико-санітарної допомоги №2» на 2026 рік</w:t>
      </w:r>
      <w:r w:rsidRPr="007A66C5">
        <w:rPr>
          <w:color w:val="1D1D1B"/>
          <w:sz w:val="28"/>
          <w:szCs w:val="28"/>
          <w:bdr w:val="none" w:sz="0" w:space="0" w:color="auto" w:frame="1"/>
          <w:lang w:val="uk-UA"/>
        </w:rPr>
        <w:t>, а також інших джерел, не заборонених чинним законодавством</w:t>
      </w:r>
      <w:r w:rsidR="00447CC3" w:rsidRPr="007A66C5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, </w:t>
      </w:r>
      <w:r w:rsidRPr="007A66C5">
        <w:rPr>
          <w:color w:val="1D1D1B"/>
          <w:sz w:val="28"/>
          <w:szCs w:val="28"/>
          <w:bdr w:val="none" w:sz="0" w:space="0" w:color="auto" w:frame="1"/>
          <w:lang w:val="uk-UA"/>
        </w:rPr>
        <w:t>виходячи з потреби виконання пріоритетних заходів та реальних</w:t>
      </w:r>
      <w:r w:rsidRPr="007A66C5">
        <w:rPr>
          <w:color w:val="1D1D1B"/>
          <w:sz w:val="28"/>
          <w:szCs w:val="28"/>
          <w:lang w:val="uk-UA"/>
        </w:rPr>
        <w:t xml:space="preserve"> </w:t>
      </w:r>
      <w:r w:rsidRPr="007A66C5">
        <w:rPr>
          <w:color w:val="1D1D1B"/>
          <w:sz w:val="28"/>
          <w:szCs w:val="28"/>
          <w:bdr w:val="none" w:sz="0" w:space="0" w:color="auto" w:frame="1"/>
          <w:lang w:val="uk-UA"/>
        </w:rPr>
        <w:t>можливостей</w:t>
      </w:r>
      <w:r w:rsidR="007A66C5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фінансування.</w:t>
      </w:r>
    </w:p>
    <w:p w14:paraId="47698A95" w14:textId="77777777" w:rsidR="00A922E9" w:rsidRPr="009261DB" w:rsidRDefault="00A922E9" w:rsidP="004B3DD1">
      <w:pPr>
        <w:shd w:val="clear" w:color="auto" w:fill="FFFFFF"/>
        <w:jc w:val="center"/>
        <w:rPr>
          <w:color w:val="1D1D1B"/>
          <w:lang w:val="uk-UA"/>
        </w:rPr>
      </w:pPr>
    </w:p>
    <w:p w14:paraId="36F64B53" w14:textId="2C9452CA" w:rsidR="00A922E9" w:rsidRPr="009261DB" w:rsidRDefault="00A922E9" w:rsidP="00C25A82">
      <w:pPr>
        <w:shd w:val="clear" w:color="auto" w:fill="FFFFFF"/>
        <w:jc w:val="center"/>
        <w:rPr>
          <w:color w:val="1D1D1B"/>
          <w:sz w:val="28"/>
          <w:szCs w:val="28"/>
          <w:lang w:val="uk-UA"/>
        </w:rPr>
      </w:pPr>
      <w:r w:rsidRPr="009261DB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6.</w:t>
      </w:r>
      <w:r w:rsidR="004B3DD1" w:rsidRPr="009261DB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 </w:t>
      </w:r>
      <w:r w:rsidRPr="009261DB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Очікувані результати виконання Програми</w:t>
      </w:r>
    </w:p>
    <w:p w14:paraId="21B476C9" w14:textId="05A86795" w:rsidR="00A922E9" w:rsidRPr="009261DB" w:rsidRDefault="00A922E9" w:rsidP="004B3DD1">
      <w:pPr>
        <w:shd w:val="clear" w:color="auto" w:fill="FFFFFF"/>
        <w:jc w:val="center"/>
        <w:rPr>
          <w:color w:val="1D1D1B"/>
          <w:lang w:val="uk-UA"/>
        </w:rPr>
      </w:pPr>
    </w:p>
    <w:p w14:paraId="233DC960" w14:textId="7D57E8FD" w:rsidR="00A922E9" w:rsidRPr="007A66C5" w:rsidRDefault="00A922E9" w:rsidP="004B3DD1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7A66C5">
        <w:rPr>
          <w:sz w:val="28"/>
          <w:szCs w:val="28"/>
          <w:bdr w:val="none" w:sz="0" w:space="0" w:color="auto" w:frame="1"/>
          <w:lang w:val="uk-UA"/>
        </w:rPr>
        <w:t xml:space="preserve">Виконання Програми </w:t>
      </w:r>
      <w:r w:rsidR="007A66C5" w:rsidRPr="007A66C5">
        <w:rPr>
          <w:sz w:val="28"/>
          <w:szCs w:val="28"/>
          <w:bdr w:val="none" w:sz="0" w:space="0" w:color="auto" w:frame="1"/>
          <w:lang w:val="uk-UA"/>
        </w:rPr>
        <w:t>сприятиме</w:t>
      </w:r>
      <w:r w:rsidRPr="007A66C5">
        <w:rPr>
          <w:sz w:val="28"/>
          <w:szCs w:val="28"/>
          <w:bdr w:val="none" w:sz="0" w:space="0" w:color="auto" w:frame="1"/>
          <w:lang w:val="uk-UA"/>
        </w:rPr>
        <w:t>:</w:t>
      </w:r>
    </w:p>
    <w:p w14:paraId="2BDA32FC" w14:textId="565B80E8" w:rsidR="004B3DD1" w:rsidRPr="009261DB" w:rsidRDefault="007A66C5" w:rsidP="004B3DD1">
      <w:pPr>
        <w:shd w:val="clear" w:color="auto" w:fill="FFFFFF"/>
        <w:ind w:firstLine="567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>п</w:t>
      </w:r>
      <w:r w:rsidR="00A922E9" w:rsidRPr="009261DB">
        <w:rPr>
          <w:color w:val="1D1D1B"/>
          <w:sz w:val="28"/>
          <w:szCs w:val="28"/>
          <w:bdr w:val="none" w:sz="0" w:space="0" w:color="auto" w:frame="1"/>
          <w:lang w:val="uk-UA"/>
        </w:rPr>
        <w:t>оліпш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енню</w:t>
      </w:r>
      <w:r w:rsidR="00A922E9" w:rsidRPr="009261DB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доступн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ості </w:t>
      </w:r>
      <w:r w:rsidR="00A922E9" w:rsidRPr="009261DB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до якісних медичних послуг з діагностики та лікування туберкульозу 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в</w:t>
      </w:r>
      <w:r w:rsidR="00A922E9" w:rsidRPr="009261DB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межах програми державних гарантій, безкоштовно для пацієнта</w:t>
      </w:r>
      <w:r w:rsidR="004B3DD1" w:rsidRPr="009261DB">
        <w:rPr>
          <w:color w:val="1D1D1B"/>
          <w:sz w:val="28"/>
          <w:szCs w:val="28"/>
          <w:bdr w:val="none" w:sz="0" w:space="0" w:color="auto" w:frame="1"/>
          <w:lang w:val="uk-UA"/>
        </w:rPr>
        <w:t>;</w:t>
      </w:r>
    </w:p>
    <w:p w14:paraId="751FC03D" w14:textId="6F3CA283" w:rsidR="004B3DD1" w:rsidRPr="009261DB" w:rsidRDefault="004B3DD1" w:rsidP="004B3DD1">
      <w:pPr>
        <w:shd w:val="clear" w:color="auto" w:fill="FFFFFF"/>
        <w:ind w:firstLine="567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 w:rsidRPr="009261DB">
        <w:rPr>
          <w:color w:val="1D1D1B"/>
          <w:sz w:val="28"/>
          <w:szCs w:val="28"/>
          <w:lang w:val="uk-UA"/>
        </w:rPr>
        <w:t>о</w:t>
      </w:r>
      <w:r w:rsidR="00A922E9" w:rsidRPr="009261DB">
        <w:rPr>
          <w:color w:val="1D1D1B"/>
          <w:sz w:val="28"/>
          <w:szCs w:val="28"/>
          <w:lang w:val="uk-UA"/>
        </w:rPr>
        <w:t>хоп</w:t>
      </w:r>
      <w:r w:rsidR="007A66C5">
        <w:rPr>
          <w:color w:val="1D1D1B"/>
          <w:sz w:val="28"/>
          <w:szCs w:val="28"/>
          <w:lang w:val="uk-UA"/>
        </w:rPr>
        <w:t>ленню</w:t>
      </w:r>
      <w:r w:rsidR="00A922E9" w:rsidRPr="009261DB">
        <w:rPr>
          <w:color w:val="1D1D1B"/>
          <w:sz w:val="28"/>
          <w:szCs w:val="28"/>
          <w:lang w:val="uk-UA"/>
        </w:rPr>
        <w:t xml:space="preserve"> систематичним скринінгом туберкульозу не менше 85-90% представників груп підвищеного ризику та </w:t>
      </w:r>
      <w:r w:rsidR="00A922E9" w:rsidRPr="009261DB">
        <w:rPr>
          <w:color w:val="1D1D1B"/>
          <w:sz w:val="28"/>
          <w:szCs w:val="28"/>
          <w:bdr w:val="none" w:sz="0" w:space="0" w:color="auto" w:frame="1"/>
          <w:lang w:val="uk-UA"/>
        </w:rPr>
        <w:t>забезпе</w:t>
      </w:r>
      <w:r w:rsidR="007A66C5">
        <w:rPr>
          <w:color w:val="1D1D1B"/>
          <w:sz w:val="28"/>
          <w:szCs w:val="28"/>
          <w:bdr w:val="none" w:sz="0" w:space="0" w:color="auto" w:frame="1"/>
          <w:lang w:val="uk-UA"/>
        </w:rPr>
        <w:t>чить</w:t>
      </w:r>
      <w:r w:rsidR="00A922E9" w:rsidRPr="009261DB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раннє виявлення туберкульозу</w:t>
      </w:r>
      <w:r w:rsidRPr="009261DB">
        <w:rPr>
          <w:color w:val="1D1D1B"/>
          <w:sz w:val="28"/>
          <w:szCs w:val="28"/>
          <w:bdr w:val="none" w:sz="0" w:space="0" w:color="auto" w:frame="1"/>
          <w:lang w:val="uk-UA"/>
        </w:rPr>
        <w:t>;</w:t>
      </w:r>
    </w:p>
    <w:p w14:paraId="3EA0AFCA" w14:textId="4CB49963" w:rsidR="004B3DD1" w:rsidRPr="009261DB" w:rsidRDefault="004B3DD1" w:rsidP="004B3DD1">
      <w:pPr>
        <w:shd w:val="clear" w:color="auto" w:fill="FFFFFF"/>
        <w:ind w:firstLine="567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 w:rsidRPr="009261DB">
        <w:rPr>
          <w:color w:val="1D1D1B"/>
          <w:sz w:val="28"/>
          <w:szCs w:val="28"/>
          <w:bdr w:val="none" w:sz="0" w:space="0" w:color="auto" w:frame="1"/>
          <w:lang w:val="uk-UA"/>
        </w:rPr>
        <w:t>з</w:t>
      </w:r>
      <w:r w:rsidR="00A922E9" w:rsidRPr="009261DB">
        <w:rPr>
          <w:color w:val="1D1D1B"/>
          <w:sz w:val="28"/>
          <w:szCs w:val="28"/>
          <w:bdr w:val="none" w:sz="0" w:space="0" w:color="auto" w:frame="1"/>
          <w:lang w:val="uk-UA"/>
        </w:rPr>
        <w:t>абезпеч</w:t>
      </w:r>
      <w:r w:rsidR="007A66C5">
        <w:rPr>
          <w:color w:val="1D1D1B"/>
          <w:sz w:val="28"/>
          <w:szCs w:val="28"/>
          <w:bdr w:val="none" w:sz="0" w:space="0" w:color="auto" w:frame="1"/>
          <w:lang w:val="uk-UA"/>
        </w:rPr>
        <w:t>енню</w:t>
      </w:r>
      <w:r w:rsidR="00A922E9" w:rsidRPr="009261DB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профілактичним лікуванням туберкульозної інфекції не менше 90% від числа потребуючих такого лікування;</w:t>
      </w:r>
    </w:p>
    <w:p w14:paraId="60E66DD3" w14:textId="5A04E2D3" w:rsidR="004B3DD1" w:rsidRPr="009261DB" w:rsidRDefault="004B3DD1" w:rsidP="004B3DD1">
      <w:pPr>
        <w:shd w:val="clear" w:color="auto" w:fill="FFFFFF"/>
        <w:ind w:firstLine="567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 w:rsidRPr="009261DB">
        <w:rPr>
          <w:color w:val="1D1D1B"/>
          <w:sz w:val="28"/>
          <w:szCs w:val="28"/>
          <w:bdr w:val="none" w:sz="0" w:space="0" w:color="auto" w:frame="1"/>
          <w:lang w:val="uk-UA"/>
        </w:rPr>
        <w:t>п</w:t>
      </w:r>
      <w:r w:rsidR="000C2D32" w:rsidRPr="009261DB">
        <w:rPr>
          <w:color w:val="1D1D1B"/>
          <w:sz w:val="28"/>
          <w:szCs w:val="28"/>
          <w:bdr w:val="none" w:sz="0" w:space="0" w:color="auto" w:frame="1"/>
          <w:lang w:val="uk-UA"/>
        </w:rPr>
        <w:t>осил</w:t>
      </w:r>
      <w:r w:rsidR="007A66C5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енню </w:t>
      </w:r>
      <w:r w:rsidR="000C2D32" w:rsidRPr="009261DB">
        <w:rPr>
          <w:color w:val="1D1D1B"/>
          <w:sz w:val="28"/>
          <w:szCs w:val="28"/>
          <w:bdr w:val="none" w:sz="0" w:space="0" w:color="auto" w:frame="1"/>
          <w:lang w:val="uk-UA"/>
        </w:rPr>
        <w:t>рол</w:t>
      </w:r>
      <w:r w:rsidR="007A66C5">
        <w:rPr>
          <w:color w:val="1D1D1B"/>
          <w:sz w:val="28"/>
          <w:szCs w:val="28"/>
          <w:bdr w:val="none" w:sz="0" w:space="0" w:color="auto" w:frame="1"/>
          <w:lang w:val="uk-UA"/>
        </w:rPr>
        <w:t>і</w:t>
      </w:r>
      <w:r w:rsidR="000C2D32" w:rsidRPr="009261DB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первинної медичної допомоги у профілактиці, діагностиці та лікуванні туберкульозу</w:t>
      </w:r>
      <w:r w:rsidRPr="009261DB">
        <w:rPr>
          <w:color w:val="1D1D1B"/>
          <w:sz w:val="28"/>
          <w:szCs w:val="28"/>
          <w:bdr w:val="none" w:sz="0" w:space="0" w:color="auto" w:frame="1"/>
          <w:lang w:val="uk-UA"/>
        </w:rPr>
        <w:t>;</w:t>
      </w:r>
    </w:p>
    <w:p w14:paraId="357C3CD8" w14:textId="065B39D0" w:rsidR="00CF1B9A" w:rsidRPr="002548CE" w:rsidRDefault="004B3DD1" w:rsidP="004B3DD1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2548CE">
        <w:rPr>
          <w:sz w:val="28"/>
          <w:szCs w:val="28"/>
          <w:bdr w:val="none" w:sz="0" w:space="0" w:color="auto" w:frame="1"/>
          <w:lang w:val="uk-UA"/>
        </w:rPr>
        <w:t>п</w:t>
      </w:r>
      <w:r w:rsidR="00A922E9" w:rsidRPr="002548CE">
        <w:rPr>
          <w:sz w:val="28"/>
          <w:szCs w:val="28"/>
          <w:bdr w:val="none" w:sz="0" w:space="0" w:color="auto" w:frame="1"/>
          <w:lang w:val="uk-UA"/>
        </w:rPr>
        <w:t>оліп</w:t>
      </w:r>
      <w:r w:rsidR="007A66C5" w:rsidRPr="002548CE">
        <w:rPr>
          <w:sz w:val="28"/>
          <w:szCs w:val="28"/>
          <w:bdr w:val="none" w:sz="0" w:space="0" w:color="auto" w:frame="1"/>
          <w:lang w:val="uk-UA"/>
        </w:rPr>
        <w:t>шенню</w:t>
      </w:r>
      <w:r w:rsidR="00A922E9" w:rsidRPr="002548CE">
        <w:rPr>
          <w:sz w:val="28"/>
          <w:szCs w:val="28"/>
          <w:bdr w:val="none" w:sz="0" w:space="0" w:color="auto" w:frame="1"/>
          <w:lang w:val="uk-UA"/>
        </w:rPr>
        <w:t xml:space="preserve"> взаємоді</w:t>
      </w:r>
      <w:r w:rsidR="007A66C5" w:rsidRPr="002548CE">
        <w:rPr>
          <w:sz w:val="28"/>
          <w:szCs w:val="28"/>
          <w:bdr w:val="none" w:sz="0" w:space="0" w:color="auto" w:frame="1"/>
          <w:lang w:val="uk-UA"/>
        </w:rPr>
        <w:t>ї</w:t>
      </w:r>
      <w:r w:rsidR="00A922E9" w:rsidRPr="002548CE">
        <w:rPr>
          <w:sz w:val="28"/>
          <w:szCs w:val="28"/>
          <w:bdr w:val="none" w:sz="0" w:space="0" w:color="auto" w:frame="1"/>
          <w:lang w:val="uk-UA"/>
        </w:rPr>
        <w:t xml:space="preserve"> з іншими зацікавленими сторонами,</w:t>
      </w:r>
      <w:r w:rsidR="00A922E9" w:rsidRPr="002548CE">
        <w:rPr>
          <w:sz w:val="28"/>
          <w:szCs w:val="28"/>
          <w:lang w:val="uk-UA"/>
        </w:rPr>
        <w:t xml:space="preserve"> </w:t>
      </w:r>
      <w:r w:rsidR="00A922E9" w:rsidRPr="002548CE">
        <w:rPr>
          <w:sz w:val="28"/>
          <w:szCs w:val="28"/>
          <w:bdr w:val="none" w:sz="0" w:space="0" w:color="auto" w:frame="1"/>
          <w:lang w:val="uk-UA"/>
        </w:rPr>
        <w:t xml:space="preserve">насамперед, територіальним структурним підрозділом </w:t>
      </w:r>
      <w:r w:rsidR="005A2CCB" w:rsidRPr="002548CE">
        <w:rPr>
          <w:sz w:val="28"/>
          <w:szCs w:val="28"/>
          <w:bdr w:val="none" w:sz="0" w:space="0" w:color="auto" w:frame="1"/>
          <w:lang w:val="uk-UA" w:bidi="uk-UA"/>
        </w:rPr>
        <w:t>Державн</w:t>
      </w:r>
      <w:r w:rsidR="007A66C5" w:rsidRPr="002548CE">
        <w:rPr>
          <w:sz w:val="28"/>
          <w:szCs w:val="28"/>
          <w:bdr w:val="none" w:sz="0" w:space="0" w:color="auto" w:frame="1"/>
          <w:lang w:val="uk-UA" w:bidi="uk-UA"/>
        </w:rPr>
        <w:t>ої</w:t>
      </w:r>
      <w:r w:rsidR="005A2CCB" w:rsidRPr="002548CE">
        <w:rPr>
          <w:sz w:val="28"/>
          <w:szCs w:val="28"/>
          <w:bdr w:val="none" w:sz="0" w:space="0" w:color="auto" w:frame="1"/>
          <w:lang w:val="uk-UA" w:bidi="uk-UA"/>
        </w:rPr>
        <w:t xml:space="preserve"> установ</w:t>
      </w:r>
      <w:r w:rsidR="007A66C5" w:rsidRPr="002548CE">
        <w:rPr>
          <w:sz w:val="28"/>
          <w:szCs w:val="28"/>
          <w:bdr w:val="none" w:sz="0" w:space="0" w:color="auto" w:frame="1"/>
          <w:lang w:val="uk-UA" w:bidi="uk-UA"/>
        </w:rPr>
        <w:t>и</w:t>
      </w:r>
      <w:r w:rsidR="005A2CCB" w:rsidRPr="002548CE">
        <w:rPr>
          <w:sz w:val="28"/>
          <w:szCs w:val="28"/>
          <w:bdr w:val="none" w:sz="0" w:space="0" w:color="auto" w:frame="1"/>
          <w:lang w:val="uk-UA" w:bidi="uk-UA"/>
        </w:rPr>
        <w:t xml:space="preserve"> «Луганський обласний центр контролю та профілактики хвороб Міністерства охорони здоров</w:t>
      </w:r>
      <w:r w:rsidR="00B94238" w:rsidRPr="002548CE">
        <w:rPr>
          <w:sz w:val="28"/>
          <w:szCs w:val="28"/>
          <w:bdr w:val="none" w:sz="0" w:space="0" w:color="auto" w:frame="1"/>
          <w:lang w:val="uk-UA" w:bidi="uk-UA"/>
        </w:rPr>
        <w:t>’</w:t>
      </w:r>
      <w:r w:rsidR="005A2CCB" w:rsidRPr="002548CE">
        <w:rPr>
          <w:sz w:val="28"/>
          <w:szCs w:val="28"/>
          <w:bdr w:val="none" w:sz="0" w:space="0" w:color="auto" w:frame="1"/>
          <w:lang w:val="uk-UA" w:bidi="uk-UA"/>
        </w:rPr>
        <w:t>я України», КНП ЛОР «Луганський обласний медичний центр соціально небезпечних інфекційних хвороб»</w:t>
      </w:r>
      <w:r w:rsidR="00B94238" w:rsidRPr="002548CE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A922E9" w:rsidRPr="002548CE">
        <w:rPr>
          <w:sz w:val="28"/>
          <w:szCs w:val="28"/>
          <w:bdr w:val="none" w:sz="0" w:space="0" w:color="auto" w:frame="1"/>
          <w:lang w:val="uk-UA"/>
        </w:rPr>
        <w:t>тощо.</w:t>
      </w:r>
    </w:p>
    <w:p w14:paraId="2BAD1C5F" w14:textId="18977FD1" w:rsidR="00CF1B9A" w:rsidRPr="009261DB" w:rsidRDefault="00CF1B9A" w:rsidP="004B3DD1">
      <w:pPr>
        <w:shd w:val="clear" w:color="auto" w:fill="FFFFFF"/>
        <w:jc w:val="center"/>
        <w:rPr>
          <w:color w:val="1D1D1B"/>
          <w:lang w:val="uk-UA"/>
        </w:rPr>
      </w:pPr>
    </w:p>
    <w:p w14:paraId="6E411042" w14:textId="17B85880" w:rsidR="00A922E9" w:rsidRPr="009261DB" w:rsidRDefault="00A401A5" w:rsidP="004B3DD1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9261DB">
        <w:rPr>
          <w:b/>
          <w:sz w:val="28"/>
          <w:szCs w:val="28"/>
          <w:lang w:val="uk-UA"/>
        </w:rPr>
        <w:t>7.</w:t>
      </w:r>
      <w:r w:rsidR="004B3DD1" w:rsidRPr="009261DB">
        <w:rPr>
          <w:b/>
          <w:sz w:val="28"/>
          <w:szCs w:val="28"/>
          <w:lang w:val="uk-UA"/>
        </w:rPr>
        <w:t> </w:t>
      </w:r>
      <w:r w:rsidR="00A46BA6">
        <w:rPr>
          <w:b/>
          <w:sz w:val="28"/>
          <w:szCs w:val="28"/>
          <w:lang w:val="uk-UA"/>
        </w:rPr>
        <w:t xml:space="preserve">Координація </w:t>
      </w:r>
      <w:r w:rsidR="00A922E9" w:rsidRPr="009261DB">
        <w:rPr>
          <w:b/>
          <w:sz w:val="28"/>
          <w:szCs w:val="28"/>
          <w:lang w:val="uk-UA"/>
        </w:rPr>
        <w:t>та контрол</w:t>
      </w:r>
      <w:r w:rsidR="00A46BA6">
        <w:rPr>
          <w:b/>
          <w:sz w:val="28"/>
          <w:szCs w:val="28"/>
          <w:lang w:val="uk-UA"/>
        </w:rPr>
        <w:t>ь</w:t>
      </w:r>
      <w:r w:rsidR="00A922E9" w:rsidRPr="009261DB">
        <w:rPr>
          <w:b/>
          <w:sz w:val="28"/>
          <w:szCs w:val="28"/>
          <w:lang w:val="uk-UA"/>
        </w:rPr>
        <w:t xml:space="preserve"> за ходом виконання Програми</w:t>
      </w:r>
    </w:p>
    <w:p w14:paraId="6E3CCA2E" w14:textId="77777777" w:rsidR="004B3DD1" w:rsidRPr="009261DB" w:rsidRDefault="004B3DD1" w:rsidP="004B3DD1">
      <w:pPr>
        <w:shd w:val="clear" w:color="auto" w:fill="FFFFFF"/>
        <w:jc w:val="center"/>
        <w:rPr>
          <w:bCs/>
          <w:color w:val="1D1D1B"/>
          <w:lang w:val="uk-UA"/>
        </w:rPr>
      </w:pPr>
    </w:p>
    <w:p w14:paraId="0E5B5B2D" w14:textId="115074C9" w:rsidR="004B3DD1" w:rsidRPr="009261DB" w:rsidRDefault="00A46BA6" w:rsidP="004B3DD1">
      <w:pPr>
        <w:shd w:val="clear" w:color="auto" w:fill="FFFFFF"/>
        <w:ind w:firstLine="567"/>
        <w:jc w:val="both"/>
        <w:rPr>
          <w:color w:val="1D1D1B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Координацію та </w:t>
      </w:r>
      <w:r w:rsidR="00BA18A1" w:rsidRPr="009261DB">
        <w:rPr>
          <w:bCs/>
          <w:sz w:val="28"/>
          <w:szCs w:val="28"/>
          <w:lang w:val="uk-UA"/>
        </w:rPr>
        <w:t xml:space="preserve">контроль за </w:t>
      </w:r>
      <w:r w:rsidR="001A7313">
        <w:rPr>
          <w:bCs/>
          <w:sz w:val="28"/>
          <w:szCs w:val="28"/>
          <w:lang w:val="uk-UA"/>
        </w:rPr>
        <w:t xml:space="preserve">ходом виконання </w:t>
      </w:r>
      <w:r w:rsidR="00BA18A1" w:rsidRPr="009261DB">
        <w:rPr>
          <w:bCs/>
          <w:sz w:val="28"/>
          <w:szCs w:val="28"/>
          <w:lang w:val="uk-UA"/>
        </w:rPr>
        <w:t>Програми здійснює відділ охорони здоров’я Лисичанської міської військової адміністрації.</w:t>
      </w:r>
    </w:p>
    <w:p w14:paraId="68E50E96" w14:textId="75C74ABD" w:rsidR="001A7313" w:rsidRPr="001A7313" w:rsidRDefault="001A7313" w:rsidP="001A7313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lang w:val="uk-UA"/>
        </w:rPr>
        <w:t xml:space="preserve">Виконавці заходів Програми </w:t>
      </w:r>
      <w:r w:rsidRPr="009261DB">
        <w:rPr>
          <w:sz w:val="28"/>
          <w:szCs w:val="28"/>
          <w:shd w:val="clear" w:color="auto" w:fill="FFFFFF"/>
          <w:lang w:val="uk-UA"/>
        </w:rPr>
        <w:t xml:space="preserve">до 10 липня та 10 грудня </w:t>
      </w:r>
      <w:r>
        <w:rPr>
          <w:sz w:val="28"/>
          <w:szCs w:val="28"/>
          <w:shd w:val="clear" w:color="auto" w:fill="FFFFFF"/>
          <w:lang w:val="uk-UA"/>
        </w:rPr>
        <w:t>2026 року</w:t>
      </w:r>
      <w:r w:rsidRPr="009261DB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надають </w:t>
      </w:r>
      <w:r w:rsidRPr="009261DB">
        <w:rPr>
          <w:sz w:val="28"/>
          <w:szCs w:val="28"/>
          <w:shd w:val="clear" w:color="auto" w:fill="FFFFFF"/>
          <w:lang w:val="uk-UA"/>
        </w:rPr>
        <w:t>інформ</w:t>
      </w:r>
      <w:r>
        <w:rPr>
          <w:sz w:val="28"/>
          <w:szCs w:val="28"/>
          <w:shd w:val="clear" w:color="auto" w:fill="FFFFFF"/>
          <w:lang w:val="uk-UA"/>
        </w:rPr>
        <w:t xml:space="preserve">ацію </w:t>
      </w:r>
      <w:r w:rsidRPr="009261DB">
        <w:rPr>
          <w:sz w:val="28"/>
          <w:szCs w:val="28"/>
          <w:shd w:val="clear" w:color="auto" w:fill="FFFFFF"/>
          <w:lang w:val="uk-UA"/>
        </w:rPr>
        <w:t xml:space="preserve">про </w:t>
      </w:r>
      <w:r>
        <w:rPr>
          <w:sz w:val="28"/>
          <w:szCs w:val="28"/>
          <w:shd w:val="clear" w:color="auto" w:fill="FFFFFF"/>
          <w:lang w:val="uk-UA"/>
        </w:rPr>
        <w:t>хід її</w:t>
      </w:r>
      <w:r w:rsidRPr="009261DB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реалізації </w:t>
      </w:r>
      <w:r w:rsidRPr="009261DB">
        <w:rPr>
          <w:sz w:val="28"/>
          <w:szCs w:val="28"/>
          <w:shd w:val="clear" w:color="auto" w:fill="FFFFFF"/>
          <w:lang w:val="uk-UA"/>
        </w:rPr>
        <w:t>відділ</w:t>
      </w:r>
      <w:r>
        <w:rPr>
          <w:sz w:val="28"/>
          <w:szCs w:val="28"/>
          <w:shd w:val="clear" w:color="auto" w:fill="FFFFFF"/>
          <w:lang w:val="uk-UA"/>
        </w:rPr>
        <w:t>у</w:t>
      </w:r>
      <w:r w:rsidRPr="009261DB">
        <w:rPr>
          <w:sz w:val="28"/>
          <w:szCs w:val="28"/>
          <w:shd w:val="clear" w:color="auto" w:fill="FFFFFF"/>
          <w:lang w:val="uk-UA"/>
        </w:rPr>
        <w:t xml:space="preserve"> охорони здоров’я </w:t>
      </w:r>
      <w:r>
        <w:rPr>
          <w:sz w:val="28"/>
          <w:szCs w:val="28"/>
          <w:shd w:val="clear" w:color="auto" w:fill="FFFFFF"/>
          <w:lang w:val="uk-UA"/>
        </w:rPr>
        <w:t>Лисичанської міської військової адміністрації, який до 25 грудня 2026 року звітує начальнику Лисичанської міської військової адміністрації.</w:t>
      </w:r>
    </w:p>
    <w:p w14:paraId="36537D53" w14:textId="2B8B5D17" w:rsidR="0007407A" w:rsidRPr="009261DB" w:rsidRDefault="00BA18A1" w:rsidP="002C0F3A">
      <w:pPr>
        <w:shd w:val="clear" w:color="auto" w:fill="FFFFFF"/>
        <w:ind w:firstLine="567"/>
        <w:jc w:val="both"/>
        <w:rPr>
          <w:color w:val="1D1D1B"/>
          <w:sz w:val="28"/>
          <w:szCs w:val="28"/>
          <w:lang w:val="uk-UA"/>
        </w:rPr>
      </w:pPr>
      <w:r w:rsidRPr="009261DB">
        <w:rPr>
          <w:bCs/>
          <w:sz w:val="28"/>
          <w:szCs w:val="28"/>
          <w:lang w:val="uk-UA"/>
        </w:rPr>
        <w:t>Програма відкрита для внесення змін та доповнень.</w:t>
      </w:r>
    </w:p>
    <w:p w14:paraId="6D93EB84" w14:textId="3D94110C" w:rsidR="00694283" w:rsidRPr="001A7313" w:rsidRDefault="00694283" w:rsidP="00694283">
      <w:pPr>
        <w:shd w:val="clear" w:color="auto" w:fill="FFFFFF"/>
        <w:jc w:val="center"/>
        <w:rPr>
          <w:sz w:val="28"/>
          <w:szCs w:val="28"/>
          <w:lang w:val="uk-UA"/>
        </w:rPr>
      </w:pPr>
    </w:p>
    <w:p w14:paraId="22B635C6" w14:textId="77777777" w:rsidR="007C1963" w:rsidRPr="001A7313" w:rsidRDefault="007C1963" w:rsidP="007C1963">
      <w:pPr>
        <w:shd w:val="clear" w:color="auto" w:fill="FFFFFF"/>
        <w:jc w:val="center"/>
        <w:rPr>
          <w:sz w:val="28"/>
          <w:szCs w:val="28"/>
          <w:lang w:val="uk-UA"/>
        </w:rPr>
      </w:pPr>
    </w:p>
    <w:p w14:paraId="6EFB8A57" w14:textId="77777777" w:rsidR="0007407A" w:rsidRPr="00472381" w:rsidRDefault="0007407A" w:rsidP="00C25A82">
      <w:pPr>
        <w:shd w:val="clear" w:color="auto" w:fill="FFFFFF"/>
        <w:jc w:val="both"/>
        <w:rPr>
          <w:sz w:val="28"/>
          <w:szCs w:val="28"/>
          <w:lang w:val="uk-UA" w:eastAsia="en-US"/>
        </w:rPr>
      </w:pPr>
      <w:r w:rsidRPr="00472381">
        <w:rPr>
          <w:sz w:val="28"/>
          <w:szCs w:val="28"/>
          <w:lang w:val="uk-UA" w:eastAsia="en-US"/>
        </w:rPr>
        <w:t>Начальник відділу</w:t>
      </w:r>
    </w:p>
    <w:p w14:paraId="0089982C" w14:textId="3215BDD8" w:rsidR="00A922E9" w:rsidRPr="00472381" w:rsidRDefault="0007407A" w:rsidP="002C0F3A">
      <w:pPr>
        <w:shd w:val="clear" w:color="auto" w:fill="FFFFFF"/>
        <w:jc w:val="both"/>
        <w:rPr>
          <w:sz w:val="28"/>
          <w:szCs w:val="28"/>
          <w:lang w:val="uk-UA"/>
        </w:rPr>
      </w:pPr>
      <w:r w:rsidRPr="00472381">
        <w:rPr>
          <w:sz w:val="28"/>
          <w:szCs w:val="28"/>
          <w:lang w:val="uk-UA" w:eastAsia="en-US"/>
        </w:rPr>
        <w:t>охорони здоров’я</w:t>
      </w:r>
      <w:r w:rsidRPr="00472381">
        <w:rPr>
          <w:sz w:val="28"/>
          <w:szCs w:val="28"/>
          <w:lang w:val="uk-UA" w:eastAsia="en-US"/>
        </w:rPr>
        <w:tab/>
      </w:r>
      <w:r w:rsidRPr="00472381">
        <w:rPr>
          <w:sz w:val="28"/>
          <w:szCs w:val="28"/>
          <w:lang w:val="uk-UA" w:eastAsia="en-US"/>
        </w:rPr>
        <w:tab/>
      </w:r>
      <w:r w:rsidRPr="00472381">
        <w:rPr>
          <w:sz w:val="28"/>
          <w:szCs w:val="28"/>
          <w:lang w:val="uk-UA" w:eastAsia="en-US"/>
        </w:rPr>
        <w:tab/>
      </w:r>
      <w:r w:rsidRPr="00472381">
        <w:rPr>
          <w:sz w:val="28"/>
          <w:szCs w:val="28"/>
          <w:lang w:val="uk-UA" w:eastAsia="en-US"/>
        </w:rPr>
        <w:tab/>
      </w:r>
      <w:r w:rsidRPr="00472381">
        <w:rPr>
          <w:sz w:val="28"/>
          <w:szCs w:val="28"/>
          <w:lang w:val="uk-UA" w:eastAsia="en-US"/>
        </w:rPr>
        <w:tab/>
      </w:r>
      <w:r w:rsidRPr="00472381">
        <w:rPr>
          <w:sz w:val="28"/>
          <w:szCs w:val="28"/>
          <w:lang w:val="uk-UA" w:eastAsia="en-US"/>
        </w:rPr>
        <w:tab/>
      </w:r>
      <w:r w:rsidRPr="00472381">
        <w:rPr>
          <w:sz w:val="28"/>
          <w:szCs w:val="28"/>
          <w:lang w:val="uk-UA" w:eastAsia="en-US"/>
        </w:rPr>
        <w:tab/>
      </w:r>
      <w:r w:rsidRPr="00472381">
        <w:rPr>
          <w:sz w:val="28"/>
          <w:szCs w:val="28"/>
          <w:lang w:val="uk-UA" w:eastAsia="en-US"/>
        </w:rPr>
        <w:tab/>
      </w:r>
      <w:r w:rsidR="00C05B8B">
        <w:rPr>
          <w:sz w:val="28"/>
          <w:szCs w:val="28"/>
          <w:lang w:val="uk-UA" w:eastAsia="en-US"/>
        </w:rPr>
        <w:t xml:space="preserve">   </w:t>
      </w:r>
      <w:r w:rsidRPr="00472381">
        <w:rPr>
          <w:b/>
          <w:bCs/>
          <w:sz w:val="28"/>
          <w:szCs w:val="28"/>
          <w:lang w:val="uk-UA" w:eastAsia="en-US"/>
        </w:rPr>
        <w:t>Ігор БІЛІЧЕНКО</w:t>
      </w:r>
    </w:p>
    <w:p w14:paraId="35BABF5A" w14:textId="1FC79E89" w:rsidR="001F2E7C" w:rsidRPr="00472381" w:rsidRDefault="001F2E7C" w:rsidP="00DD4003">
      <w:pPr>
        <w:rPr>
          <w:b/>
          <w:sz w:val="28"/>
          <w:szCs w:val="28"/>
          <w:lang w:val="uk-UA"/>
        </w:rPr>
        <w:sectPr w:rsidR="001F2E7C" w:rsidRPr="00472381" w:rsidSect="002C0F3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92A20A7" w14:textId="77777777" w:rsidR="00891477" w:rsidRPr="00805CC7" w:rsidRDefault="003F6186" w:rsidP="00152AFF">
      <w:pPr>
        <w:ind w:left="11199"/>
        <w:rPr>
          <w:rFonts w:eastAsia="Calibri"/>
          <w:b/>
          <w:bCs/>
          <w:sz w:val="28"/>
          <w:szCs w:val="28"/>
          <w:lang w:val="uk-UA" w:eastAsia="en-US"/>
        </w:rPr>
      </w:pPr>
      <w:r w:rsidRPr="00805CC7">
        <w:rPr>
          <w:b/>
          <w:bCs/>
          <w:sz w:val="28"/>
          <w:szCs w:val="28"/>
          <w:lang w:val="uk-UA"/>
        </w:rPr>
        <w:lastRenderedPageBreak/>
        <w:t>ЗАТВЕРДЖЕНО</w:t>
      </w:r>
    </w:p>
    <w:p w14:paraId="5033672F" w14:textId="77777777" w:rsidR="006F284F" w:rsidRPr="00805CC7" w:rsidRDefault="003F6186" w:rsidP="00152AFF">
      <w:pPr>
        <w:spacing w:before="120"/>
        <w:ind w:left="11199"/>
        <w:rPr>
          <w:rFonts w:eastAsia="Calibri"/>
          <w:sz w:val="28"/>
          <w:szCs w:val="28"/>
          <w:lang w:val="uk-UA" w:eastAsia="en-US"/>
        </w:rPr>
      </w:pPr>
      <w:r w:rsidRPr="00805CC7">
        <w:rPr>
          <w:rFonts w:eastAsia="Calibri"/>
          <w:sz w:val="28"/>
          <w:szCs w:val="28"/>
          <w:lang w:val="uk-UA" w:eastAsia="en-US"/>
        </w:rPr>
        <w:t>Р</w:t>
      </w:r>
      <w:r w:rsidR="00657135" w:rsidRPr="00805CC7">
        <w:rPr>
          <w:rFonts w:eastAsia="Calibri"/>
          <w:sz w:val="28"/>
          <w:szCs w:val="28"/>
          <w:lang w:val="uk-UA" w:eastAsia="en-US"/>
        </w:rPr>
        <w:t>озпорядження начальника</w:t>
      </w:r>
    </w:p>
    <w:p w14:paraId="5F0A441C" w14:textId="77777777" w:rsidR="00657135" w:rsidRPr="00805CC7" w:rsidRDefault="00A655E8" w:rsidP="00152AFF">
      <w:pPr>
        <w:ind w:left="11199"/>
        <w:rPr>
          <w:rFonts w:eastAsia="Calibri"/>
          <w:sz w:val="28"/>
          <w:szCs w:val="28"/>
          <w:lang w:val="uk-UA" w:eastAsia="en-US"/>
        </w:rPr>
      </w:pPr>
      <w:r w:rsidRPr="00805CC7">
        <w:rPr>
          <w:rFonts w:eastAsia="Calibri"/>
          <w:sz w:val="28"/>
          <w:szCs w:val="28"/>
          <w:lang w:val="uk-UA" w:eastAsia="en-US"/>
        </w:rPr>
        <w:t xml:space="preserve">Лисичанської </w:t>
      </w:r>
      <w:r w:rsidR="00657135" w:rsidRPr="00805CC7">
        <w:rPr>
          <w:rFonts w:eastAsia="Calibri"/>
          <w:sz w:val="28"/>
          <w:szCs w:val="28"/>
          <w:lang w:val="uk-UA" w:eastAsia="en-US"/>
        </w:rPr>
        <w:t>міської</w:t>
      </w:r>
    </w:p>
    <w:p w14:paraId="27E3DA03" w14:textId="77777777" w:rsidR="00657135" w:rsidRPr="00805CC7" w:rsidRDefault="00A655E8" w:rsidP="00152AFF">
      <w:pPr>
        <w:ind w:left="11199"/>
        <w:rPr>
          <w:rFonts w:eastAsia="SimSun"/>
          <w:sz w:val="28"/>
          <w:szCs w:val="28"/>
          <w:lang w:val="uk-UA"/>
        </w:rPr>
      </w:pPr>
      <w:r w:rsidRPr="00805CC7">
        <w:rPr>
          <w:rFonts w:eastAsia="Calibri"/>
          <w:sz w:val="28"/>
          <w:szCs w:val="28"/>
          <w:lang w:val="uk-UA" w:eastAsia="en-US"/>
        </w:rPr>
        <w:t>військової</w:t>
      </w:r>
      <w:r w:rsidR="006F284F" w:rsidRPr="00805CC7">
        <w:rPr>
          <w:rFonts w:eastAsia="SimSun"/>
          <w:sz w:val="28"/>
          <w:szCs w:val="28"/>
          <w:lang w:val="uk-UA"/>
        </w:rPr>
        <w:t xml:space="preserve"> </w:t>
      </w:r>
      <w:r w:rsidR="00657135" w:rsidRPr="00805CC7">
        <w:rPr>
          <w:rFonts w:eastAsia="SimSun"/>
          <w:sz w:val="28"/>
          <w:szCs w:val="28"/>
          <w:lang w:val="uk-UA"/>
        </w:rPr>
        <w:t>адміністрації</w:t>
      </w:r>
    </w:p>
    <w:p w14:paraId="6B2F77E2" w14:textId="025AE375" w:rsidR="00A655E8" w:rsidRPr="003D2531" w:rsidRDefault="00424CE2" w:rsidP="00152AFF">
      <w:pPr>
        <w:tabs>
          <w:tab w:val="right" w:pos="14570"/>
        </w:tabs>
        <w:spacing w:before="120"/>
        <w:ind w:left="11199"/>
        <w:rPr>
          <w:rFonts w:eastAsia="SimSun"/>
          <w:sz w:val="28"/>
          <w:szCs w:val="28"/>
        </w:rPr>
      </w:pPr>
      <w:r w:rsidRPr="003D2531">
        <w:rPr>
          <w:rFonts w:eastAsia="SimSun"/>
          <w:sz w:val="28"/>
          <w:szCs w:val="28"/>
        </w:rPr>
        <w:t xml:space="preserve">23 </w:t>
      </w:r>
      <w:r>
        <w:rPr>
          <w:rFonts w:eastAsia="SimSun"/>
          <w:sz w:val="28"/>
          <w:szCs w:val="28"/>
          <w:lang w:val="uk-UA"/>
        </w:rPr>
        <w:t>грудня 2025 р.</w:t>
      </w:r>
      <w:r w:rsidR="00152AFF" w:rsidRPr="00805CC7">
        <w:rPr>
          <w:rFonts w:eastAsia="SimSun"/>
          <w:sz w:val="28"/>
          <w:szCs w:val="28"/>
          <w:lang w:val="uk-UA"/>
        </w:rPr>
        <w:t xml:space="preserve"> </w:t>
      </w:r>
      <w:r w:rsidR="00A655E8" w:rsidRPr="00805CC7">
        <w:rPr>
          <w:rFonts w:eastAsia="SimSun"/>
          <w:sz w:val="28"/>
          <w:szCs w:val="28"/>
          <w:lang w:val="uk-UA"/>
        </w:rPr>
        <w:t>№</w:t>
      </w:r>
      <w:r w:rsidR="003F6186" w:rsidRPr="00805CC7">
        <w:rPr>
          <w:rFonts w:eastAsia="SimSun"/>
          <w:sz w:val="28"/>
          <w:szCs w:val="28"/>
          <w:lang w:val="uk-UA"/>
        </w:rPr>
        <w:t xml:space="preserve"> </w:t>
      </w:r>
      <w:r w:rsidRPr="003D2531">
        <w:rPr>
          <w:rFonts w:eastAsia="SimSun"/>
          <w:sz w:val="28"/>
          <w:szCs w:val="28"/>
        </w:rPr>
        <w:t>349</w:t>
      </w:r>
    </w:p>
    <w:p w14:paraId="2241CACB" w14:textId="68CE9B04" w:rsidR="002C0F3A" w:rsidRDefault="002C0F3A" w:rsidP="00E90BA5">
      <w:pPr>
        <w:jc w:val="center"/>
        <w:rPr>
          <w:rFonts w:eastAsia="SimSun"/>
          <w:sz w:val="28"/>
          <w:szCs w:val="28"/>
          <w:lang w:val="uk-UA"/>
        </w:rPr>
      </w:pPr>
    </w:p>
    <w:p w14:paraId="591DCA88" w14:textId="66EFBAB1" w:rsidR="00562D9C" w:rsidRDefault="00562D9C" w:rsidP="00E90BA5">
      <w:pPr>
        <w:jc w:val="center"/>
        <w:rPr>
          <w:rFonts w:eastAsia="SimSun"/>
          <w:sz w:val="28"/>
          <w:szCs w:val="28"/>
          <w:lang w:val="uk-UA"/>
        </w:rPr>
      </w:pPr>
    </w:p>
    <w:p w14:paraId="2AC8A585" w14:textId="10903FBF" w:rsidR="00562D9C" w:rsidRDefault="00562D9C" w:rsidP="00562D9C">
      <w:pPr>
        <w:jc w:val="center"/>
        <w:rPr>
          <w:rFonts w:eastAsia="SimSun"/>
          <w:sz w:val="28"/>
          <w:szCs w:val="28"/>
          <w:lang w:val="uk-UA"/>
        </w:rPr>
      </w:pPr>
    </w:p>
    <w:p w14:paraId="08EA42AE" w14:textId="77777777" w:rsidR="00C3509E" w:rsidRPr="00562D9C" w:rsidRDefault="00C3509E" w:rsidP="00562D9C">
      <w:pPr>
        <w:jc w:val="center"/>
        <w:rPr>
          <w:rFonts w:eastAsia="SimSun"/>
          <w:sz w:val="28"/>
          <w:szCs w:val="28"/>
          <w:lang w:val="uk-UA"/>
        </w:rPr>
      </w:pPr>
    </w:p>
    <w:p w14:paraId="494E940A" w14:textId="4B112914" w:rsidR="00E90BA5" w:rsidRPr="009261DB" w:rsidRDefault="00A922E9" w:rsidP="00E90BA5">
      <w:pPr>
        <w:pStyle w:val="aff0"/>
        <w:spacing w:before="120"/>
        <w:rPr>
          <w:rFonts w:ascii="Times New Roman" w:hAnsi="Times New Roman"/>
          <w:b w:val="0"/>
          <w:sz w:val="28"/>
          <w:szCs w:val="28"/>
        </w:rPr>
      </w:pPr>
      <w:r w:rsidRPr="0024006A">
        <w:rPr>
          <w:rFonts w:ascii="Times New Roman" w:hAnsi="Times New Roman"/>
          <w:bCs/>
          <w:sz w:val="28"/>
          <w:szCs w:val="28"/>
        </w:rPr>
        <w:t>ПЛАН</w:t>
      </w:r>
      <w:r w:rsidRPr="0024006A">
        <w:rPr>
          <w:rFonts w:ascii="Times New Roman" w:hAnsi="Times New Roman"/>
          <w:b w:val="0"/>
          <w:sz w:val="28"/>
          <w:szCs w:val="28"/>
        </w:rPr>
        <w:br/>
      </w:r>
      <w:r w:rsidRPr="009261DB">
        <w:rPr>
          <w:rFonts w:ascii="Times New Roman" w:hAnsi="Times New Roman"/>
          <w:b w:val="0"/>
          <w:sz w:val="28"/>
          <w:szCs w:val="28"/>
        </w:rPr>
        <w:t>заходів</w:t>
      </w:r>
      <w:r w:rsidR="00562D9C">
        <w:rPr>
          <w:rFonts w:ascii="Times New Roman" w:hAnsi="Times New Roman"/>
          <w:b w:val="0"/>
          <w:sz w:val="28"/>
          <w:szCs w:val="28"/>
        </w:rPr>
        <w:t xml:space="preserve"> з </w:t>
      </w:r>
      <w:r w:rsidRPr="009261DB">
        <w:rPr>
          <w:rFonts w:ascii="Times New Roman" w:hAnsi="Times New Roman"/>
          <w:b w:val="0"/>
          <w:sz w:val="28"/>
          <w:szCs w:val="28"/>
        </w:rPr>
        <w:t>впровадження</w:t>
      </w:r>
      <w:r w:rsidR="00562D9C">
        <w:rPr>
          <w:rFonts w:ascii="Times New Roman" w:hAnsi="Times New Roman"/>
          <w:b w:val="0"/>
          <w:sz w:val="28"/>
          <w:szCs w:val="28"/>
        </w:rPr>
        <w:t xml:space="preserve"> </w:t>
      </w:r>
      <w:r w:rsidR="0047206F" w:rsidRPr="009261DB">
        <w:rPr>
          <w:rFonts w:ascii="Times New Roman" w:hAnsi="Times New Roman"/>
          <w:b w:val="0"/>
          <w:sz w:val="28"/>
          <w:szCs w:val="28"/>
        </w:rPr>
        <w:t>і</w:t>
      </w:r>
      <w:r w:rsidRPr="009261DB">
        <w:rPr>
          <w:rFonts w:ascii="Times New Roman" w:hAnsi="Times New Roman"/>
          <w:b w:val="0"/>
          <w:sz w:val="28"/>
          <w:szCs w:val="28"/>
        </w:rPr>
        <w:t>ніціативи «Територіальна громада, вільна від туберкульозу» на 2026 рі</w:t>
      </w:r>
      <w:r w:rsidR="00E90BA5" w:rsidRPr="009261DB">
        <w:rPr>
          <w:rFonts w:ascii="Times New Roman" w:hAnsi="Times New Roman"/>
          <w:b w:val="0"/>
          <w:sz w:val="28"/>
          <w:szCs w:val="28"/>
        </w:rPr>
        <w:t>к</w:t>
      </w:r>
    </w:p>
    <w:p w14:paraId="69C3CCBC" w14:textId="1E0CBAD8" w:rsidR="00F5060B" w:rsidRDefault="00F5060B" w:rsidP="005433E2">
      <w:pPr>
        <w:jc w:val="center"/>
        <w:rPr>
          <w:rFonts w:eastAsia="SimSun"/>
          <w:sz w:val="28"/>
          <w:szCs w:val="28"/>
          <w:lang w:val="uk-UA"/>
        </w:rPr>
      </w:pPr>
    </w:p>
    <w:p w14:paraId="6968BBB2" w14:textId="77777777" w:rsidR="00C3509E" w:rsidRPr="00F5060B" w:rsidRDefault="00C3509E" w:rsidP="005433E2">
      <w:pPr>
        <w:jc w:val="center"/>
        <w:rPr>
          <w:rFonts w:eastAsia="SimSun"/>
          <w:sz w:val="28"/>
          <w:szCs w:val="28"/>
          <w:lang w:val="uk-UA"/>
        </w:rPr>
      </w:pPr>
    </w:p>
    <w:tbl>
      <w:tblPr>
        <w:tblStyle w:val="af0"/>
        <w:tblW w:w="0" w:type="auto"/>
        <w:tblInd w:w="-431" w:type="dxa"/>
        <w:tblLook w:val="04A0" w:firstRow="1" w:lastRow="0" w:firstColumn="1" w:lastColumn="0" w:noHBand="0" w:noVBand="1"/>
      </w:tblPr>
      <w:tblGrid>
        <w:gridCol w:w="507"/>
        <w:gridCol w:w="2645"/>
        <w:gridCol w:w="2420"/>
        <w:gridCol w:w="1762"/>
        <w:gridCol w:w="1691"/>
        <w:gridCol w:w="1767"/>
        <w:gridCol w:w="1889"/>
        <w:gridCol w:w="2536"/>
      </w:tblGrid>
      <w:tr w:rsidR="00221A1D" w:rsidRPr="009261DB" w14:paraId="2339D83F" w14:textId="77777777" w:rsidTr="00805CC7">
        <w:trPr>
          <w:trHeight w:val="957"/>
        </w:trPr>
        <w:tc>
          <w:tcPr>
            <w:tcW w:w="507" w:type="dxa"/>
          </w:tcPr>
          <w:p w14:paraId="6AA4071B" w14:textId="77777777" w:rsidR="00F37DB9" w:rsidRPr="009261DB" w:rsidRDefault="00F37DB9" w:rsidP="00544FFA">
            <w:pPr>
              <w:widowControl w:val="0"/>
              <w:autoSpaceDE w:val="0"/>
              <w:autoSpaceDN w:val="0"/>
              <w:jc w:val="center"/>
              <w:rPr>
                <w:b/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b/>
                <w:bCs/>
                <w:spacing w:val="-4"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2645" w:type="dxa"/>
            <w:vAlign w:val="center"/>
          </w:tcPr>
          <w:p w14:paraId="31B18A33" w14:textId="44CA25BC" w:rsidR="00F37DB9" w:rsidRPr="009261DB" w:rsidRDefault="00F37DB9" w:rsidP="00544FFA">
            <w:pPr>
              <w:widowControl w:val="0"/>
              <w:autoSpaceDE w:val="0"/>
              <w:autoSpaceDN w:val="0"/>
              <w:jc w:val="center"/>
              <w:rPr>
                <w:b/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b/>
                <w:bCs/>
                <w:spacing w:val="-4"/>
                <w:sz w:val="24"/>
                <w:szCs w:val="24"/>
                <w:lang w:val="uk-UA" w:eastAsia="en-US"/>
              </w:rPr>
              <w:t>На</w:t>
            </w:r>
            <w:r w:rsidR="00805CC7">
              <w:rPr>
                <w:b/>
                <w:bCs/>
                <w:spacing w:val="-4"/>
                <w:sz w:val="24"/>
                <w:szCs w:val="24"/>
                <w:lang w:val="uk-UA" w:eastAsia="en-US"/>
              </w:rPr>
              <w:t>зва</w:t>
            </w:r>
            <w:r w:rsidRPr="009261DB">
              <w:rPr>
                <w:b/>
                <w:bCs/>
                <w:spacing w:val="-4"/>
                <w:sz w:val="24"/>
                <w:szCs w:val="24"/>
                <w:lang w:val="uk-UA" w:eastAsia="en-US"/>
              </w:rPr>
              <w:t xml:space="preserve"> завдання</w:t>
            </w:r>
          </w:p>
        </w:tc>
        <w:tc>
          <w:tcPr>
            <w:tcW w:w="2420" w:type="dxa"/>
            <w:vAlign w:val="center"/>
          </w:tcPr>
          <w:p w14:paraId="030F95E1" w14:textId="0D8964EB" w:rsidR="00F37DB9" w:rsidRPr="009261DB" w:rsidRDefault="00805CC7" w:rsidP="00544FFA">
            <w:pPr>
              <w:widowControl w:val="0"/>
              <w:autoSpaceDE w:val="0"/>
              <w:autoSpaceDN w:val="0"/>
              <w:jc w:val="center"/>
              <w:rPr>
                <w:b/>
                <w:bCs/>
                <w:spacing w:val="-4"/>
                <w:sz w:val="24"/>
                <w:szCs w:val="24"/>
                <w:lang w:val="uk-UA"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val="uk-UA" w:eastAsia="en-US"/>
              </w:rPr>
              <w:t>Перелік заходів</w:t>
            </w:r>
          </w:p>
        </w:tc>
        <w:tc>
          <w:tcPr>
            <w:tcW w:w="1762" w:type="dxa"/>
          </w:tcPr>
          <w:p w14:paraId="07F599EE" w14:textId="18524427" w:rsidR="00F37DB9" w:rsidRPr="009261DB" w:rsidRDefault="00F37DB9" w:rsidP="00544FFA">
            <w:pPr>
              <w:widowControl w:val="0"/>
              <w:autoSpaceDE w:val="0"/>
              <w:autoSpaceDN w:val="0"/>
              <w:jc w:val="center"/>
              <w:rPr>
                <w:b/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b/>
                <w:bCs/>
                <w:spacing w:val="-4"/>
                <w:sz w:val="24"/>
                <w:szCs w:val="24"/>
                <w:lang w:val="uk-UA" w:eastAsia="en-US"/>
              </w:rPr>
              <w:t>Строк виконання</w:t>
            </w:r>
            <w:r w:rsidR="00805CC7">
              <w:rPr>
                <w:b/>
                <w:bCs/>
                <w:spacing w:val="-4"/>
                <w:sz w:val="24"/>
                <w:szCs w:val="24"/>
                <w:lang w:val="uk-UA" w:eastAsia="en-US"/>
              </w:rPr>
              <w:t xml:space="preserve"> заходу</w:t>
            </w:r>
          </w:p>
        </w:tc>
        <w:tc>
          <w:tcPr>
            <w:tcW w:w="1691" w:type="dxa"/>
            <w:vAlign w:val="center"/>
          </w:tcPr>
          <w:p w14:paraId="6283080A" w14:textId="16CBE678" w:rsidR="00F37DB9" w:rsidRPr="009261DB" w:rsidRDefault="00805CC7" w:rsidP="00805CC7">
            <w:pPr>
              <w:widowControl w:val="0"/>
              <w:autoSpaceDE w:val="0"/>
              <w:autoSpaceDN w:val="0"/>
              <w:jc w:val="center"/>
              <w:rPr>
                <w:b/>
                <w:bCs/>
                <w:spacing w:val="-4"/>
                <w:sz w:val="24"/>
                <w:szCs w:val="24"/>
                <w:lang w:val="uk-UA"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val="uk-UA" w:eastAsia="en-US"/>
              </w:rPr>
              <w:t>В</w:t>
            </w:r>
            <w:r w:rsidR="00F37DB9" w:rsidRPr="009261DB">
              <w:rPr>
                <w:b/>
                <w:bCs/>
                <w:spacing w:val="-4"/>
                <w:sz w:val="24"/>
                <w:szCs w:val="24"/>
                <w:lang w:val="uk-UA" w:eastAsia="en-US"/>
              </w:rPr>
              <w:t>иконавці</w:t>
            </w:r>
          </w:p>
        </w:tc>
        <w:tc>
          <w:tcPr>
            <w:tcW w:w="1767" w:type="dxa"/>
          </w:tcPr>
          <w:p w14:paraId="5A537262" w14:textId="13AF4F6A" w:rsidR="00F37DB9" w:rsidRPr="009261DB" w:rsidRDefault="00F37DB9" w:rsidP="00544FFA">
            <w:pPr>
              <w:widowControl w:val="0"/>
              <w:autoSpaceDE w:val="0"/>
              <w:autoSpaceDN w:val="0"/>
              <w:jc w:val="center"/>
              <w:rPr>
                <w:b/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rFonts w:eastAsia="Calibri"/>
                <w:b/>
                <w:bCs/>
                <w:kern w:val="2"/>
                <w:sz w:val="24"/>
                <w:szCs w:val="24"/>
                <w:lang w:val="uk-UA" w:eastAsia="en-US"/>
              </w:rPr>
              <w:t>Джерела фінансування</w:t>
            </w:r>
          </w:p>
        </w:tc>
        <w:tc>
          <w:tcPr>
            <w:tcW w:w="1889" w:type="dxa"/>
          </w:tcPr>
          <w:p w14:paraId="68859F0A" w14:textId="275545EA" w:rsidR="00F37DB9" w:rsidRPr="009261DB" w:rsidRDefault="00F37DB9" w:rsidP="00544FFA">
            <w:pPr>
              <w:widowControl w:val="0"/>
              <w:autoSpaceDE w:val="0"/>
              <w:autoSpaceDN w:val="0"/>
              <w:jc w:val="center"/>
              <w:rPr>
                <w:b/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rFonts w:eastAsia="Calibri"/>
                <w:b/>
                <w:bCs/>
                <w:spacing w:val="-10"/>
                <w:kern w:val="2"/>
                <w:sz w:val="24"/>
                <w:szCs w:val="24"/>
                <w:lang w:val="uk-UA" w:eastAsia="en-US"/>
              </w:rPr>
              <w:t>Обсяг фінанс</w:t>
            </w:r>
            <w:r w:rsidRPr="009261DB">
              <w:rPr>
                <w:rFonts w:eastAsia="Calibri"/>
                <w:b/>
                <w:bCs/>
                <w:kern w:val="2"/>
                <w:sz w:val="24"/>
                <w:szCs w:val="24"/>
                <w:lang w:val="uk-UA" w:eastAsia="en-US"/>
              </w:rPr>
              <w:t>ування, тис. грн</w:t>
            </w:r>
          </w:p>
        </w:tc>
        <w:tc>
          <w:tcPr>
            <w:tcW w:w="2536" w:type="dxa"/>
            <w:vAlign w:val="center"/>
          </w:tcPr>
          <w:p w14:paraId="57D86224" w14:textId="6C7C7D19" w:rsidR="00F37DB9" w:rsidRPr="009261DB" w:rsidRDefault="00805CC7" w:rsidP="00544FFA">
            <w:pPr>
              <w:widowControl w:val="0"/>
              <w:autoSpaceDE w:val="0"/>
              <w:autoSpaceDN w:val="0"/>
              <w:jc w:val="center"/>
              <w:rPr>
                <w:b/>
                <w:bCs/>
                <w:spacing w:val="-4"/>
                <w:sz w:val="24"/>
                <w:szCs w:val="24"/>
                <w:lang w:val="uk-UA"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val="uk-UA" w:eastAsia="en-US"/>
              </w:rPr>
              <w:t>Очікуваний результат</w:t>
            </w:r>
          </w:p>
        </w:tc>
      </w:tr>
      <w:tr w:rsidR="00805CC7" w:rsidRPr="00805CC7" w14:paraId="26927808" w14:textId="77777777" w:rsidTr="00805CC7">
        <w:trPr>
          <w:trHeight w:val="121"/>
        </w:trPr>
        <w:tc>
          <w:tcPr>
            <w:tcW w:w="507" w:type="dxa"/>
            <w:vAlign w:val="center"/>
          </w:tcPr>
          <w:p w14:paraId="503C7AA4" w14:textId="5F19E24B" w:rsidR="00805CC7" w:rsidRPr="00805CC7" w:rsidRDefault="00805CC7" w:rsidP="00544FFA">
            <w:pPr>
              <w:widowControl w:val="0"/>
              <w:autoSpaceDE w:val="0"/>
              <w:autoSpaceDN w:val="0"/>
              <w:jc w:val="center"/>
              <w:rPr>
                <w:spacing w:val="-4"/>
                <w:sz w:val="24"/>
                <w:szCs w:val="24"/>
                <w:lang w:val="uk-UA" w:eastAsia="en-US"/>
              </w:rPr>
            </w:pPr>
            <w:r>
              <w:rPr>
                <w:spacing w:val="-4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645" w:type="dxa"/>
            <w:vAlign w:val="center"/>
          </w:tcPr>
          <w:p w14:paraId="3B39BE98" w14:textId="7F0B36ED" w:rsidR="00805CC7" w:rsidRPr="00805CC7" w:rsidRDefault="00805CC7" w:rsidP="00544FFA">
            <w:pPr>
              <w:widowControl w:val="0"/>
              <w:autoSpaceDE w:val="0"/>
              <w:autoSpaceDN w:val="0"/>
              <w:jc w:val="center"/>
              <w:rPr>
                <w:spacing w:val="-4"/>
                <w:sz w:val="24"/>
                <w:szCs w:val="24"/>
                <w:lang w:val="uk-UA" w:eastAsia="en-US"/>
              </w:rPr>
            </w:pPr>
            <w:r>
              <w:rPr>
                <w:spacing w:val="-4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420" w:type="dxa"/>
            <w:vAlign w:val="center"/>
          </w:tcPr>
          <w:p w14:paraId="31519EF7" w14:textId="6C472093" w:rsidR="00805CC7" w:rsidRPr="00805CC7" w:rsidRDefault="00805CC7" w:rsidP="00544FFA">
            <w:pPr>
              <w:widowControl w:val="0"/>
              <w:autoSpaceDE w:val="0"/>
              <w:autoSpaceDN w:val="0"/>
              <w:jc w:val="center"/>
              <w:rPr>
                <w:spacing w:val="-4"/>
                <w:sz w:val="24"/>
                <w:szCs w:val="24"/>
                <w:lang w:val="uk-UA" w:eastAsia="en-US"/>
              </w:rPr>
            </w:pPr>
            <w:r>
              <w:rPr>
                <w:spacing w:val="-4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762" w:type="dxa"/>
            <w:vAlign w:val="center"/>
          </w:tcPr>
          <w:p w14:paraId="234C4A17" w14:textId="7FB9989E" w:rsidR="00805CC7" w:rsidRPr="00805CC7" w:rsidRDefault="00805CC7" w:rsidP="00544FFA">
            <w:pPr>
              <w:widowControl w:val="0"/>
              <w:autoSpaceDE w:val="0"/>
              <w:autoSpaceDN w:val="0"/>
              <w:jc w:val="center"/>
              <w:rPr>
                <w:spacing w:val="-4"/>
                <w:sz w:val="24"/>
                <w:szCs w:val="24"/>
                <w:lang w:val="uk-UA" w:eastAsia="en-US"/>
              </w:rPr>
            </w:pPr>
            <w:r>
              <w:rPr>
                <w:spacing w:val="-4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691" w:type="dxa"/>
            <w:vAlign w:val="center"/>
          </w:tcPr>
          <w:p w14:paraId="40C31E76" w14:textId="0E20D0ED" w:rsidR="00805CC7" w:rsidRPr="00805CC7" w:rsidRDefault="00805CC7" w:rsidP="00805CC7">
            <w:pPr>
              <w:widowControl w:val="0"/>
              <w:autoSpaceDE w:val="0"/>
              <w:autoSpaceDN w:val="0"/>
              <w:jc w:val="center"/>
              <w:rPr>
                <w:spacing w:val="-4"/>
                <w:sz w:val="24"/>
                <w:szCs w:val="24"/>
                <w:lang w:val="uk-UA" w:eastAsia="en-US"/>
              </w:rPr>
            </w:pPr>
            <w:r>
              <w:rPr>
                <w:spacing w:val="-4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767" w:type="dxa"/>
            <w:vAlign w:val="center"/>
          </w:tcPr>
          <w:p w14:paraId="187460FF" w14:textId="1BFBBA63" w:rsidR="00805CC7" w:rsidRPr="00805CC7" w:rsidRDefault="00805CC7" w:rsidP="00544FFA">
            <w:pPr>
              <w:widowControl w:val="0"/>
              <w:autoSpaceDE w:val="0"/>
              <w:autoSpaceDN w:val="0"/>
              <w:jc w:val="center"/>
              <w:rPr>
                <w:rFonts w:eastAsia="Calibri"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889" w:type="dxa"/>
            <w:vAlign w:val="center"/>
          </w:tcPr>
          <w:p w14:paraId="43B9DF18" w14:textId="232A3AD6" w:rsidR="00805CC7" w:rsidRPr="00805CC7" w:rsidRDefault="00805CC7" w:rsidP="00544FFA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-10"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pacing w:val="-10"/>
                <w:kern w:val="2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2536" w:type="dxa"/>
            <w:vAlign w:val="center"/>
          </w:tcPr>
          <w:p w14:paraId="4CB067FF" w14:textId="261FF989" w:rsidR="00805CC7" w:rsidRPr="00805CC7" w:rsidRDefault="00805CC7" w:rsidP="00544FFA">
            <w:pPr>
              <w:widowControl w:val="0"/>
              <w:autoSpaceDE w:val="0"/>
              <w:autoSpaceDN w:val="0"/>
              <w:jc w:val="center"/>
              <w:rPr>
                <w:spacing w:val="-4"/>
                <w:sz w:val="24"/>
                <w:szCs w:val="24"/>
                <w:lang w:val="uk-UA" w:eastAsia="en-US"/>
              </w:rPr>
            </w:pPr>
            <w:r>
              <w:rPr>
                <w:spacing w:val="-4"/>
                <w:sz w:val="24"/>
                <w:szCs w:val="24"/>
                <w:lang w:val="uk-UA" w:eastAsia="en-US"/>
              </w:rPr>
              <w:t>8</w:t>
            </w:r>
          </w:p>
        </w:tc>
      </w:tr>
      <w:tr w:rsidR="00221A1D" w:rsidRPr="009261DB" w14:paraId="257FCA8A" w14:textId="77777777" w:rsidTr="00E34E3C">
        <w:tc>
          <w:tcPr>
            <w:tcW w:w="507" w:type="dxa"/>
          </w:tcPr>
          <w:p w14:paraId="080D613C" w14:textId="77777777" w:rsidR="00F37DB9" w:rsidRPr="009261DB" w:rsidRDefault="00F37DB9" w:rsidP="00CA6EC9">
            <w:pPr>
              <w:widowControl w:val="0"/>
              <w:autoSpaceDE w:val="0"/>
              <w:autoSpaceDN w:val="0"/>
              <w:spacing w:before="98"/>
              <w:jc w:val="center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2645" w:type="dxa"/>
          </w:tcPr>
          <w:p w14:paraId="04580069" w14:textId="0B746160" w:rsidR="00F37DB9" w:rsidRPr="009261DB" w:rsidRDefault="00F37DB9" w:rsidP="00544FFA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Організація спільної роботи з подолання туберкульозу в межах Лисичанської міської територіальної громади з КНП «ЛОМЦСНІХ» та ДУ «ЛОЦКПХ» з метою досягнення статусу громади, вільної від туберкульозу</w:t>
            </w:r>
          </w:p>
        </w:tc>
        <w:tc>
          <w:tcPr>
            <w:tcW w:w="2420" w:type="dxa"/>
          </w:tcPr>
          <w:p w14:paraId="3F1465CE" w14:textId="3592FAE5" w:rsidR="00F37DB9" w:rsidRPr="009261DB" w:rsidRDefault="00F37DB9" w:rsidP="00544FFA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1)</w:t>
            </w:r>
            <w:r w:rsidR="00E76610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 у</w:t>
            </w: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кладання Меморандуму про співпрацю між КНП «ЦПМСД №1», Лисичанською міською ТГ, КНП «ЛОМЦСНІХ» та ДУ «ЛОЦКПХ»</w:t>
            </w:r>
          </w:p>
        </w:tc>
        <w:tc>
          <w:tcPr>
            <w:tcW w:w="1762" w:type="dxa"/>
          </w:tcPr>
          <w:p w14:paraId="0C926961" w14:textId="1074DA17" w:rsidR="00F37DB9" w:rsidRPr="009261DB" w:rsidRDefault="00EB1DE4" w:rsidP="00544FFA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д</w:t>
            </w:r>
            <w:r w:rsidR="00F37DB9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о кінця 2025</w:t>
            </w:r>
            <w:r w:rsidR="00324DF7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1691" w:type="dxa"/>
          </w:tcPr>
          <w:p w14:paraId="4CC79725" w14:textId="7B96A9EF" w:rsidR="00F37DB9" w:rsidRPr="009261DB" w:rsidRDefault="00F37DB9" w:rsidP="00544FFA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відділ охорони здоров’я, КНП </w:t>
            </w:r>
            <w:r w:rsidR="00EB1DE4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«</w:t>
            </w: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ЦПМСД №1</w:t>
            </w:r>
            <w:r w:rsidR="00EB1DE4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767" w:type="dxa"/>
          </w:tcPr>
          <w:p w14:paraId="221425D7" w14:textId="0069BB24" w:rsidR="00F37DB9" w:rsidRPr="009261DB" w:rsidRDefault="00EB1DE4" w:rsidP="00816889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rFonts w:eastAsia="Calibri"/>
                <w:kern w:val="2"/>
                <w:sz w:val="24"/>
                <w:szCs w:val="24"/>
                <w:lang w:val="uk-UA" w:eastAsia="en-US"/>
              </w:rPr>
              <w:t>н</w:t>
            </w:r>
            <w:r w:rsidR="00DA7007" w:rsidRPr="009261DB">
              <w:rPr>
                <w:rFonts w:eastAsia="Calibri"/>
                <w:kern w:val="2"/>
                <w:sz w:val="24"/>
                <w:szCs w:val="24"/>
                <w:lang w:val="uk-UA" w:eastAsia="en-US"/>
              </w:rPr>
              <w:t>е потребує фінансування</w:t>
            </w:r>
          </w:p>
        </w:tc>
        <w:tc>
          <w:tcPr>
            <w:tcW w:w="1889" w:type="dxa"/>
          </w:tcPr>
          <w:p w14:paraId="6A732D22" w14:textId="7569BD27" w:rsidR="00F37DB9" w:rsidRPr="009261DB" w:rsidRDefault="00EB1DE4" w:rsidP="00816889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rFonts w:eastAsia="Calibri"/>
                <w:kern w:val="2"/>
                <w:sz w:val="24"/>
                <w:szCs w:val="24"/>
                <w:lang w:val="uk-UA" w:eastAsia="en-US"/>
              </w:rPr>
              <w:t>н</w:t>
            </w:r>
            <w:r w:rsidR="00DA7007" w:rsidRPr="009261DB">
              <w:rPr>
                <w:rFonts w:eastAsia="Calibri"/>
                <w:kern w:val="2"/>
                <w:sz w:val="24"/>
                <w:szCs w:val="24"/>
                <w:lang w:val="uk-UA" w:eastAsia="en-US"/>
              </w:rPr>
              <w:t>е потребує фінансування</w:t>
            </w:r>
          </w:p>
        </w:tc>
        <w:tc>
          <w:tcPr>
            <w:tcW w:w="2536" w:type="dxa"/>
          </w:tcPr>
          <w:p w14:paraId="75FDD275" w14:textId="1E6C2DAE" w:rsidR="00F37DB9" w:rsidRPr="009261DB" w:rsidRDefault="00E76610" w:rsidP="00816889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п</w:t>
            </w:r>
            <w:r w:rsidR="00F37DB9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ідписання Меморандуму про співпрацю</w:t>
            </w:r>
          </w:p>
        </w:tc>
      </w:tr>
      <w:tr w:rsidR="00221A1D" w:rsidRPr="009261DB" w14:paraId="465659A8" w14:textId="77777777" w:rsidTr="00E34E3C">
        <w:trPr>
          <w:trHeight w:val="4384"/>
        </w:trPr>
        <w:tc>
          <w:tcPr>
            <w:tcW w:w="507" w:type="dxa"/>
            <w:vMerge w:val="restart"/>
          </w:tcPr>
          <w:p w14:paraId="3289E9AC" w14:textId="77777777" w:rsidR="00F37DB9" w:rsidRPr="009261DB" w:rsidRDefault="00F37DB9" w:rsidP="008D3F2D">
            <w:pPr>
              <w:widowControl w:val="0"/>
              <w:autoSpaceDE w:val="0"/>
              <w:autoSpaceDN w:val="0"/>
              <w:spacing w:before="98"/>
              <w:jc w:val="center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lastRenderedPageBreak/>
              <w:t>2.</w:t>
            </w:r>
          </w:p>
        </w:tc>
        <w:tc>
          <w:tcPr>
            <w:tcW w:w="2645" w:type="dxa"/>
            <w:vMerge w:val="restart"/>
          </w:tcPr>
          <w:p w14:paraId="6FD647A5" w14:textId="0E9AAE60" w:rsidR="00F37DB9" w:rsidRPr="009261DB" w:rsidRDefault="00F37DB9" w:rsidP="008D3F2D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color w:val="1D1D1B"/>
                <w:sz w:val="24"/>
                <w:szCs w:val="24"/>
                <w:lang w:val="uk-UA"/>
              </w:rPr>
              <w:t xml:space="preserve">Своєчасне виявлення та діагностика туберкульозу та </w:t>
            </w:r>
            <w:r w:rsidR="004719C0" w:rsidRPr="009261DB">
              <w:rPr>
                <w:color w:val="1D1D1B"/>
                <w:sz w:val="24"/>
                <w:szCs w:val="24"/>
                <w:lang w:val="uk-UA"/>
              </w:rPr>
              <w:t xml:space="preserve">латентної туберкульозної інфекції (далі – </w:t>
            </w:r>
            <w:r w:rsidRPr="009261DB">
              <w:rPr>
                <w:color w:val="1D1D1B"/>
                <w:sz w:val="24"/>
                <w:szCs w:val="24"/>
                <w:lang w:val="uk-UA"/>
              </w:rPr>
              <w:t>ЛТБІ</w:t>
            </w:r>
            <w:r w:rsidR="004719C0" w:rsidRPr="009261DB">
              <w:rPr>
                <w:color w:val="1D1D1B"/>
                <w:sz w:val="24"/>
                <w:szCs w:val="24"/>
                <w:lang w:val="uk-UA"/>
              </w:rPr>
              <w:t xml:space="preserve">) </w:t>
            </w:r>
            <w:r w:rsidRPr="009261DB">
              <w:rPr>
                <w:color w:val="1D1D1B"/>
                <w:sz w:val="24"/>
                <w:szCs w:val="24"/>
                <w:lang w:val="uk-UA"/>
              </w:rPr>
              <w:t xml:space="preserve">серед населення Лисичанської </w:t>
            </w:r>
            <w:r w:rsidR="004719C0" w:rsidRPr="009261DB">
              <w:rPr>
                <w:color w:val="1D1D1B"/>
                <w:sz w:val="24"/>
                <w:szCs w:val="24"/>
                <w:lang w:val="uk-UA"/>
              </w:rPr>
              <w:t xml:space="preserve">міської </w:t>
            </w:r>
            <w:r w:rsidRPr="009261DB">
              <w:rPr>
                <w:color w:val="1D1D1B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2420" w:type="dxa"/>
          </w:tcPr>
          <w:p w14:paraId="0A876ED2" w14:textId="56C09462" w:rsidR="00F37DB9" w:rsidRPr="009261DB" w:rsidRDefault="00F37DB9" w:rsidP="008D3F2D">
            <w:pPr>
              <w:pStyle w:val="af3"/>
              <w:rPr>
                <w:sz w:val="24"/>
                <w:szCs w:val="24"/>
                <w:lang w:val="uk-UA" w:eastAsia="en-US"/>
              </w:rPr>
            </w:pPr>
            <w:r w:rsidRPr="009261DB">
              <w:rPr>
                <w:sz w:val="24"/>
                <w:szCs w:val="24"/>
                <w:lang w:val="uk-UA"/>
              </w:rPr>
              <w:t>1)</w:t>
            </w:r>
            <w:r w:rsidR="00E76610" w:rsidRPr="009261DB">
              <w:rPr>
                <w:sz w:val="24"/>
                <w:szCs w:val="24"/>
                <w:lang w:val="uk-UA"/>
              </w:rPr>
              <w:t> ф</w:t>
            </w:r>
            <w:r w:rsidRPr="009261DB">
              <w:rPr>
                <w:sz w:val="24"/>
                <w:szCs w:val="24"/>
                <w:lang w:val="uk-UA"/>
              </w:rPr>
              <w:t xml:space="preserve">ормування ключових груп та груп підвищеного ризику захворювання на туберкульоз, що підлягають систематичному скринінгу, з числа осіб, які уклали декларацію з лікарями </w:t>
            </w:r>
            <w:r w:rsidR="000F519C" w:rsidRPr="009261DB">
              <w:rPr>
                <w:sz w:val="24"/>
                <w:szCs w:val="24"/>
                <w:lang w:val="uk-UA"/>
              </w:rPr>
              <w:t xml:space="preserve">медичного </w:t>
            </w:r>
            <w:r w:rsidRPr="009261DB">
              <w:rPr>
                <w:sz w:val="24"/>
                <w:szCs w:val="24"/>
                <w:lang w:val="uk-UA"/>
              </w:rPr>
              <w:t>закладу</w:t>
            </w:r>
          </w:p>
        </w:tc>
        <w:tc>
          <w:tcPr>
            <w:tcW w:w="1762" w:type="dxa"/>
          </w:tcPr>
          <w:p w14:paraId="08B314BB" w14:textId="74C7491C" w:rsidR="00F37DB9" w:rsidRPr="009261DB" w:rsidRDefault="00EB1DE4" w:rsidP="008D3F2D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sz w:val="24"/>
                <w:szCs w:val="24"/>
                <w:lang w:val="uk-UA"/>
              </w:rPr>
              <w:t>с</w:t>
            </w:r>
            <w:r w:rsidR="004719C0" w:rsidRPr="009261DB">
              <w:rPr>
                <w:sz w:val="24"/>
                <w:szCs w:val="24"/>
                <w:lang w:val="uk-UA"/>
              </w:rPr>
              <w:t>ічень 2026</w:t>
            </w:r>
            <w:r w:rsidR="00324DF7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691" w:type="dxa"/>
          </w:tcPr>
          <w:p w14:paraId="592F0460" w14:textId="1C447AAB" w:rsidR="00F37DB9" w:rsidRPr="009261DB" w:rsidRDefault="00F37DB9" w:rsidP="008D3F2D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КНП </w:t>
            </w:r>
            <w:r w:rsidR="00EB1DE4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«</w:t>
            </w: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ЦПМСД №1</w:t>
            </w:r>
            <w:r w:rsidR="00EB1DE4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767" w:type="dxa"/>
          </w:tcPr>
          <w:p w14:paraId="665259EE" w14:textId="27F5D45F" w:rsidR="00F37DB9" w:rsidRPr="009261DB" w:rsidRDefault="00EB1DE4" w:rsidP="008D3F2D">
            <w:pPr>
              <w:widowControl w:val="0"/>
              <w:autoSpaceDE w:val="0"/>
              <w:autoSpaceDN w:val="0"/>
              <w:spacing w:before="98"/>
              <w:rPr>
                <w:sz w:val="24"/>
                <w:szCs w:val="24"/>
                <w:lang w:val="uk-UA"/>
              </w:rPr>
            </w:pPr>
            <w:r w:rsidRPr="009261DB">
              <w:rPr>
                <w:rFonts w:eastAsia="Calibri"/>
                <w:kern w:val="2"/>
                <w:sz w:val="24"/>
                <w:szCs w:val="24"/>
                <w:lang w:val="uk-UA" w:eastAsia="en-US"/>
              </w:rPr>
              <w:t>п</w:t>
            </w:r>
            <w:r w:rsidR="000F519C" w:rsidRPr="009261DB">
              <w:rPr>
                <w:rFonts w:eastAsia="Calibri"/>
                <w:kern w:val="2"/>
                <w:sz w:val="24"/>
                <w:szCs w:val="24"/>
                <w:lang w:val="uk-UA" w:eastAsia="en-US"/>
              </w:rPr>
              <w:t>рограма медичних гарантій</w:t>
            </w:r>
          </w:p>
        </w:tc>
        <w:tc>
          <w:tcPr>
            <w:tcW w:w="1889" w:type="dxa"/>
          </w:tcPr>
          <w:p w14:paraId="4DC71EF5" w14:textId="7D8F8DEA" w:rsidR="00F37DB9" w:rsidRPr="009261DB" w:rsidRDefault="00EB1DE4" w:rsidP="008D3F2D">
            <w:pPr>
              <w:widowControl w:val="0"/>
              <w:autoSpaceDE w:val="0"/>
              <w:autoSpaceDN w:val="0"/>
              <w:spacing w:before="98"/>
              <w:rPr>
                <w:sz w:val="24"/>
                <w:szCs w:val="24"/>
                <w:lang w:val="uk-UA"/>
              </w:rPr>
            </w:pPr>
            <w:r w:rsidRPr="009261DB">
              <w:rPr>
                <w:rFonts w:eastAsia="Calibri"/>
                <w:kern w:val="2"/>
                <w:sz w:val="24"/>
                <w:szCs w:val="24"/>
                <w:lang w:val="uk-UA" w:eastAsia="en-US"/>
              </w:rPr>
              <w:t>з</w:t>
            </w:r>
            <w:r w:rsidR="000F519C" w:rsidRPr="009261DB">
              <w:rPr>
                <w:rFonts w:eastAsia="Calibri"/>
                <w:kern w:val="2"/>
                <w:sz w:val="24"/>
                <w:szCs w:val="24"/>
                <w:lang w:val="uk-UA" w:eastAsia="en-US"/>
              </w:rPr>
              <w:t>гідно умов договору</w:t>
            </w:r>
          </w:p>
        </w:tc>
        <w:tc>
          <w:tcPr>
            <w:tcW w:w="2536" w:type="dxa"/>
          </w:tcPr>
          <w:p w14:paraId="3ABB8126" w14:textId="24EE411F" w:rsidR="00F37DB9" w:rsidRPr="009261DB" w:rsidRDefault="00E76610" w:rsidP="008D3F2D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sz w:val="24"/>
                <w:szCs w:val="24"/>
                <w:lang w:val="uk-UA"/>
              </w:rPr>
              <w:t>с</w:t>
            </w:r>
            <w:r w:rsidR="00F37DB9" w:rsidRPr="009261DB">
              <w:rPr>
                <w:sz w:val="24"/>
                <w:szCs w:val="24"/>
                <w:lang w:val="uk-UA"/>
              </w:rPr>
              <w:t xml:space="preserve">формовані ключові групи та групи підвищеного ризику захворювання на </w:t>
            </w:r>
            <w:r w:rsidR="00BB2B71">
              <w:rPr>
                <w:sz w:val="24"/>
                <w:szCs w:val="24"/>
                <w:lang w:val="uk-UA"/>
              </w:rPr>
              <w:t>туберкульоз</w:t>
            </w:r>
          </w:p>
        </w:tc>
      </w:tr>
      <w:tr w:rsidR="00221A1D" w:rsidRPr="009261DB" w14:paraId="0A9104E3" w14:textId="77777777" w:rsidTr="00E34E3C">
        <w:tc>
          <w:tcPr>
            <w:tcW w:w="507" w:type="dxa"/>
            <w:vMerge/>
          </w:tcPr>
          <w:p w14:paraId="79BA6D7A" w14:textId="77777777" w:rsidR="00F37DB9" w:rsidRPr="009261DB" w:rsidRDefault="00F37DB9" w:rsidP="008D3F2D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</w:p>
        </w:tc>
        <w:tc>
          <w:tcPr>
            <w:tcW w:w="2645" w:type="dxa"/>
            <w:vMerge/>
          </w:tcPr>
          <w:p w14:paraId="0006CD4C" w14:textId="77777777" w:rsidR="00F37DB9" w:rsidRPr="009261DB" w:rsidRDefault="00F37DB9" w:rsidP="008D3F2D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</w:p>
        </w:tc>
        <w:tc>
          <w:tcPr>
            <w:tcW w:w="2420" w:type="dxa"/>
          </w:tcPr>
          <w:p w14:paraId="1FFE8659" w14:textId="2805A40B" w:rsidR="00F37DB9" w:rsidRPr="009261DB" w:rsidRDefault="00F37DB9" w:rsidP="008D3F2D">
            <w:pPr>
              <w:pStyle w:val="af3"/>
              <w:rPr>
                <w:sz w:val="24"/>
                <w:szCs w:val="24"/>
                <w:lang w:val="uk-UA" w:eastAsia="en-US"/>
              </w:rPr>
            </w:pPr>
            <w:r w:rsidRPr="009261DB">
              <w:rPr>
                <w:sz w:val="24"/>
                <w:szCs w:val="24"/>
                <w:lang w:val="uk-UA"/>
              </w:rPr>
              <w:t>2)</w:t>
            </w:r>
            <w:r w:rsidR="00E76610" w:rsidRPr="009261DB">
              <w:rPr>
                <w:sz w:val="24"/>
                <w:szCs w:val="24"/>
                <w:lang w:val="uk-UA"/>
              </w:rPr>
              <w:t> п</w:t>
            </w:r>
            <w:r w:rsidRPr="009261DB">
              <w:rPr>
                <w:sz w:val="24"/>
                <w:szCs w:val="24"/>
                <w:lang w:val="uk-UA"/>
              </w:rPr>
              <w:t>роведення систематичного скринінгу на туберкульоз осіб ключових груп та груп підвищеного ризику захворювання</w:t>
            </w:r>
          </w:p>
        </w:tc>
        <w:tc>
          <w:tcPr>
            <w:tcW w:w="1762" w:type="dxa"/>
          </w:tcPr>
          <w:p w14:paraId="0274BE7B" w14:textId="75FBB870" w:rsidR="00F37DB9" w:rsidRPr="009261DB" w:rsidRDefault="00EB1DE4" w:rsidP="008D3F2D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sz w:val="24"/>
                <w:szCs w:val="24"/>
                <w:lang w:val="uk-UA"/>
              </w:rPr>
              <w:t>п</w:t>
            </w:r>
            <w:r w:rsidR="00F37DB9" w:rsidRPr="009261DB">
              <w:rPr>
                <w:sz w:val="24"/>
                <w:szCs w:val="24"/>
                <w:lang w:val="uk-UA"/>
              </w:rPr>
              <w:t xml:space="preserve">ротягом </w:t>
            </w:r>
            <w:r w:rsidR="00324DF7">
              <w:rPr>
                <w:sz w:val="24"/>
                <w:szCs w:val="24"/>
                <w:lang w:val="uk-UA"/>
              </w:rPr>
              <w:t xml:space="preserve">2026 </w:t>
            </w:r>
            <w:r w:rsidR="00F37DB9" w:rsidRPr="009261DB">
              <w:rPr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1691" w:type="dxa"/>
          </w:tcPr>
          <w:p w14:paraId="53BC33FF" w14:textId="34C806C9" w:rsidR="00F37DB9" w:rsidRPr="009261DB" w:rsidRDefault="00F37DB9" w:rsidP="008D3F2D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КНП </w:t>
            </w:r>
            <w:r w:rsidR="00EB1DE4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«</w:t>
            </w: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ЦПМСД</w:t>
            </w:r>
            <w:r w:rsidR="004719C0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 №</w:t>
            </w: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1</w:t>
            </w:r>
            <w:r w:rsidR="00EB1DE4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767" w:type="dxa"/>
          </w:tcPr>
          <w:p w14:paraId="3C0B89D9" w14:textId="07512303" w:rsidR="00F37DB9" w:rsidRPr="009261DB" w:rsidRDefault="00EB1DE4" w:rsidP="008D3F2D">
            <w:pPr>
              <w:widowControl w:val="0"/>
              <w:autoSpaceDE w:val="0"/>
              <w:autoSpaceDN w:val="0"/>
              <w:spacing w:before="98"/>
              <w:rPr>
                <w:sz w:val="24"/>
                <w:szCs w:val="24"/>
                <w:lang w:val="uk-UA"/>
              </w:rPr>
            </w:pPr>
            <w:r w:rsidRPr="009261DB">
              <w:rPr>
                <w:sz w:val="24"/>
                <w:szCs w:val="24"/>
                <w:lang w:val="uk-UA"/>
              </w:rPr>
              <w:t>п</w:t>
            </w:r>
            <w:r w:rsidR="000F519C" w:rsidRPr="009261DB">
              <w:rPr>
                <w:sz w:val="24"/>
                <w:szCs w:val="24"/>
                <w:lang w:val="uk-UA"/>
              </w:rPr>
              <w:t>рограма медичних гарантій</w:t>
            </w:r>
          </w:p>
        </w:tc>
        <w:tc>
          <w:tcPr>
            <w:tcW w:w="1889" w:type="dxa"/>
          </w:tcPr>
          <w:p w14:paraId="4EF38CA5" w14:textId="61A64DF3" w:rsidR="00F37DB9" w:rsidRPr="009261DB" w:rsidRDefault="00EB1DE4" w:rsidP="008D3F2D">
            <w:pPr>
              <w:widowControl w:val="0"/>
              <w:autoSpaceDE w:val="0"/>
              <w:autoSpaceDN w:val="0"/>
              <w:spacing w:before="98"/>
              <w:rPr>
                <w:sz w:val="24"/>
                <w:szCs w:val="24"/>
                <w:lang w:val="uk-UA"/>
              </w:rPr>
            </w:pPr>
            <w:r w:rsidRPr="009261DB">
              <w:rPr>
                <w:rFonts w:eastAsia="Calibri"/>
                <w:kern w:val="2"/>
                <w:sz w:val="24"/>
                <w:szCs w:val="24"/>
                <w:lang w:val="uk-UA" w:eastAsia="en-US"/>
              </w:rPr>
              <w:t>з</w:t>
            </w:r>
            <w:r w:rsidR="000F519C" w:rsidRPr="009261DB">
              <w:rPr>
                <w:rFonts w:eastAsia="Calibri"/>
                <w:kern w:val="2"/>
                <w:sz w:val="24"/>
                <w:szCs w:val="24"/>
                <w:lang w:val="uk-UA" w:eastAsia="en-US"/>
              </w:rPr>
              <w:t>гідно умов договору</w:t>
            </w:r>
          </w:p>
        </w:tc>
        <w:tc>
          <w:tcPr>
            <w:tcW w:w="2536" w:type="dxa"/>
          </w:tcPr>
          <w:p w14:paraId="5142CBCB" w14:textId="445C99C5" w:rsidR="00F37DB9" w:rsidRPr="009261DB" w:rsidRDefault="00E76610" w:rsidP="008D3F2D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sz w:val="24"/>
                <w:szCs w:val="24"/>
                <w:lang w:val="uk-UA"/>
              </w:rPr>
              <w:t>п</w:t>
            </w:r>
            <w:r w:rsidR="00F37DB9" w:rsidRPr="009261DB">
              <w:rPr>
                <w:sz w:val="24"/>
                <w:szCs w:val="24"/>
                <w:lang w:val="uk-UA"/>
              </w:rPr>
              <w:t xml:space="preserve">овне охоплення скринінгом осіб з ключових груп та груп підвищеного ризику захворювання на </w:t>
            </w:r>
            <w:r w:rsidR="00483222">
              <w:rPr>
                <w:sz w:val="24"/>
                <w:szCs w:val="24"/>
                <w:lang w:val="uk-UA"/>
              </w:rPr>
              <w:t>туберкульоз</w:t>
            </w:r>
          </w:p>
        </w:tc>
      </w:tr>
      <w:tr w:rsidR="00221A1D" w:rsidRPr="009261DB" w14:paraId="34659F4F" w14:textId="77777777" w:rsidTr="00E34E3C">
        <w:tc>
          <w:tcPr>
            <w:tcW w:w="507" w:type="dxa"/>
            <w:vMerge/>
          </w:tcPr>
          <w:p w14:paraId="78753FA5" w14:textId="4420B854" w:rsidR="00F37DB9" w:rsidRPr="009261DB" w:rsidRDefault="00F37DB9" w:rsidP="008D3F2D">
            <w:pPr>
              <w:widowControl w:val="0"/>
              <w:autoSpaceDE w:val="0"/>
              <w:autoSpaceDN w:val="0"/>
              <w:spacing w:before="98"/>
              <w:jc w:val="center"/>
              <w:rPr>
                <w:bCs/>
                <w:spacing w:val="-4"/>
                <w:sz w:val="24"/>
                <w:szCs w:val="24"/>
                <w:lang w:val="uk-UA" w:eastAsia="en-US"/>
              </w:rPr>
            </w:pPr>
          </w:p>
        </w:tc>
        <w:tc>
          <w:tcPr>
            <w:tcW w:w="2645" w:type="dxa"/>
            <w:vMerge/>
          </w:tcPr>
          <w:p w14:paraId="45178C36" w14:textId="438799B6" w:rsidR="00F37DB9" w:rsidRPr="009261DB" w:rsidRDefault="00F37DB9" w:rsidP="008D3F2D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</w:p>
        </w:tc>
        <w:tc>
          <w:tcPr>
            <w:tcW w:w="2420" w:type="dxa"/>
          </w:tcPr>
          <w:p w14:paraId="6143ABB6" w14:textId="476F6131" w:rsidR="00F37DB9" w:rsidRPr="009261DB" w:rsidRDefault="00F37DB9" w:rsidP="008D3F2D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sz w:val="24"/>
                <w:szCs w:val="24"/>
                <w:lang w:val="uk-UA"/>
              </w:rPr>
              <w:t>3)</w:t>
            </w:r>
            <w:r w:rsidR="00E76610" w:rsidRPr="009261DB">
              <w:rPr>
                <w:sz w:val="24"/>
                <w:szCs w:val="24"/>
                <w:lang w:val="uk-UA"/>
              </w:rPr>
              <w:t> з</w:t>
            </w:r>
            <w:r w:rsidRPr="009261DB">
              <w:rPr>
                <w:sz w:val="24"/>
                <w:szCs w:val="24"/>
                <w:lang w:val="uk-UA"/>
              </w:rPr>
              <w:t xml:space="preserve">абезпечення своєчасного </w:t>
            </w:r>
            <w:proofErr w:type="spellStart"/>
            <w:r w:rsidRPr="009261DB">
              <w:rPr>
                <w:sz w:val="24"/>
                <w:szCs w:val="24"/>
                <w:lang w:val="uk-UA"/>
              </w:rPr>
              <w:t>дообстеження</w:t>
            </w:r>
            <w:proofErr w:type="spellEnd"/>
            <w:r w:rsidRPr="009261DB">
              <w:rPr>
                <w:sz w:val="24"/>
                <w:szCs w:val="24"/>
                <w:lang w:val="uk-UA"/>
              </w:rPr>
              <w:t xml:space="preserve"> осіб з ймовірним туберкульозом за </w:t>
            </w:r>
            <w:r w:rsidR="00C537AA" w:rsidRPr="009261DB">
              <w:rPr>
                <w:sz w:val="24"/>
                <w:szCs w:val="24"/>
                <w:lang w:val="uk-UA"/>
              </w:rPr>
              <w:t>результатами скринінгу</w:t>
            </w:r>
            <w:r w:rsidRPr="009261DB">
              <w:rPr>
                <w:sz w:val="24"/>
                <w:szCs w:val="24"/>
                <w:lang w:val="uk-UA"/>
              </w:rPr>
              <w:t xml:space="preserve"> (у тому числі проведення молекулярно</w:t>
            </w:r>
            <w:r w:rsidR="00300FAE">
              <w:rPr>
                <w:sz w:val="24"/>
                <w:szCs w:val="24"/>
                <w:lang w:val="uk-UA"/>
              </w:rPr>
              <w:t>-</w:t>
            </w:r>
            <w:r w:rsidRPr="009261DB">
              <w:rPr>
                <w:sz w:val="24"/>
                <w:szCs w:val="24"/>
                <w:lang w:val="uk-UA"/>
              </w:rPr>
              <w:t xml:space="preserve"> генетичного тесту) з </w:t>
            </w:r>
            <w:r w:rsidRPr="009261DB">
              <w:rPr>
                <w:sz w:val="24"/>
                <w:szCs w:val="24"/>
                <w:lang w:val="uk-UA"/>
              </w:rPr>
              <w:lastRenderedPageBreak/>
              <w:t>метою встановлення або виключення діагнозу</w:t>
            </w:r>
          </w:p>
        </w:tc>
        <w:tc>
          <w:tcPr>
            <w:tcW w:w="1762" w:type="dxa"/>
          </w:tcPr>
          <w:p w14:paraId="7C1F62C5" w14:textId="29E5B324" w:rsidR="00F37DB9" w:rsidRPr="009261DB" w:rsidRDefault="00EB1DE4" w:rsidP="008D3F2D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sz w:val="24"/>
                <w:szCs w:val="24"/>
                <w:lang w:val="uk-UA"/>
              </w:rPr>
              <w:lastRenderedPageBreak/>
              <w:t>у</w:t>
            </w:r>
            <w:r w:rsidR="00F37DB9" w:rsidRPr="009261DB">
              <w:rPr>
                <w:sz w:val="24"/>
                <w:szCs w:val="24"/>
                <w:lang w:val="uk-UA"/>
              </w:rPr>
              <w:t xml:space="preserve"> разі виявлення хворого з підозрою на </w:t>
            </w:r>
            <w:r w:rsidR="00324DF7">
              <w:rPr>
                <w:sz w:val="24"/>
                <w:szCs w:val="24"/>
                <w:lang w:val="uk-UA"/>
              </w:rPr>
              <w:t>туберкульоз</w:t>
            </w:r>
          </w:p>
        </w:tc>
        <w:tc>
          <w:tcPr>
            <w:tcW w:w="1691" w:type="dxa"/>
          </w:tcPr>
          <w:p w14:paraId="5B1D10DB" w14:textId="50E038E7" w:rsidR="00F37DB9" w:rsidRPr="009261DB" w:rsidRDefault="00F37DB9" w:rsidP="008D3F2D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КНП </w:t>
            </w:r>
            <w:r w:rsidR="00EB1DE4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«</w:t>
            </w: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ЦПМСД №1</w:t>
            </w:r>
            <w:r w:rsidR="00EB1DE4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767" w:type="dxa"/>
          </w:tcPr>
          <w:p w14:paraId="156AAD53" w14:textId="78903943" w:rsidR="00F37DB9" w:rsidRPr="009261DB" w:rsidRDefault="00EB1DE4" w:rsidP="008D3F2D">
            <w:pPr>
              <w:widowControl w:val="0"/>
              <w:autoSpaceDE w:val="0"/>
              <w:autoSpaceDN w:val="0"/>
              <w:spacing w:before="98"/>
              <w:rPr>
                <w:sz w:val="24"/>
                <w:szCs w:val="24"/>
                <w:lang w:val="uk-UA"/>
              </w:rPr>
            </w:pPr>
            <w:r w:rsidRPr="009261DB">
              <w:rPr>
                <w:sz w:val="24"/>
                <w:szCs w:val="24"/>
                <w:lang w:val="uk-UA"/>
              </w:rPr>
              <w:t>п</w:t>
            </w:r>
            <w:r w:rsidR="000F519C" w:rsidRPr="009261DB">
              <w:rPr>
                <w:sz w:val="24"/>
                <w:szCs w:val="24"/>
                <w:lang w:val="uk-UA"/>
              </w:rPr>
              <w:t>рограма медичних гарантій</w:t>
            </w:r>
          </w:p>
        </w:tc>
        <w:tc>
          <w:tcPr>
            <w:tcW w:w="1889" w:type="dxa"/>
          </w:tcPr>
          <w:p w14:paraId="4C2F5235" w14:textId="334F047E" w:rsidR="00F37DB9" w:rsidRPr="009261DB" w:rsidRDefault="00EB1DE4" w:rsidP="008D3F2D">
            <w:pPr>
              <w:widowControl w:val="0"/>
              <w:autoSpaceDE w:val="0"/>
              <w:autoSpaceDN w:val="0"/>
              <w:spacing w:before="98"/>
              <w:rPr>
                <w:sz w:val="24"/>
                <w:szCs w:val="24"/>
                <w:lang w:val="uk-UA"/>
              </w:rPr>
            </w:pPr>
            <w:r w:rsidRPr="009261DB">
              <w:rPr>
                <w:rFonts w:eastAsia="Calibri"/>
                <w:kern w:val="2"/>
                <w:sz w:val="24"/>
                <w:szCs w:val="24"/>
                <w:lang w:val="uk-UA" w:eastAsia="en-US"/>
              </w:rPr>
              <w:t>з</w:t>
            </w:r>
            <w:r w:rsidR="000F519C" w:rsidRPr="009261DB">
              <w:rPr>
                <w:rFonts w:eastAsia="Calibri"/>
                <w:kern w:val="2"/>
                <w:sz w:val="24"/>
                <w:szCs w:val="24"/>
                <w:lang w:val="uk-UA" w:eastAsia="en-US"/>
              </w:rPr>
              <w:t>гідно умов договору</w:t>
            </w:r>
          </w:p>
        </w:tc>
        <w:tc>
          <w:tcPr>
            <w:tcW w:w="2536" w:type="dxa"/>
          </w:tcPr>
          <w:p w14:paraId="051C93FA" w14:textId="16F0680D" w:rsidR="00F37DB9" w:rsidRPr="009261DB" w:rsidRDefault="00E76610" w:rsidP="008D3F2D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sz w:val="24"/>
                <w:szCs w:val="24"/>
                <w:lang w:val="uk-UA"/>
              </w:rPr>
              <w:t>д</w:t>
            </w:r>
            <w:r w:rsidR="00F37DB9" w:rsidRPr="009261DB">
              <w:rPr>
                <w:sz w:val="24"/>
                <w:szCs w:val="24"/>
                <w:lang w:val="uk-UA"/>
              </w:rPr>
              <w:t xml:space="preserve">ля встановлення або виключення діагнозу пацієнт після </w:t>
            </w:r>
            <w:proofErr w:type="spellStart"/>
            <w:r w:rsidR="00F37DB9" w:rsidRPr="009261DB">
              <w:rPr>
                <w:sz w:val="24"/>
                <w:szCs w:val="24"/>
                <w:lang w:val="uk-UA"/>
              </w:rPr>
              <w:t>дообстеження</w:t>
            </w:r>
            <w:proofErr w:type="spellEnd"/>
            <w:r w:rsidR="00F37DB9" w:rsidRPr="009261DB">
              <w:rPr>
                <w:sz w:val="24"/>
                <w:szCs w:val="24"/>
                <w:lang w:val="uk-UA"/>
              </w:rPr>
              <w:t xml:space="preserve"> направляється до лікаря-фтизіатра</w:t>
            </w:r>
          </w:p>
        </w:tc>
      </w:tr>
      <w:tr w:rsidR="00221A1D" w:rsidRPr="009261DB" w14:paraId="740F726C" w14:textId="77777777" w:rsidTr="00E34E3C">
        <w:tc>
          <w:tcPr>
            <w:tcW w:w="507" w:type="dxa"/>
            <w:vMerge/>
          </w:tcPr>
          <w:p w14:paraId="399D6A19" w14:textId="77777777" w:rsidR="00F37DB9" w:rsidRPr="009261DB" w:rsidRDefault="00F37DB9" w:rsidP="008D3F2D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</w:p>
        </w:tc>
        <w:tc>
          <w:tcPr>
            <w:tcW w:w="2645" w:type="dxa"/>
            <w:vMerge/>
          </w:tcPr>
          <w:p w14:paraId="66FC1719" w14:textId="77777777" w:rsidR="00F37DB9" w:rsidRPr="009261DB" w:rsidRDefault="00F37DB9" w:rsidP="008D3F2D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</w:p>
        </w:tc>
        <w:tc>
          <w:tcPr>
            <w:tcW w:w="2420" w:type="dxa"/>
          </w:tcPr>
          <w:p w14:paraId="700F0800" w14:textId="760F5FF4" w:rsidR="00F37DB9" w:rsidRPr="009261DB" w:rsidRDefault="00F37DB9" w:rsidP="008D3F2D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sz w:val="24"/>
                <w:szCs w:val="24"/>
                <w:lang w:val="uk-UA"/>
              </w:rPr>
              <w:t>4)</w:t>
            </w:r>
            <w:r w:rsidR="00E76610" w:rsidRPr="009261DB">
              <w:rPr>
                <w:sz w:val="24"/>
                <w:szCs w:val="24"/>
                <w:lang w:val="uk-UA"/>
              </w:rPr>
              <w:t> н</w:t>
            </w:r>
            <w:r w:rsidRPr="009261DB">
              <w:rPr>
                <w:sz w:val="24"/>
                <w:szCs w:val="24"/>
                <w:lang w:val="uk-UA"/>
              </w:rPr>
              <w:t>алагодження взаємодії з ЗОЗ, які надають спеціалізовану медичну допомогу, з метою якомога раннього початку лікування осіб з виявленим туберкульозом згідно Стандарту надання медичної допомоги</w:t>
            </w:r>
          </w:p>
        </w:tc>
        <w:tc>
          <w:tcPr>
            <w:tcW w:w="1762" w:type="dxa"/>
          </w:tcPr>
          <w:p w14:paraId="0BB2D3C0" w14:textId="21B16460" w:rsidR="00F37DB9" w:rsidRPr="009261DB" w:rsidRDefault="00EB1DE4" w:rsidP="008D3F2D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sz w:val="24"/>
                <w:szCs w:val="24"/>
                <w:lang w:val="uk-UA"/>
              </w:rPr>
              <w:t>у</w:t>
            </w:r>
            <w:r w:rsidR="00F37DB9" w:rsidRPr="009261DB">
              <w:rPr>
                <w:sz w:val="24"/>
                <w:szCs w:val="24"/>
                <w:lang w:val="uk-UA"/>
              </w:rPr>
              <w:t xml:space="preserve"> разі виявлення пацієнта</w:t>
            </w:r>
          </w:p>
        </w:tc>
        <w:tc>
          <w:tcPr>
            <w:tcW w:w="1691" w:type="dxa"/>
          </w:tcPr>
          <w:p w14:paraId="4476154B" w14:textId="790FB7BE" w:rsidR="00F37DB9" w:rsidRPr="009261DB" w:rsidRDefault="00F37DB9" w:rsidP="008D3F2D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КНП </w:t>
            </w:r>
            <w:r w:rsidR="00EB1DE4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«</w:t>
            </w: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ЦПМСД №1</w:t>
            </w:r>
            <w:r w:rsidR="00EB1DE4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767" w:type="dxa"/>
          </w:tcPr>
          <w:p w14:paraId="53C5803A" w14:textId="0DD6B136" w:rsidR="00F37DB9" w:rsidRPr="009261DB" w:rsidRDefault="00EB1DE4" w:rsidP="008D3F2D">
            <w:pPr>
              <w:widowControl w:val="0"/>
              <w:autoSpaceDE w:val="0"/>
              <w:autoSpaceDN w:val="0"/>
              <w:spacing w:before="98"/>
              <w:rPr>
                <w:color w:val="1D1D1B"/>
                <w:sz w:val="24"/>
                <w:szCs w:val="24"/>
                <w:lang w:val="uk-UA"/>
              </w:rPr>
            </w:pPr>
            <w:r w:rsidRPr="009261DB">
              <w:rPr>
                <w:color w:val="1D1D1B"/>
                <w:sz w:val="24"/>
                <w:szCs w:val="24"/>
                <w:lang w:val="uk-UA"/>
              </w:rPr>
              <w:t>н</w:t>
            </w:r>
            <w:r w:rsidR="00947C89" w:rsidRPr="009261DB">
              <w:rPr>
                <w:color w:val="1D1D1B"/>
                <w:sz w:val="24"/>
                <w:szCs w:val="24"/>
                <w:lang w:val="uk-UA"/>
              </w:rPr>
              <w:t>е потребує фінансування</w:t>
            </w:r>
          </w:p>
        </w:tc>
        <w:tc>
          <w:tcPr>
            <w:tcW w:w="1889" w:type="dxa"/>
          </w:tcPr>
          <w:p w14:paraId="75019BF1" w14:textId="436BEE3D" w:rsidR="00F37DB9" w:rsidRPr="009261DB" w:rsidRDefault="00EB1DE4" w:rsidP="008D3F2D">
            <w:pPr>
              <w:widowControl w:val="0"/>
              <w:autoSpaceDE w:val="0"/>
              <w:autoSpaceDN w:val="0"/>
              <w:spacing w:before="98"/>
              <w:rPr>
                <w:color w:val="1D1D1B"/>
                <w:sz w:val="24"/>
                <w:szCs w:val="24"/>
                <w:lang w:val="uk-UA"/>
              </w:rPr>
            </w:pPr>
            <w:r w:rsidRPr="009261DB">
              <w:rPr>
                <w:rFonts w:eastAsia="Calibri"/>
                <w:kern w:val="2"/>
                <w:sz w:val="24"/>
                <w:szCs w:val="24"/>
                <w:lang w:val="uk-UA" w:eastAsia="en-US"/>
              </w:rPr>
              <w:t>н</w:t>
            </w:r>
            <w:r w:rsidR="00947C89" w:rsidRPr="009261DB">
              <w:rPr>
                <w:rFonts w:eastAsia="Calibri"/>
                <w:kern w:val="2"/>
                <w:sz w:val="24"/>
                <w:szCs w:val="24"/>
                <w:lang w:val="uk-UA" w:eastAsia="en-US"/>
              </w:rPr>
              <w:t>е потребує фінансування</w:t>
            </w:r>
          </w:p>
        </w:tc>
        <w:tc>
          <w:tcPr>
            <w:tcW w:w="2536" w:type="dxa"/>
          </w:tcPr>
          <w:p w14:paraId="1E63C1D3" w14:textId="74D2ABE5" w:rsidR="00F37DB9" w:rsidRPr="009261DB" w:rsidRDefault="00E76610" w:rsidP="008D3F2D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color w:val="1D1D1B"/>
                <w:sz w:val="24"/>
                <w:szCs w:val="24"/>
                <w:lang w:val="uk-UA"/>
              </w:rPr>
              <w:t>п</w:t>
            </w:r>
            <w:r w:rsidR="000F519C" w:rsidRPr="009261DB">
              <w:rPr>
                <w:color w:val="1D1D1B"/>
                <w:sz w:val="24"/>
                <w:szCs w:val="24"/>
                <w:lang w:val="uk-UA"/>
              </w:rPr>
              <w:t>ротягом</w:t>
            </w:r>
            <w:r w:rsidR="00F37DB9" w:rsidRPr="009261DB">
              <w:rPr>
                <w:color w:val="1D1D1B"/>
                <w:sz w:val="24"/>
                <w:szCs w:val="24"/>
                <w:lang w:val="uk-UA"/>
              </w:rPr>
              <w:t xml:space="preserve"> 3</w:t>
            </w:r>
            <w:r w:rsidR="00CD7735">
              <w:rPr>
                <w:color w:val="1D1D1B"/>
                <w:sz w:val="24"/>
                <w:szCs w:val="24"/>
                <w:lang w:val="uk-UA"/>
              </w:rPr>
              <w:t>-х</w:t>
            </w:r>
            <w:r w:rsidR="00F37DB9" w:rsidRPr="009261DB">
              <w:rPr>
                <w:color w:val="1D1D1B"/>
                <w:sz w:val="24"/>
                <w:szCs w:val="24"/>
                <w:lang w:val="uk-UA"/>
              </w:rPr>
              <w:t xml:space="preserve"> днів пацієнт оглянутий лікарем-фтизіатром</w:t>
            </w:r>
          </w:p>
        </w:tc>
      </w:tr>
      <w:tr w:rsidR="00221A1D" w:rsidRPr="009261DB" w14:paraId="236A24E5" w14:textId="77777777" w:rsidTr="00E34E3C">
        <w:trPr>
          <w:trHeight w:val="2349"/>
        </w:trPr>
        <w:tc>
          <w:tcPr>
            <w:tcW w:w="507" w:type="dxa"/>
          </w:tcPr>
          <w:p w14:paraId="7DD6E651" w14:textId="335D1BF9" w:rsidR="00F37DB9" w:rsidRPr="009261DB" w:rsidRDefault="00F37DB9" w:rsidP="00CA6EC9">
            <w:pPr>
              <w:widowControl w:val="0"/>
              <w:autoSpaceDE w:val="0"/>
              <w:autoSpaceDN w:val="0"/>
              <w:spacing w:before="98"/>
              <w:jc w:val="center"/>
              <w:rPr>
                <w:bCs/>
                <w:spacing w:val="-4"/>
                <w:sz w:val="24"/>
                <w:szCs w:val="24"/>
                <w:lang w:val="uk-UA" w:eastAsia="en-US"/>
              </w:rPr>
            </w:pPr>
          </w:p>
        </w:tc>
        <w:tc>
          <w:tcPr>
            <w:tcW w:w="2645" w:type="dxa"/>
            <w:vMerge/>
          </w:tcPr>
          <w:p w14:paraId="384E9FF2" w14:textId="318FC509" w:rsidR="00F37DB9" w:rsidRPr="009261DB" w:rsidRDefault="00F37DB9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</w:p>
        </w:tc>
        <w:tc>
          <w:tcPr>
            <w:tcW w:w="2420" w:type="dxa"/>
          </w:tcPr>
          <w:p w14:paraId="27FA22F6" w14:textId="264DBBBC" w:rsidR="00F37DB9" w:rsidRPr="009261DB" w:rsidRDefault="00F37DB9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color w:val="1D1D1B"/>
                <w:sz w:val="24"/>
                <w:szCs w:val="24"/>
                <w:lang w:val="uk-UA"/>
              </w:rPr>
              <w:t>5)</w:t>
            </w:r>
            <w:r w:rsidR="00E76610" w:rsidRPr="009261DB">
              <w:rPr>
                <w:color w:val="1D1D1B"/>
                <w:sz w:val="24"/>
                <w:szCs w:val="24"/>
                <w:lang w:val="uk-UA"/>
              </w:rPr>
              <w:t> в</w:t>
            </w:r>
            <w:r w:rsidRPr="009261DB">
              <w:rPr>
                <w:color w:val="1D1D1B"/>
                <w:sz w:val="24"/>
                <w:szCs w:val="24"/>
                <w:lang w:val="uk-UA"/>
              </w:rPr>
              <w:t>иявлення контактів на індексний випадок туберкульозу</w:t>
            </w:r>
          </w:p>
        </w:tc>
        <w:tc>
          <w:tcPr>
            <w:tcW w:w="1762" w:type="dxa"/>
          </w:tcPr>
          <w:p w14:paraId="421BF5C8" w14:textId="4E29304E" w:rsidR="00F37DB9" w:rsidRPr="009261DB" w:rsidRDefault="00EB1DE4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rFonts w:eastAsia="Calibri"/>
                <w:kern w:val="2"/>
                <w:sz w:val="24"/>
                <w:szCs w:val="24"/>
                <w:lang w:val="uk-UA" w:eastAsia="en-US"/>
              </w:rPr>
              <w:t>п</w:t>
            </w:r>
            <w:r w:rsidR="00194C67" w:rsidRPr="009261DB">
              <w:rPr>
                <w:rFonts w:eastAsia="Calibri"/>
                <w:kern w:val="2"/>
                <w:sz w:val="24"/>
                <w:szCs w:val="24"/>
                <w:lang w:val="uk-UA" w:eastAsia="en-US"/>
              </w:rPr>
              <w:t xml:space="preserve">о факту </w:t>
            </w:r>
            <w:r w:rsidR="00194C67" w:rsidRPr="009261DB">
              <w:rPr>
                <w:rFonts w:eastAsia="Calibri"/>
                <w:spacing w:val="-4"/>
                <w:kern w:val="2"/>
                <w:sz w:val="24"/>
                <w:szCs w:val="24"/>
                <w:lang w:val="uk-UA" w:eastAsia="en-US"/>
              </w:rPr>
              <w:t>встановлення</w:t>
            </w:r>
            <w:r w:rsidR="00194C67" w:rsidRPr="009261DB">
              <w:rPr>
                <w:rFonts w:eastAsia="Calibri"/>
                <w:kern w:val="2"/>
                <w:sz w:val="24"/>
                <w:szCs w:val="24"/>
                <w:lang w:val="uk-UA" w:eastAsia="en-US"/>
              </w:rPr>
              <w:t xml:space="preserve"> діагнозу підозри на туберкульоз</w:t>
            </w:r>
          </w:p>
        </w:tc>
        <w:tc>
          <w:tcPr>
            <w:tcW w:w="1691" w:type="dxa"/>
          </w:tcPr>
          <w:p w14:paraId="2D71CC81" w14:textId="15ABF69D" w:rsidR="00F37DB9" w:rsidRPr="009261DB" w:rsidRDefault="00F37DB9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КНП </w:t>
            </w:r>
            <w:r w:rsidR="00EB1DE4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«</w:t>
            </w: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ЦПМСД №1</w:t>
            </w:r>
            <w:r w:rsidR="00EB1DE4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767" w:type="dxa"/>
          </w:tcPr>
          <w:p w14:paraId="3E20EF80" w14:textId="4613E7A3" w:rsidR="00F37DB9" w:rsidRPr="009261DB" w:rsidRDefault="00EB1DE4" w:rsidP="00F15531">
            <w:pPr>
              <w:widowControl w:val="0"/>
              <w:autoSpaceDE w:val="0"/>
              <w:autoSpaceDN w:val="0"/>
              <w:spacing w:before="98"/>
              <w:rPr>
                <w:color w:val="1D1D1B"/>
                <w:sz w:val="24"/>
                <w:szCs w:val="24"/>
                <w:lang w:val="uk-UA"/>
              </w:rPr>
            </w:pPr>
            <w:r w:rsidRPr="009261DB">
              <w:rPr>
                <w:color w:val="1D1D1B"/>
                <w:sz w:val="24"/>
                <w:szCs w:val="24"/>
                <w:lang w:val="uk-UA"/>
              </w:rPr>
              <w:t>п</w:t>
            </w:r>
            <w:r w:rsidR="000F519C" w:rsidRPr="009261DB">
              <w:rPr>
                <w:color w:val="1D1D1B"/>
                <w:sz w:val="24"/>
                <w:szCs w:val="24"/>
                <w:lang w:val="uk-UA"/>
              </w:rPr>
              <w:t>рограма медичних гарантій</w:t>
            </w:r>
          </w:p>
        </w:tc>
        <w:tc>
          <w:tcPr>
            <w:tcW w:w="1889" w:type="dxa"/>
          </w:tcPr>
          <w:p w14:paraId="777FCB30" w14:textId="644F0B66" w:rsidR="00F37DB9" w:rsidRPr="009261DB" w:rsidRDefault="00EB1DE4" w:rsidP="00F15531">
            <w:pPr>
              <w:widowControl w:val="0"/>
              <w:autoSpaceDE w:val="0"/>
              <w:autoSpaceDN w:val="0"/>
              <w:spacing w:before="98"/>
              <w:rPr>
                <w:color w:val="1D1D1B"/>
                <w:sz w:val="24"/>
                <w:szCs w:val="24"/>
                <w:lang w:val="uk-UA"/>
              </w:rPr>
            </w:pPr>
            <w:r w:rsidRPr="009261DB">
              <w:rPr>
                <w:rFonts w:eastAsia="Calibri"/>
                <w:kern w:val="2"/>
                <w:sz w:val="24"/>
                <w:szCs w:val="24"/>
                <w:lang w:val="uk-UA" w:eastAsia="en-US"/>
              </w:rPr>
              <w:t>з</w:t>
            </w:r>
            <w:r w:rsidR="000F519C" w:rsidRPr="009261DB">
              <w:rPr>
                <w:rFonts w:eastAsia="Calibri"/>
                <w:kern w:val="2"/>
                <w:sz w:val="24"/>
                <w:szCs w:val="24"/>
                <w:lang w:val="uk-UA" w:eastAsia="en-US"/>
              </w:rPr>
              <w:t>гідно умов договору</w:t>
            </w:r>
          </w:p>
        </w:tc>
        <w:tc>
          <w:tcPr>
            <w:tcW w:w="2536" w:type="dxa"/>
          </w:tcPr>
          <w:p w14:paraId="52CD2751" w14:textId="3CB12C8C" w:rsidR="00F37DB9" w:rsidRPr="009261DB" w:rsidRDefault="00E76610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color w:val="1D1D1B"/>
                <w:sz w:val="24"/>
                <w:szCs w:val="24"/>
                <w:lang w:val="uk-UA"/>
              </w:rPr>
              <w:t>в</w:t>
            </w:r>
            <w:r w:rsidR="00F37DB9" w:rsidRPr="009261DB">
              <w:rPr>
                <w:color w:val="1D1D1B"/>
                <w:sz w:val="24"/>
                <w:szCs w:val="24"/>
                <w:lang w:val="uk-UA"/>
              </w:rPr>
              <w:t>изначені контактні особи</w:t>
            </w:r>
          </w:p>
        </w:tc>
      </w:tr>
      <w:tr w:rsidR="00221A1D" w:rsidRPr="009261DB" w14:paraId="0B859B97" w14:textId="77777777" w:rsidTr="00E34E3C">
        <w:tc>
          <w:tcPr>
            <w:tcW w:w="507" w:type="dxa"/>
          </w:tcPr>
          <w:p w14:paraId="32533938" w14:textId="11665D17" w:rsidR="00F37DB9" w:rsidRPr="009261DB" w:rsidRDefault="00F37DB9" w:rsidP="00042BBE">
            <w:pPr>
              <w:widowControl w:val="0"/>
              <w:autoSpaceDE w:val="0"/>
              <w:autoSpaceDN w:val="0"/>
              <w:spacing w:before="98"/>
              <w:jc w:val="center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2645" w:type="dxa"/>
          </w:tcPr>
          <w:p w14:paraId="3DC6F355" w14:textId="4076EABE" w:rsidR="00F37DB9" w:rsidRPr="009261DB" w:rsidRDefault="00F37DB9" w:rsidP="00042BBE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sz w:val="24"/>
                <w:szCs w:val="24"/>
                <w:lang w:val="uk-UA"/>
              </w:rPr>
              <w:t>Надання інформації до КНП «ЛОМЦСНІХ» для проведення моніторингу та оцінки ефективності заходів, спрямованих на подолання</w:t>
            </w:r>
            <w:r w:rsidR="00CD7735">
              <w:rPr>
                <w:sz w:val="24"/>
                <w:szCs w:val="24"/>
                <w:lang w:val="uk-UA"/>
              </w:rPr>
              <w:t xml:space="preserve"> туберкульозу</w:t>
            </w:r>
          </w:p>
        </w:tc>
        <w:tc>
          <w:tcPr>
            <w:tcW w:w="2420" w:type="dxa"/>
          </w:tcPr>
          <w:p w14:paraId="1471E37E" w14:textId="62270E66" w:rsidR="00F37DB9" w:rsidRPr="009261DB" w:rsidRDefault="00F37DB9" w:rsidP="00042BBE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sz w:val="24"/>
                <w:szCs w:val="24"/>
                <w:lang w:val="uk-UA"/>
              </w:rPr>
              <w:t>1)</w:t>
            </w:r>
            <w:r w:rsidR="00E76610" w:rsidRPr="009261DB">
              <w:rPr>
                <w:sz w:val="24"/>
                <w:szCs w:val="24"/>
                <w:lang w:val="uk-UA"/>
              </w:rPr>
              <w:t> п</w:t>
            </w:r>
            <w:r w:rsidRPr="009261DB">
              <w:rPr>
                <w:sz w:val="24"/>
                <w:szCs w:val="24"/>
                <w:lang w:val="uk-UA"/>
              </w:rPr>
              <w:t xml:space="preserve">одання щоквартальної інформації про загальну кількість осіб з груп ризику розвитку туберкульозу, їх розподіл за групами ризику та </w:t>
            </w:r>
            <w:r w:rsidRPr="009261DB">
              <w:rPr>
                <w:sz w:val="24"/>
                <w:szCs w:val="24"/>
                <w:lang w:val="uk-UA"/>
              </w:rPr>
              <w:lastRenderedPageBreak/>
              <w:t xml:space="preserve">результатами систематичного скринінгу на </w:t>
            </w:r>
            <w:r w:rsidR="001E2974">
              <w:rPr>
                <w:sz w:val="24"/>
                <w:szCs w:val="24"/>
                <w:lang w:val="uk-UA"/>
              </w:rPr>
              <w:t>туберкульоз</w:t>
            </w:r>
            <w:r w:rsidRPr="009261DB">
              <w:rPr>
                <w:sz w:val="24"/>
                <w:szCs w:val="24"/>
                <w:lang w:val="uk-UA"/>
              </w:rPr>
              <w:t xml:space="preserve"> та ЛТБІ</w:t>
            </w:r>
          </w:p>
        </w:tc>
        <w:tc>
          <w:tcPr>
            <w:tcW w:w="1762" w:type="dxa"/>
          </w:tcPr>
          <w:p w14:paraId="7031038E" w14:textId="7EFDDD12" w:rsidR="00F37DB9" w:rsidRPr="009261DB" w:rsidRDefault="00F37DB9" w:rsidP="00042BBE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lastRenderedPageBreak/>
              <w:t>щоквартально</w:t>
            </w:r>
          </w:p>
        </w:tc>
        <w:tc>
          <w:tcPr>
            <w:tcW w:w="1691" w:type="dxa"/>
          </w:tcPr>
          <w:p w14:paraId="0E3A6FF6" w14:textId="28781CCF" w:rsidR="00F37DB9" w:rsidRPr="009261DB" w:rsidRDefault="00F37DB9" w:rsidP="00042BBE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КНП </w:t>
            </w:r>
            <w:r w:rsidR="00EB1DE4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«</w:t>
            </w: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ЦПМСД №1</w:t>
            </w:r>
            <w:r w:rsidR="00EB1DE4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767" w:type="dxa"/>
          </w:tcPr>
          <w:p w14:paraId="20D0E38E" w14:textId="1124BF26" w:rsidR="00F37DB9" w:rsidRPr="009261DB" w:rsidRDefault="00EB1DE4" w:rsidP="00042BBE">
            <w:pPr>
              <w:widowControl w:val="0"/>
              <w:autoSpaceDE w:val="0"/>
              <w:autoSpaceDN w:val="0"/>
              <w:spacing w:before="98"/>
              <w:rPr>
                <w:color w:val="1D1D1B"/>
                <w:sz w:val="24"/>
                <w:szCs w:val="24"/>
                <w:lang w:val="uk-UA"/>
              </w:rPr>
            </w:pPr>
            <w:r w:rsidRPr="009261DB">
              <w:rPr>
                <w:color w:val="1D1D1B"/>
                <w:sz w:val="24"/>
                <w:szCs w:val="24"/>
                <w:lang w:val="uk-UA"/>
              </w:rPr>
              <w:t>н</w:t>
            </w:r>
            <w:r w:rsidR="00947C89" w:rsidRPr="009261DB">
              <w:rPr>
                <w:color w:val="1D1D1B"/>
                <w:sz w:val="24"/>
                <w:szCs w:val="24"/>
                <w:lang w:val="uk-UA"/>
              </w:rPr>
              <w:t>е потребує фінансування</w:t>
            </w:r>
          </w:p>
        </w:tc>
        <w:tc>
          <w:tcPr>
            <w:tcW w:w="1889" w:type="dxa"/>
          </w:tcPr>
          <w:p w14:paraId="0F759218" w14:textId="4C88F061" w:rsidR="00F37DB9" w:rsidRPr="009261DB" w:rsidRDefault="00EB1DE4" w:rsidP="00042BBE">
            <w:pPr>
              <w:widowControl w:val="0"/>
              <w:autoSpaceDE w:val="0"/>
              <w:autoSpaceDN w:val="0"/>
              <w:spacing w:before="98"/>
              <w:rPr>
                <w:color w:val="1D1D1B"/>
                <w:sz w:val="24"/>
                <w:szCs w:val="24"/>
                <w:lang w:val="uk-UA"/>
              </w:rPr>
            </w:pPr>
            <w:r w:rsidRPr="009261DB">
              <w:rPr>
                <w:color w:val="1D1D1B"/>
                <w:sz w:val="24"/>
                <w:szCs w:val="24"/>
                <w:lang w:val="uk-UA"/>
              </w:rPr>
              <w:t>н</w:t>
            </w:r>
            <w:r w:rsidR="00947C89" w:rsidRPr="009261DB">
              <w:rPr>
                <w:color w:val="1D1D1B"/>
                <w:sz w:val="24"/>
                <w:szCs w:val="24"/>
                <w:lang w:val="uk-UA"/>
              </w:rPr>
              <w:t>е потребує фінансування</w:t>
            </w:r>
          </w:p>
        </w:tc>
        <w:tc>
          <w:tcPr>
            <w:tcW w:w="2536" w:type="dxa"/>
          </w:tcPr>
          <w:p w14:paraId="77F84BEC" w14:textId="1C5DD468" w:rsidR="00F37DB9" w:rsidRPr="009261DB" w:rsidRDefault="00E76610" w:rsidP="00042BBE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color w:val="1D1D1B"/>
                <w:sz w:val="24"/>
                <w:szCs w:val="24"/>
                <w:lang w:val="uk-UA"/>
              </w:rPr>
              <w:t>н</w:t>
            </w:r>
            <w:r w:rsidR="00F37DB9" w:rsidRPr="009261DB">
              <w:rPr>
                <w:color w:val="1D1D1B"/>
                <w:sz w:val="24"/>
                <w:szCs w:val="24"/>
                <w:lang w:val="uk-UA"/>
              </w:rPr>
              <w:t>аявність щоквартальних звітів в закладі</w:t>
            </w:r>
          </w:p>
        </w:tc>
      </w:tr>
      <w:tr w:rsidR="00221A1D" w:rsidRPr="009261DB" w14:paraId="23519481" w14:textId="77777777" w:rsidTr="00E34E3C">
        <w:tc>
          <w:tcPr>
            <w:tcW w:w="507" w:type="dxa"/>
          </w:tcPr>
          <w:p w14:paraId="1FAEB744" w14:textId="5518BEE6" w:rsidR="00F37DB9" w:rsidRPr="009261DB" w:rsidRDefault="00F37DB9" w:rsidP="00C0417B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lastRenderedPageBreak/>
              <w:t>4.</w:t>
            </w:r>
          </w:p>
        </w:tc>
        <w:tc>
          <w:tcPr>
            <w:tcW w:w="2645" w:type="dxa"/>
          </w:tcPr>
          <w:p w14:paraId="0CB96327" w14:textId="48D6A0D7" w:rsidR="00F37DB9" w:rsidRPr="009261DB" w:rsidRDefault="00F37DB9" w:rsidP="00C0417B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sz w:val="24"/>
                <w:szCs w:val="24"/>
                <w:lang w:val="uk-UA"/>
              </w:rPr>
              <w:t xml:space="preserve">Забезпечення дотримання прав осіб, хворих на </w:t>
            </w:r>
            <w:r w:rsidR="001E2974">
              <w:rPr>
                <w:sz w:val="24"/>
                <w:szCs w:val="24"/>
                <w:lang w:val="uk-UA"/>
              </w:rPr>
              <w:t>туберкульоз</w:t>
            </w:r>
            <w:r w:rsidRPr="009261DB">
              <w:rPr>
                <w:sz w:val="24"/>
                <w:szCs w:val="24"/>
                <w:lang w:val="uk-UA"/>
              </w:rPr>
              <w:t>, шляхом подолання стигматизації та дискримінації</w:t>
            </w:r>
          </w:p>
        </w:tc>
        <w:tc>
          <w:tcPr>
            <w:tcW w:w="2420" w:type="dxa"/>
          </w:tcPr>
          <w:p w14:paraId="3F1D9287" w14:textId="637F0C84" w:rsidR="00F37DB9" w:rsidRPr="009261DB" w:rsidRDefault="00F37DB9" w:rsidP="00C0417B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sz w:val="24"/>
                <w:szCs w:val="24"/>
                <w:lang w:val="uk-UA"/>
              </w:rPr>
              <w:t>1)</w:t>
            </w:r>
            <w:r w:rsidR="00E76610" w:rsidRPr="009261DB">
              <w:rPr>
                <w:sz w:val="24"/>
                <w:szCs w:val="24"/>
                <w:lang w:val="uk-UA"/>
              </w:rPr>
              <w:t> ф</w:t>
            </w:r>
            <w:r w:rsidRPr="009261DB">
              <w:rPr>
                <w:sz w:val="24"/>
                <w:szCs w:val="24"/>
                <w:lang w:val="uk-UA"/>
              </w:rPr>
              <w:t>ормування толерантного ставлення, зниження рівня дискримінації</w:t>
            </w:r>
          </w:p>
        </w:tc>
        <w:tc>
          <w:tcPr>
            <w:tcW w:w="1762" w:type="dxa"/>
          </w:tcPr>
          <w:p w14:paraId="6C8B2A32" w14:textId="5CD0CDC2" w:rsidR="00F37DB9" w:rsidRPr="009261DB" w:rsidRDefault="00EB1DE4" w:rsidP="00C0417B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sz w:val="24"/>
                <w:szCs w:val="24"/>
                <w:lang w:val="uk-UA"/>
              </w:rPr>
              <w:t>п</w:t>
            </w:r>
            <w:r w:rsidR="00F37DB9" w:rsidRPr="009261DB">
              <w:rPr>
                <w:sz w:val="24"/>
                <w:szCs w:val="24"/>
                <w:lang w:val="uk-UA"/>
              </w:rPr>
              <w:t>остійно</w:t>
            </w:r>
          </w:p>
        </w:tc>
        <w:tc>
          <w:tcPr>
            <w:tcW w:w="1691" w:type="dxa"/>
          </w:tcPr>
          <w:p w14:paraId="31DEA23F" w14:textId="4E826B65" w:rsidR="00F37DB9" w:rsidRPr="009261DB" w:rsidRDefault="00F37DB9" w:rsidP="00C0417B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КНП </w:t>
            </w:r>
            <w:r w:rsidR="00EB1DE4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«</w:t>
            </w: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ЦПМСД №1</w:t>
            </w:r>
            <w:r w:rsidR="00EB1DE4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767" w:type="dxa"/>
          </w:tcPr>
          <w:p w14:paraId="5C92C6D7" w14:textId="5ED9C8A7" w:rsidR="00F37DB9" w:rsidRPr="009261DB" w:rsidRDefault="00EB1DE4" w:rsidP="00C0417B">
            <w:pPr>
              <w:widowControl w:val="0"/>
              <w:autoSpaceDE w:val="0"/>
              <w:autoSpaceDN w:val="0"/>
              <w:spacing w:before="98"/>
              <w:rPr>
                <w:color w:val="1D1D1B"/>
                <w:sz w:val="24"/>
                <w:szCs w:val="24"/>
                <w:lang w:val="uk-UA"/>
              </w:rPr>
            </w:pPr>
            <w:r w:rsidRPr="009261DB">
              <w:rPr>
                <w:color w:val="1D1D1B"/>
                <w:sz w:val="24"/>
                <w:szCs w:val="24"/>
                <w:lang w:val="uk-UA"/>
              </w:rPr>
              <w:t>н</w:t>
            </w:r>
            <w:r w:rsidR="00194C67" w:rsidRPr="009261DB">
              <w:rPr>
                <w:color w:val="1D1D1B"/>
                <w:sz w:val="24"/>
                <w:szCs w:val="24"/>
                <w:lang w:val="uk-UA"/>
              </w:rPr>
              <w:t>е потребує фінансування</w:t>
            </w:r>
          </w:p>
        </w:tc>
        <w:tc>
          <w:tcPr>
            <w:tcW w:w="1889" w:type="dxa"/>
          </w:tcPr>
          <w:p w14:paraId="39111175" w14:textId="44F6541D" w:rsidR="00F37DB9" w:rsidRPr="009261DB" w:rsidRDefault="00EB1DE4" w:rsidP="00C0417B">
            <w:pPr>
              <w:widowControl w:val="0"/>
              <w:autoSpaceDE w:val="0"/>
              <w:autoSpaceDN w:val="0"/>
              <w:spacing w:before="98"/>
              <w:rPr>
                <w:color w:val="1D1D1B"/>
                <w:sz w:val="24"/>
                <w:szCs w:val="24"/>
                <w:lang w:val="uk-UA"/>
              </w:rPr>
            </w:pPr>
            <w:r w:rsidRPr="009261DB">
              <w:rPr>
                <w:color w:val="1D1D1B"/>
                <w:sz w:val="24"/>
                <w:szCs w:val="24"/>
                <w:lang w:val="uk-UA"/>
              </w:rPr>
              <w:t>н</w:t>
            </w:r>
            <w:r w:rsidR="00194C67" w:rsidRPr="009261DB">
              <w:rPr>
                <w:color w:val="1D1D1B"/>
                <w:sz w:val="24"/>
                <w:szCs w:val="24"/>
                <w:lang w:val="uk-UA"/>
              </w:rPr>
              <w:t>е потребує фінансування</w:t>
            </w:r>
          </w:p>
        </w:tc>
        <w:tc>
          <w:tcPr>
            <w:tcW w:w="2536" w:type="dxa"/>
          </w:tcPr>
          <w:p w14:paraId="45031BE2" w14:textId="42FD4DF6" w:rsidR="00F37DB9" w:rsidRPr="009261DB" w:rsidRDefault="00E76610" w:rsidP="00C0417B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color w:val="1D1D1B"/>
                <w:sz w:val="24"/>
                <w:szCs w:val="24"/>
                <w:lang w:val="uk-UA"/>
              </w:rPr>
              <w:t>д</w:t>
            </w:r>
            <w:r w:rsidR="00F37DB9" w:rsidRPr="009261DB">
              <w:rPr>
                <w:color w:val="1D1D1B"/>
                <w:sz w:val="24"/>
                <w:szCs w:val="24"/>
                <w:lang w:val="uk-UA"/>
              </w:rPr>
              <w:t>отримання прав осіб, хворих на</w:t>
            </w:r>
            <w:r w:rsidR="001E2974">
              <w:rPr>
                <w:sz w:val="24"/>
                <w:szCs w:val="24"/>
                <w:lang w:val="uk-UA"/>
              </w:rPr>
              <w:t xml:space="preserve"> туберкульоз</w:t>
            </w:r>
          </w:p>
        </w:tc>
      </w:tr>
      <w:tr w:rsidR="00221A1D" w:rsidRPr="009261DB" w14:paraId="788A3FC6" w14:textId="77777777" w:rsidTr="00E34E3C">
        <w:tc>
          <w:tcPr>
            <w:tcW w:w="507" w:type="dxa"/>
            <w:vMerge w:val="restart"/>
          </w:tcPr>
          <w:p w14:paraId="1F329153" w14:textId="746CF908" w:rsidR="00F37DB9" w:rsidRPr="009261DB" w:rsidRDefault="00F37DB9" w:rsidP="00026BD3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2645" w:type="dxa"/>
            <w:vMerge w:val="restart"/>
          </w:tcPr>
          <w:p w14:paraId="71FDE36F" w14:textId="40364301" w:rsidR="00F37DB9" w:rsidRPr="009261DB" w:rsidRDefault="00F37DB9" w:rsidP="00026BD3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color w:val="1D1D1B"/>
                <w:sz w:val="24"/>
                <w:szCs w:val="24"/>
                <w:lang w:val="uk-UA"/>
              </w:rPr>
              <w:t>Дотримання сучасних підходів з інфекційного контролю за туберкульозом, спрямованих на запобігання поширенню захворювання в амбулаторії закладу</w:t>
            </w:r>
          </w:p>
        </w:tc>
        <w:tc>
          <w:tcPr>
            <w:tcW w:w="2420" w:type="dxa"/>
          </w:tcPr>
          <w:p w14:paraId="340B01B3" w14:textId="43489FBC" w:rsidR="00F37DB9" w:rsidRPr="009261DB" w:rsidRDefault="00F37DB9" w:rsidP="00026BD3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sz w:val="24"/>
                <w:szCs w:val="24"/>
                <w:lang w:val="uk-UA"/>
              </w:rPr>
              <w:t>1)</w:t>
            </w:r>
            <w:r w:rsidR="00E76610" w:rsidRPr="009261DB">
              <w:rPr>
                <w:sz w:val="24"/>
                <w:szCs w:val="24"/>
                <w:lang w:val="uk-UA"/>
              </w:rPr>
              <w:t> п</w:t>
            </w:r>
            <w:r w:rsidRPr="009261DB">
              <w:rPr>
                <w:sz w:val="24"/>
                <w:szCs w:val="24"/>
                <w:lang w:val="uk-UA"/>
              </w:rPr>
              <w:t xml:space="preserve">роведення моніторингу та оцінки заходів з інфекційного контролю за </w:t>
            </w:r>
            <w:r w:rsidR="00E31481">
              <w:rPr>
                <w:sz w:val="24"/>
                <w:szCs w:val="24"/>
                <w:lang w:val="uk-UA"/>
              </w:rPr>
              <w:t>туберкульозом</w:t>
            </w:r>
            <w:r w:rsidRPr="009261DB">
              <w:rPr>
                <w:sz w:val="24"/>
                <w:szCs w:val="24"/>
                <w:lang w:val="uk-UA"/>
              </w:rPr>
              <w:t xml:space="preserve"> шляхом анкетування</w:t>
            </w:r>
          </w:p>
        </w:tc>
        <w:tc>
          <w:tcPr>
            <w:tcW w:w="1762" w:type="dxa"/>
          </w:tcPr>
          <w:p w14:paraId="254D0AEB" w14:textId="47D929E4" w:rsidR="00F37DB9" w:rsidRPr="009261DB" w:rsidRDefault="00EB1DE4" w:rsidP="00026BD3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sz w:val="24"/>
                <w:szCs w:val="24"/>
                <w:lang w:val="uk-UA"/>
              </w:rPr>
              <w:t>щ</w:t>
            </w:r>
            <w:r w:rsidR="00F37DB9" w:rsidRPr="009261DB">
              <w:rPr>
                <w:sz w:val="24"/>
                <w:szCs w:val="24"/>
                <w:lang w:val="uk-UA"/>
              </w:rPr>
              <w:t>орічно</w:t>
            </w:r>
          </w:p>
        </w:tc>
        <w:tc>
          <w:tcPr>
            <w:tcW w:w="1691" w:type="dxa"/>
          </w:tcPr>
          <w:p w14:paraId="17A89983" w14:textId="3C1FE05B" w:rsidR="00F37DB9" w:rsidRPr="009261DB" w:rsidRDefault="00F37DB9" w:rsidP="00026BD3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КНП </w:t>
            </w:r>
            <w:r w:rsidR="00EB1DE4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«</w:t>
            </w: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ЦПМСД №1</w:t>
            </w:r>
            <w:r w:rsidR="00EB1DE4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767" w:type="dxa"/>
          </w:tcPr>
          <w:p w14:paraId="75727FAE" w14:textId="2A830A6D" w:rsidR="00F37DB9" w:rsidRPr="009261DB" w:rsidRDefault="00EB1DE4" w:rsidP="00026BD3">
            <w:pPr>
              <w:widowControl w:val="0"/>
              <w:autoSpaceDE w:val="0"/>
              <w:autoSpaceDN w:val="0"/>
              <w:spacing w:before="98"/>
              <w:rPr>
                <w:sz w:val="24"/>
                <w:szCs w:val="24"/>
                <w:lang w:val="uk-UA"/>
              </w:rPr>
            </w:pPr>
            <w:r w:rsidRPr="009261DB">
              <w:rPr>
                <w:sz w:val="24"/>
                <w:szCs w:val="24"/>
                <w:lang w:val="uk-UA"/>
              </w:rPr>
              <w:t>н</w:t>
            </w:r>
            <w:r w:rsidR="00194C67" w:rsidRPr="009261DB">
              <w:rPr>
                <w:sz w:val="24"/>
                <w:szCs w:val="24"/>
                <w:lang w:val="uk-UA"/>
              </w:rPr>
              <w:t>е потребує фінансування</w:t>
            </w:r>
          </w:p>
        </w:tc>
        <w:tc>
          <w:tcPr>
            <w:tcW w:w="1889" w:type="dxa"/>
          </w:tcPr>
          <w:p w14:paraId="0E9D34E7" w14:textId="2B7A2F51" w:rsidR="00F37DB9" w:rsidRPr="009261DB" w:rsidRDefault="00EB1DE4" w:rsidP="00026BD3">
            <w:pPr>
              <w:widowControl w:val="0"/>
              <w:autoSpaceDE w:val="0"/>
              <w:autoSpaceDN w:val="0"/>
              <w:spacing w:before="98"/>
              <w:rPr>
                <w:sz w:val="24"/>
                <w:szCs w:val="24"/>
                <w:lang w:val="uk-UA"/>
              </w:rPr>
            </w:pPr>
            <w:r w:rsidRPr="009261DB">
              <w:rPr>
                <w:sz w:val="24"/>
                <w:szCs w:val="24"/>
                <w:lang w:val="uk-UA"/>
              </w:rPr>
              <w:t>н</w:t>
            </w:r>
            <w:r w:rsidR="00194C67" w:rsidRPr="009261DB">
              <w:rPr>
                <w:sz w:val="24"/>
                <w:szCs w:val="24"/>
                <w:lang w:val="uk-UA"/>
              </w:rPr>
              <w:t>е потребує фінансування</w:t>
            </w:r>
          </w:p>
        </w:tc>
        <w:tc>
          <w:tcPr>
            <w:tcW w:w="2536" w:type="dxa"/>
          </w:tcPr>
          <w:p w14:paraId="3A15FCA6" w14:textId="24C850C6" w:rsidR="00F37DB9" w:rsidRPr="009261DB" w:rsidRDefault="00E76610" w:rsidP="00026BD3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sz w:val="24"/>
                <w:szCs w:val="24"/>
                <w:lang w:val="uk-UA"/>
              </w:rPr>
              <w:t>п</w:t>
            </w:r>
            <w:r w:rsidR="00F37DB9" w:rsidRPr="009261DB">
              <w:rPr>
                <w:sz w:val="24"/>
                <w:szCs w:val="24"/>
                <w:lang w:val="uk-UA"/>
              </w:rPr>
              <w:t xml:space="preserve">роведено анкетування медичних працівників з питань дотримання заходів з інфекційного контролю за </w:t>
            </w:r>
            <w:r w:rsidR="00E31481">
              <w:rPr>
                <w:sz w:val="24"/>
                <w:szCs w:val="24"/>
                <w:lang w:val="uk-UA"/>
              </w:rPr>
              <w:t>туберкульозом</w:t>
            </w:r>
          </w:p>
        </w:tc>
      </w:tr>
      <w:tr w:rsidR="00221A1D" w:rsidRPr="009261DB" w14:paraId="4F2B3185" w14:textId="77777777" w:rsidTr="00E34E3C">
        <w:tc>
          <w:tcPr>
            <w:tcW w:w="507" w:type="dxa"/>
            <w:vMerge/>
          </w:tcPr>
          <w:p w14:paraId="63D6402A" w14:textId="77777777" w:rsidR="00F37DB9" w:rsidRPr="009261DB" w:rsidRDefault="00F37DB9" w:rsidP="00026BD3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</w:p>
        </w:tc>
        <w:tc>
          <w:tcPr>
            <w:tcW w:w="2645" w:type="dxa"/>
            <w:vMerge/>
          </w:tcPr>
          <w:p w14:paraId="2D686F37" w14:textId="77777777" w:rsidR="00F37DB9" w:rsidRPr="009261DB" w:rsidRDefault="00F37DB9" w:rsidP="00026BD3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</w:p>
        </w:tc>
        <w:tc>
          <w:tcPr>
            <w:tcW w:w="2420" w:type="dxa"/>
          </w:tcPr>
          <w:p w14:paraId="1A7F504C" w14:textId="72AF750B" w:rsidR="00F37DB9" w:rsidRPr="009261DB" w:rsidRDefault="00F37DB9" w:rsidP="00026BD3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sz w:val="24"/>
                <w:szCs w:val="24"/>
                <w:lang w:val="uk-UA"/>
              </w:rPr>
              <w:t>2)</w:t>
            </w:r>
            <w:r w:rsidR="00E76610" w:rsidRPr="009261DB">
              <w:rPr>
                <w:sz w:val="24"/>
                <w:szCs w:val="24"/>
                <w:lang w:val="uk-UA"/>
              </w:rPr>
              <w:t> з</w:t>
            </w:r>
            <w:r w:rsidRPr="009261DB">
              <w:rPr>
                <w:sz w:val="24"/>
                <w:szCs w:val="24"/>
                <w:lang w:val="uk-UA"/>
              </w:rPr>
              <w:t>абезпечення медичних працівників засобами індивідуального захисту та дезінфектантами</w:t>
            </w:r>
          </w:p>
        </w:tc>
        <w:tc>
          <w:tcPr>
            <w:tcW w:w="1762" w:type="dxa"/>
          </w:tcPr>
          <w:p w14:paraId="213839BF" w14:textId="5CDB0FF9" w:rsidR="00F37DB9" w:rsidRPr="009261DB" w:rsidRDefault="00EB1DE4" w:rsidP="00026BD3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sz w:val="24"/>
                <w:szCs w:val="24"/>
                <w:lang w:val="uk-UA"/>
              </w:rPr>
              <w:t>п</w:t>
            </w:r>
            <w:r w:rsidR="006213E3" w:rsidRPr="009261DB">
              <w:rPr>
                <w:sz w:val="24"/>
                <w:szCs w:val="24"/>
                <w:lang w:val="uk-UA"/>
              </w:rPr>
              <w:t xml:space="preserve">ротягом </w:t>
            </w:r>
            <w:r w:rsidR="00324DF7">
              <w:rPr>
                <w:sz w:val="24"/>
                <w:szCs w:val="24"/>
                <w:lang w:val="uk-UA"/>
              </w:rPr>
              <w:t xml:space="preserve">2026 </w:t>
            </w:r>
            <w:r w:rsidR="006213E3" w:rsidRPr="009261DB">
              <w:rPr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1691" w:type="dxa"/>
          </w:tcPr>
          <w:p w14:paraId="050C0877" w14:textId="5837BBDF" w:rsidR="00F37DB9" w:rsidRPr="009261DB" w:rsidRDefault="00EB1DE4" w:rsidP="00026BD3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в</w:t>
            </w:r>
            <w:r w:rsidR="00EF7B8B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ідділ охорони здоров’я, КНП </w:t>
            </w: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«</w:t>
            </w:r>
            <w:r w:rsidR="00EF7B8B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ЦПМСД №1</w:t>
            </w: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767" w:type="dxa"/>
          </w:tcPr>
          <w:p w14:paraId="4331249E" w14:textId="688205E0" w:rsidR="00F37DB9" w:rsidRPr="009261DB" w:rsidRDefault="00EB1DE4" w:rsidP="00026BD3">
            <w:pPr>
              <w:widowControl w:val="0"/>
              <w:autoSpaceDE w:val="0"/>
              <w:autoSpaceDN w:val="0"/>
              <w:spacing w:before="98"/>
              <w:rPr>
                <w:sz w:val="24"/>
                <w:szCs w:val="24"/>
                <w:lang w:val="uk-UA"/>
              </w:rPr>
            </w:pPr>
            <w:r w:rsidRPr="009261DB">
              <w:rPr>
                <w:bCs/>
                <w:sz w:val="24"/>
                <w:szCs w:val="24"/>
                <w:lang w:val="uk-UA"/>
              </w:rPr>
              <w:t>п</w:t>
            </w:r>
            <w:r w:rsidR="00A9076E" w:rsidRPr="009261DB">
              <w:rPr>
                <w:bCs/>
                <w:sz w:val="24"/>
                <w:szCs w:val="24"/>
                <w:lang w:val="uk-UA"/>
              </w:rPr>
              <w:t xml:space="preserve">рограма розвитку та фінансової підтримки </w:t>
            </w:r>
            <w:r w:rsidR="00E31481">
              <w:rPr>
                <w:bCs/>
                <w:sz w:val="24"/>
                <w:szCs w:val="24"/>
                <w:lang w:val="uk-UA"/>
              </w:rPr>
              <w:t>КНП</w:t>
            </w:r>
            <w:r w:rsidR="00A9076E" w:rsidRPr="009261DB">
              <w:rPr>
                <w:bCs/>
                <w:sz w:val="24"/>
                <w:szCs w:val="24"/>
                <w:lang w:val="uk-UA"/>
              </w:rPr>
              <w:t>, власні к</w:t>
            </w:r>
            <w:r w:rsidR="00194C67" w:rsidRPr="009261DB">
              <w:rPr>
                <w:sz w:val="24"/>
                <w:szCs w:val="24"/>
                <w:lang w:val="uk-UA"/>
              </w:rPr>
              <w:t xml:space="preserve">ошти </w:t>
            </w:r>
            <w:r w:rsidR="00CB1CFC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КНП «ЦПМСД №1»</w:t>
            </w:r>
          </w:p>
        </w:tc>
        <w:tc>
          <w:tcPr>
            <w:tcW w:w="1889" w:type="dxa"/>
          </w:tcPr>
          <w:p w14:paraId="574F27EA" w14:textId="52C32821" w:rsidR="00F37DB9" w:rsidRPr="009261DB" w:rsidRDefault="000610FE" w:rsidP="00E76610">
            <w:pPr>
              <w:widowControl w:val="0"/>
              <w:autoSpaceDE w:val="0"/>
              <w:autoSpaceDN w:val="0"/>
              <w:spacing w:before="98"/>
              <w:jc w:val="center"/>
              <w:rPr>
                <w:sz w:val="24"/>
                <w:szCs w:val="24"/>
                <w:lang w:val="uk-UA"/>
              </w:rPr>
            </w:pPr>
            <w:r w:rsidRPr="009261DB">
              <w:rPr>
                <w:sz w:val="24"/>
                <w:szCs w:val="24"/>
                <w:lang w:val="uk-UA"/>
              </w:rPr>
              <w:t>24,0</w:t>
            </w:r>
          </w:p>
        </w:tc>
        <w:tc>
          <w:tcPr>
            <w:tcW w:w="2536" w:type="dxa"/>
          </w:tcPr>
          <w:p w14:paraId="39AD79EC" w14:textId="46745B0A" w:rsidR="00F37DB9" w:rsidRPr="009261DB" w:rsidRDefault="00E76610" w:rsidP="00026BD3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sz w:val="24"/>
                <w:szCs w:val="24"/>
                <w:lang w:val="uk-UA"/>
              </w:rPr>
              <w:t>н</w:t>
            </w:r>
            <w:r w:rsidR="00F37DB9" w:rsidRPr="009261DB">
              <w:rPr>
                <w:sz w:val="24"/>
                <w:szCs w:val="24"/>
                <w:lang w:val="uk-UA"/>
              </w:rPr>
              <w:t>аявні в закладі в достатній кількості ЗІЗ та дезінфектанти</w:t>
            </w:r>
          </w:p>
        </w:tc>
      </w:tr>
      <w:tr w:rsidR="00221A1D" w:rsidRPr="009261DB" w14:paraId="60652789" w14:textId="77777777" w:rsidTr="00E34E3C">
        <w:tc>
          <w:tcPr>
            <w:tcW w:w="507" w:type="dxa"/>
            <w:vMerge/>
          </w:tcPr>
          <w:p w14:paraId="47178C8A" w14:textId="77777777" w:rsidR="00F37DB9" w:rsidRPr="009261DB" w:rsidRDefault="00F37DB9" w:rsidP="00026BD3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</w:p>
        </w:tc>
        <w:tc>
          <w:tcPr>
            <w:tcW w:w="2645" w:type="dxa"/>
            <w:vMerge/>
          </w:tcPr>
          <w:p w14:paraId="6D776013" w14:textId="77777777" w:rsidR="00F37DB9" w:rsidRPr="009261DB" w:rsidRDefault="00F37DB9" w:rsidP="00026BD3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</w:p>
        </w:tc>
        <w:tc>
          <w:tcPr>
            <w:tcW w:w="2420" w:type="dxa"/>
          </w:tcPr>
          <w:p w14:paraId="17AD9FDB" w14:textId="77ED3236" w:rsidR="006E7046" w:rsidRPr="009261DB" w:rsidRDefault="00231DCB" w:rsidP="00026BD3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highlight w:val="yellow"/>
                <w:lang w:val="uk-UA" w:eastAsia="en-US"/>
              </w:rPr>
            </w:pP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3)</w:t>
            </w:r>
            <w:r w:rsidR="00E76610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 </w:t>
            </w: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інфекційний контроль за поширенням </w:t>
            </w:r>
            <w:r w:rsidR="006E7046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туберкульозу </w:t>
            </w:r>
            <w:r w:rsidR="00C22AB2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в амбулаторії </w:t>
            </w:r>
            <w:r w:rsidR="006E7046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шляхом знезараження повітря</w:t>
            </w:r>
          </w:p>
        </w:tc>
        <w:tc>
          <w:tcPr>
            <w:tcW w:w="1762" w:type="dxa"/>
          </w:tcPr>
          <w:p w14:paraId="7ADA5E36" w14:textId="022AF443" w:rsidR="00F37DB9" w:rsidRPr="009261DB" w:rsidRDefault="00EB1DE4" w:rsidP="00026BD3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highlight w:val="yellow"/>
                <w:lang w:val="uk-UA" w:eastAsia="en-US"/>
              </w:rPr>
            </w:pPr>
            <w:r w:rsidRPr="009261DB">
              <w:rPr>
                <w:bCs/>
                <w:sz w:val="24"/>
                <w:szCs w:val="24"/>
                <w:lang w:val="uk-UA"/>
              </w:rPr>
              <w:t>п</w:t>
            </w:r>
            <w:r w:rsidR="006042CE" w:rsidRPr="009261DB">
              <w:rPr>
                <w:bCs/>
                <w:sz w:val="24"/>
                <w:szCs w:val="24"/>
                <w:lang w:val="uk-UA"/>
              </w:rPr>
              <w:t xml:space="preserve">ротягом </w:t>
            </w:r>
            <w:r w:rsidR="00324DF7">
              <w:rPr>
                <w:bCs/>
                <w:sz w:val="24"/>
                <w:szCs w:val="24"/>
                <w:lang w:val="uk-UA"/>
              </w:rPr>
              <w:t xml:space="preserve">2026 </w:t>
            </w:r>
            <w:r w:rsidR="006042CE" w:rsidRPr="009261DB">
              <w:rPr>
                <w:bCs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1691" w:type="dxa"/>
          </w:tcPr>
          <w:p w14:paraId="265D2CAA" w14:textId="168DCD25" w:rsidR="00F37DB9" w:rsidRPr="009261DB" w:rsidRDefault="00EB1DE4" w:rsidP="00026BD3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highlight w:val="yellow"/>
                <w:lang w:val="uk-UA" w:eastAsia="en-US"/>
              </w:rPr>
            </w:pP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в</w:t>
            </w:r>
            <w:r w:rsidR="00EF7B8B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ідділ охорони здоров’я, КНП </w:t>
            </w: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«</w:t>
            </w:r>
            <w:r w:rsidR="00EF7B8B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ЦПМСД №1</w:t>
            </w: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767" w:type="dxa"/>
          </w:tcPr>
          <w:p w14:paraId="4AFE08C5" w14:textId="555E6ADA" w:rsidR="00C22AB2" w:rsidRPr="009261DB" w:rsidRDefault="00EB1DE4" w:rsidP="00026BD3">
            <w:pPr>
              <w:widowControl w:val="0"/>
              <w:autoSpaceDE w:val="0"/>
              <w:autoSpaceDN w:val="0"/>
              <w:spacing w:before="98"/>
              <w:rPr>
                <w:sz w:val="24"/>
                <w:szCs w:val="24"/>
                <w:highlight w:val="yellow"/>
                <w:lang w:val="uk-UA"/>
              </w:rPr>
            </w:pPr>
            <w:r w:rsidRPr="009261DB">
              <w:rPr>
                <w:bCs/>
                <w:sz w:val="24"/>
                <w:szCs w:val="24"/>
                <w:lang w:val="uk-UA"/>
              </w:rPr>
              <w:t>н</w:t>
            </w:r>
            <w:r w:rsidR="00C22AB2" w:rsidRPr="009261DB">
              <w:rPr>
                <w:bCs/>
                <w:sz w:val="24"/>
                <w:szCs w:val="24"/>
                <w:lang w:val="uk-UA"/>
              </w:rPr>
              <w:t>е потребує фінансування</w:t>
            </w:r>
          </w:p>
        </w:tc>
        <w:tc>
          <w:tcPr>
            <w:tcW w:w="1889" w:type="dxa"/>
          </w:tcPr>
          <w:p w14:paraId="2D33C3A9" w14:textId="0D58A08C" w:rsidR="00F37DB9" w:rsidRPr="009261DB" w:rsidRDefault="00EB1DE4" w:rsidP="00026BD3">
            <w:pPr>
              <w:widowControl w:val="0"/>
              <w:autoSpaceDE w:val="0"/>
              <w:autoSpaceDN w:val="0"/>
              <w:spacing w:before="98"/>
              <w:rPr>
                <w:sz w:val="24"/>
                <w:szCs w:val="24"/>
                <w:highlight w:val="yellow"/>
                <w:lang w:val="uk-UA"/>
              </w:rPr>
            </w:pPr>
            <w:r w:rsidRPr="009261DB">
              <w:rPr>
                <w:bCs/>
                <w:sz w:val="24"/>
                <w:szCs w:val="24"/>
                <w:lang w:val="uk-UA"/>
              </w:rPr>
              <w:t>н</w:t>
            </w:r>
            <w:r w:rsidR="006042CE" w:rsidRPr="009261DB">
              <w:rPr>
                <w:bCs/>
                <w:sz w:val="24"/>
                <w:szCs w:val="24"/>
                <w:lang w:val="uk-UA"/>
              </w:rPr>
              <w:t>е потребує фінансування</w:t>
            </w:r>
          </w:p>
        </w:tc>
        <w:tc>
          <w:tcPr>
            <w:tcW w:w="2536" w:type="dxa"/>
          </w:tcPr>
          <w:p w14:paraId="5F8730BA" w14:textId="09C11602" w:rsidR="00221A1D" w:rsidRPr="009261DB" w:rsidRDefault="00E76610" w:rsidP="00026BD3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в</w:t>
            </w:r>
            <w:r w:rsidR="00221A1D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 приміщеннях амбулаторії встановлено 3</w:t>
            </w:r>
            <w:r w:rsidR="00E31481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 (три)</w:t>
            </w:r>
            <w:r w:rsidR="00221A1D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 екранован</w:t>
            </w:r>
            <w:r w:rsidR="00E31481">
              <w:rPr>
                <w:bCs/>
                <w:spacing w:val="-4"/>
                <w:sz w:val="24"/>
                <w:szCs w:val="24"/>
                <w:lang w:val="uk-UA" w:eastAsia="en-US"/>
              </w:rPr>
              <w:t>і</w:t>
            </w:r>
            <w:r w:rsidR="00221A1D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 бактерицидн</w:t>
            </w:r>
            <w:r w:rsidR="00E31481">
              <w:rPr>
                <w:bCs/>
                <w:spacing w:val="-4"/>
                <w:sz w:val="24"/>
                <w:szCs w:val="24"/>
                <w:lang w:val="uk-UA" w:eastAsia="en-US"/>
              </w:rPr>
              <w:t>і</w:t>
            </w:r>
            <w:r w:rsidR="00221A1D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="00221A1D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опромінювачі</w:t>
            </w:r>
            <w:proofErr w:type="spellEnd"/>
            <w:r w:rsidR="00221A1D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, проводиться регулярний </w:t>
            </w:r>
            <w:r w:rsidR="00221A1D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lastRenderedPageBreak/>
              <w:t>моніторинг ефективності їх роботи</w:t>
            </w:r>
            <w:r w:rsidR="00D23415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 згідно санітарних норм</w:t>
            </w:r>
          </w:p>
        </w:tc>
      </w:tr>
      <w:tr w:rsidR="00221A1D" w:rsidRPr="009261DB" w14:paraId="32F28CAF" w14:textId="77777777" w:rsidTr="00E34E3C">
        <w:tc>
          <w:tcPr>
            <w:tcW w:w="507" w:type="dxa"/>
          </w:tcPr>
          <w:p w14:paraId="0788EABA" w14:textId="41B3F4D0" w:rsidR="00F37DB9" w:rsidRPr="009261DB" w:rsidRDefault="00F37DB9" w:rsidP="00026BD3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lastRenderedPageBreak/>
              <w:t>6.</w:t>
            </w:r>
          </w:p>
        </w:tc>
        <w:tc>
          <w:tcPr>
            <w:tcW w:w="2645" w:type="dxa"/>
          </w:tcPr>
          <w:p w14:paraId="2AA196FF" w14:textId="00F5FE35" w:rsidR="00F37DB9" w:rsidRPr="009261DB" w:rsidRDefault="00F37DB9" w:rsidP="00026BD3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Підвищення професійної кваліфікації медичного персоналу з питань протидії туберкульозу</w:t>
            </w:r>
          </w:p>
        </w:tc>
        <w:tc>
          <w:tcPr>
            <w:tcW w:w="2420" w:type="dxa"/>
          </w:tcPr>
          <w:p w14:paraId="142A7BAC" w14:textId="12E08F01" w:rsidR="00F37DB9" w:rsidRPr="009261DB" w:rsidRDefault="00F37DB9" w:rsidP="00026BD3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color w:val="1D1D1B"/>
                <w:sz w:val="24"/>
                <w:szCs w:val="24"/>
                <w:lang w:val="uk-UA"/>
              </w:rPr>
              <w:t>1)</w:t>
            </w:r>
            <w:r w:rsidR="00E76610" w:rsidRPr="009261DB">
              <w:rPr>
                <w:color w:val="1D1D1B"/>
                <w:sz w:val="24"/>
                <w:szCs w:val="24"/>
                <w:lang w:val="uk-UA"/>
              </w:rPr>
              <w:t> п</w:t>
            </w:r>
            <w:r w:rsidRPr="009261DB">
              <w:rPr>
                <w:color w:val="1D1D1B"/>
                <w:sz w:val="24"/>
                <w:szCs w:val="24"/>
                <w:lang w:val="uk-UA"/>
              </w:rPr>
              <w:t xml:space="preserve">роведення навчання медичних працівників з питань протидії туберкульозу шляхом проходження </w:t>
            </w:r>
            <w:proofErr w:type="spellStart"/>
            <w:r w:rsidRPr="009261DB">
              <w:rPr>
                <w:color w:val="1D1D1B"/>
                <w:sz w:val="24"/>
                <w:szCs w:val="24"/>
                <w:lang w:val="uk-UA"/>
              </w:rPr>
              <w:t>онлайн</w:t>
            </w:r>
            <w:proofErr w:type="spellEnd"/>
            <w:r w:rsidRPr="009261DB">
              <w:rPr>
                <w:color w:val="1D1D1B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9261DB">
              <w:rPr>
                <w:color w:val="1D1D1B"/>
                <w:sz w:val="24"/>
                <w:szCs w:val="24"/>
                <w:lang w:val="uk-UA"/>
              </w:rPr>
              <w:t>офлайн</w:t>
            </w:r>
            <w:proofErr w:type="spellEnd"/>
            <w:r w:rsidRPr="009261DB">
              <w:rPr>
                <w:color w:val="1D1D1B"/>
                <w:sz w:val="24"/>
                <w:szCs w:val="24"/>
                <w:lang w:val="uk-UA"/>
              </w:rPr>
              <w:t xml:space="preserve"> навчання на різних освітніх платформах</w:t>
            </w:r>
          </w:p>
        </w:tc>
        <w:tc>
          <w:tcPr>
            <w:tcW w:w="1762" w:type="dxa"/>
          </w:tcPr>
          <w:p w14:paraId="3CD73074" w14:textId="60F7193B" w:rsidR="00F37DB9" w:rsidRPr="009261DB" w:rsidRDefault="00EB1DE4" w:rsidP="00026BD3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п</w:t>
            </w:r>
            <w:r w:rsidR="00F37DB9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ротягом </w:t>
            </w:r>
            <w:r w:rsidR="00324DF7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2026 </w:t>
            </w:r>
            <w:r w:rsidR="00F37DB9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року</w:t>
            </w:r>
          </w:p>
        </w:tc>
        <w:tc>
          <w:tcPr>
            <w:tcW w:w="1691" w:type="dxa"/>
          </w:tcPr>
          <w:p w14:paraId="266AAA1C" w14:textId="6DB57B2E" w:rsidR="00F37DB9" w:rsidRPr="009261DB" w:rsidRDefault="00F37DB9" w:rsidP="00026BD3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КНП </w:t>
            </w:r>
            <w:r w:rsidR="00EB1DE4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«</w:t>
            </w: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ЦПМСД №1</w:t>
            </w:r>
            <w:r w:rsidR="00EB1DE4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767" w:type="dxa"/>
          </w:tcPr>
          <w:p w14:paraId="271CE7CB" w14:textId="3D76FC11" w:rsidR="00F37DB9" w:rsidRPr="009261DB" w:rsidRDefault="00EB1DE4" w:rsidP="00026BD3">
            <w:pPr>
              <w:widowControl w:val="0"/>
              <w:autoSpaceDE w:val="0"/>
              <w:autoSpaceDN w:val="0"/>
              <w:spacing w:before="98"/>
              <w:rPr>
                <w:color w:val="1D1D1B"/>
                <w:sz w:val="24"/>
                <w:szCs w:val="24"/>
                <w:lang w:val="uk-UA"/>
              </w:rPr>
            </w:pPr>
            <w:r w:rsidRPr="009261DB">
              <w:rPr>
                <w:color w:val="1D1D1B"/>
                <w:sz w:val="24"/>
                <w:szCs w:val="24"/>
                <w:lang w:val="uk-UA"/>
              </w:rPr>
              <w:t>н</w:t>
            </w:r>
            <w:r w:rsidR="00194C67" w:rsidRPr="009261DB">
              <w:rPr>
                <w:color w:val="1D1D1B"/>
                <w:sz w:val="24"/>
                <w:szCs w:val="24"/>
                <w:lang w:val="uk-UA"/>
              </w:rPr>
              <w:t>е потребує фінансування</w:t>
            </w:r>
          </w:p>
        </w:tc>
        <w:tc>
          <w:tcPr>
            <w:tcW w:w="1889" w:type="dxa"/>
          </w:tcPr>
          <w:p w14:paraId="54BBBDC7" w14:textId="40D0D48A" w:rsidR="00F37DB9" w:rsidRPr="009261DB" w:rsidRDefault="00EB1DE4" w:rsidP="00026BD3">
            <w:pPr>
              <w:widowControl w:val="0"/>
              <w:autoSpaceDE w:val="0"/>
              <w:autoSpaceDN w:val="0"/>
              <w:spacing w:before="98"/>
              <w:rPr>
                <w:color w:val="1D1D1B"/>
                <w:sz w:val="24"/>
                <w:szCs w:val="24"/>
                <w:lang w:val="uk-UA"/>
              </w:rPr>
            </w:pPr>
            <w:r w:rsidRPr="009261DB">
              <w:rPr>
                <w:color w:val="1D1D1B"/>
                <w:sz w:val="24"/>
                <w:szCs w:val="24"/>
                <w:lang w:val="uk-UA"/>
              </w:rPr>
              <w:t>н</w:t>
            </w:r>
            <w:r w:rsidR="00194C67" w:rsidRPr="009261DB">
              <w:rPr>
                <w:color w:val="1D1D1B"/>
                <w:sz w:val="24"/>
                <w:szCs w:val="24"/>
                <w:lang w:val="uk-UA"/>
              </w:rPr>
              <w:t>е потребує фінансування</w:t>
            </w:r>
          </w:p>
        </w:tc>
        <w:tc>
          <w:tcPr>
            <w:tcW w:w="2536" w:type="dxa"/>
          </w:tcPr>
          <w:p w14:paraId="650CB116" w14:textId="06F61593" w:rsidR="00F37DB9" w:rsidRPr="009261DB" w:rsidRDefault="00E76610" w:rsidP="00026BD3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color w:val="1D1D1B"/>
                <w:sz w:val="24"/>
                <w:szCs w:val="24"/>
                <w:lang w:val="uk-UA"/>
              </w:rPr>
              <w:t>п</w:t>
            </w:r>
            <w:r w:rsidR="00F37DB9" w:rsidRPr="009261DB">
              <w:rPr>
                <w:color w:val="1D1D1B"/>
                <w:sz w:val="24"/>
                <w:szCs w:val="24"/>
                <w:lang w:val="uk-UA"/>
              </w:rPr>
              <w:t xml:space="preserve">роходження навчання з питань </w:t>
            </w:r>
            <w:r w:rsidR="008C58A6">
              <w:rPr>
                <w:sz w:val="24"/>
                <w:szCs w:val="24"/>
                <w:lang w:val="uk-UA"/>
              </w:rPr>
              <w:t>туберкульозу</w:t>
            </w:r>
            <w:r w:rsidR="00F37DB9" w:rsidRPr="009261DB">
              <w:rPr>
                <w:color w:val="1D1D1B"/>
                <w:sz w:val="24"/>
                <w:szCs w:val="24"/>
                <w:lang w:val="uk-UA"/>
              </w:rPr>
              <w:t xml:space="preserve"> з отриманням сертифікатів</w:t>
            </w:r>
          </w:p>
        </w:tc>
      </w:tr>
      <w:tr w:rsidR="00221A1D" w:rsidRPr="009261DB" w14:paraId="08E63E39" w14:textId="77777777" w:rsidTr="00E34E3C">
        <w:tc>
          <w:tcPr>
            <w:tcW w:w="507" w:type="dxa"/>
          </w:tcPr>
          <w:p w14:paraId="1E0BDA70" w14:textId="2DBE65A2" w:rsidR="00F37DB9" w:rsidRPr="009261DB" w:rsidRDefault="00F37DB9" w:rsidP="00026BD3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7.</w:t>
            </w:r>
          </w:p>
        </w:tc>
        <w:tc>
          <w:tcPr>
            <w:tcW w:w="2645" w:type="dxa"/>
          </w:tcPr>
          <w:p w14:paraId="47C7AB64" w14:textId="25655DEB" w:rsidR="00F37DB9" w:rsidRPr="009261DB" w:rsidRDefault="00F37DB9" w:rsidP="00026BD3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color w:val="1D1D1B"/>
                <w:sz w:val="24"/>
                <w:szCs w:val="24"/>
                <w:lang w:val="uk-UA"/>
              </w:rPr>
              <w:t>Забезпечення належного рівня інформування населення про туберкульоз, його прояви, профілактику, можливості лікування</w:t>
            </w:r>
          </w:p>
        </w:tc>
        <w:tc>
          <w:tcPr>
            <w:tcW w:w="2420" w:type="dxa"/>
          </w:tcPr>
          <w:p w14:paraId="5206F7B7" w14:textId="78FBF9B4" w:rsidR="00F37DB9" w:rsidRPr="009261DB" w:rsidRDefault="00E76610" w:rsidP="00026BD3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color w:val="1D1D1B"/>
                <w:sz w:val="24"/>
                <w:szCs w:val="24"/>
                <w:lang w:val="uk-UA"/>
              </w:rPr>
              <w:t>1) р</w:t>
            </w:r>
            <w:r w:rsidR="00F37DB9" w:rsidRPr="009261DB">
              <w:rPr>
                <w:color w:val="1D1D1B"/>
                <w:sz w:val="24"/>
                <w:szCs w:val="24"/>
                <w:lang w:val="uk-UA"/>
              </w:rPr>
              <w:t>озміщення інформаційних матеріал</w:t>
            </w:r>
            <w:r w:rsidR="00164371">
              <w:rPr>
                <w:color w:val="1D1D1B"/>
                <w:sz w:val="24"/>
                <w:szCs w:val="24"/>
                <w:lang w:val="uk-UA"/>
              </w:rPr>
              <w:t>ів</w:t>
            </w:r>
            <w:r w:rsidR="00F37DB9" w:rsidRPr="009261DB">
              <w:rPr>
                <w:color w:val="1D1D1B"/>
                <w:sz w:val="24"/>
                <w:szCs w:val="24"/>
                <w:lang w:val="uk-UA"/>
              </w:rPr>
              <w:t xml:space="preserve"> щодо </w:t>
            </w:r>
            <w:r w:rsidR="00164371">
              <w:rPr>
                <w:sz w:val="24"/>
                <w:szCs w:val="24"/>
                <w:lang w:val="uk-UA"/>
              </w:rPr>
              <w:t>туберкульозу</w:t>
            </w:r>
            <w:r w:rsidR="00F37DB9" w:rsidRPr="009261DB">
              <w:rPr>
                <w:color w:val="1D1D1B"/>
                <w:sz w:val="24"/>
                <w:szCs w:val="24"/>
                <w:lang w:val="uk-UA"/>
              </w:rPr>
              <w:t xml:space="preserve"> на веб-ресурсах закладу, розміщення інформаційних плакатів в приміщенні амбулаторії, роздача інформаційних буклетів та листівок пацієнтам на амбулаторному прийомі</w:t>
            </w:r>
          </w:p>
        </w:tc>
        <w:tc>
          <w:tcPr>
            <w:tcW w:w="1762" w:type="dxa"/>
          </w:tcPr>
          <w:p w14:paraId="7059FFE5" w14:textId="4C8A7421" w:rsidR="00F37DB9" w:rsidRPr="009261DB" w:rsidRDefault="00EB1DE4" w:rsidP="00026BD3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п</w:t>
            </w:r>
            <w:r w:rsidR="00F37DB9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ротягом </w:t>
            </w:r>
            <w:r w:rsidR="00324DF7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2026 </w:t>
            </w:r>
            <w:r w:rsidR="00F37DB9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року</w:t>
            </w:r>
          </w:p>
        </w:tc>
        <w:tc>
          <w:tcPr>
            <w:tcW w:w="1691" w:type="dxa"/>
          </w:tcPr>
          <w:p w14:paraId="47BADAEB" w14:textId="67A222A7" w:rsidR="00F37DB9" w:rsidRPr="009261DB" w:rsidRDefault="00EB1DE4" w:rsidP="00026BD3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в</w:t>
            </w:r>
            <w:r w:rsidR="00F37DB9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ідділ охорони здоров’я, КНП </w:t>
            </w: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«</w:t>
            </w:r>
            <w:r w:rsidR="00F37DB9"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ЦПМСД №1</w:t>
            </w:r>
            <w:r w:rsidRPr="009261DB">
              <w:rPr>
                <w:bCs/>
                <w:spacing w:val="-4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767" w:type="dxa"/>
          </w:tcPr>
          <w:p w14:paraId="49AF2F2D" w14:textId="5AD728C8" w:rsidR="00F37DB9" w:rsidRPr="009261DB" w:rsidRDefault="00EB1DE4" w:rsidP="00026BD3">
            <w:pPr>
              <w:widowControl w:val="0"/>
              <w:autoSpaceDE w:val="0"/>
              <w:autoSpaceDN w:val="0"/>
              <w:spacing w:before="98"/>
              <w:rPr>
                <w:color w:val="1D1D1B"/>
                <w:sz w:val="24"/>
                <w:szCs w:val="24"/>
                <w:lang w:val="uk-UA"/>
              </w:rPr>
            </w:pPr>
            <w:r w:rsidRPr="009261DB">
              <w:rPr>
                <w:color w:val="1D1D1B"/>
                <w:sz w:val="24"/>
                <w:szCs w:val="24"/>
                <w:lang w:val="uk-UA"/>
              </w:rPr>
              <w:t>н</w:t>
            </w:r>
            <w:r w:rsidR="00194C67" w:rsidRPr="009261DB">
              <w:rPr>
                <w:color w:val="1D1D1B"/>
                <w:sz w:val="24"/>
                <w:szCs w:val="24"/>
                <w:lang w:val="uk-UA"/>
              </w:rPr>
              <w:t>е потребує фінансування</w:t>
            </w:r>
          </w:p>
        </w:tc>
        <w:tc>
          <w:tcPr>
            <w:tcW w:w="1889" w:type="dxa"/>
          </w:tcPr>
          <w:p w14:paraId="758BF9B1" w14:textId="2F37A65C" w:rsidR="00F37DB9" w:rsidRPr="009261DB" w:rsidRDefault="00EB1DE4" w:rsidP="00026BD3">
            <w:pPr>
              <w:widowControl w:val="0"/>
              <w:autoSpaceDE w:val="0"/>
              <w:autoSpaceDN w:val="0"/>
              <w:spacing w:before="98"/>
              <w:rPr>
                <w:color w:val="1D1D1B"/>
                <w:sz w:val="24"/>
                <w:szCs w:val="24"/>
                <w:lang w:val="uk-UA"/>
              </w:rPr>
            </w:pPr>
            <w:r w:rsidRPr="009261DB">
              <w:rPr>
                <w:color w:val="1D1D1B"/>
                <w:sz w:val="24"/>
                <w:szCs w:val="24"/>
                <w:lang w:val="uk-UA"/>
              </w:rPr>
              <w:t>н</w:t>
            </w:r>
            <w:r w:rsidR="00194C67" w:rsidRPr="009261DB">
              <w:rPr>
                <w:color w:val="1D1D1B"/>
                <w:sz w:val="24"/>
                <w:szCs w:val="24"/>
                <w:lang w:val="uk-UA"/>
              </w:rPr>
              <w:t>е потребує фінансування</w:t>
            </w:r>
          </w:p>
        </w:tc>
        <w:tc>
          <w:tcPr>
            <w:tcW w:w="2536" w:type="dxa"/>
          </w:tcPr>
          <w:p w14:paraId="666D4468" w14:textId="671F9AE7" w:rsidR="00F37DB9" w:rsidRPr="009261DB" w:rsidRDefault="00E76610" w:rsidP="00026BD3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9261DB">
              <w:rPr>
                <w:color w:val="1D1D1B"/>
                <w:sz w:val="24"/>
                <w:szCs w:val="24"/>
                <w:lang w:val="uk-UA"/>
              </w:rPr>
              <w:t>р</w:t>
            </w:r>
            <w:r w:rsidR="00F37DB9" w:rsidRPr="009261DB">
              <w:rPr>
                <w:color w:val="1D1D1B"/>
                <w:sz w:val="24"/>
                <w:szCs w:val="24"/>
                <w:lang w:val="uk-UA"/>
              </w:rPr>
              <w:t>озміщення на офіційних ресурсах</w:t>
            </w:r>
            <w:r w:rsidR="00DA35A0">
              <w:rPr>
                <w:color w:val="1D1D1B"/>
                <w:sz w:val="24"/>
                <w:szCs w:val="24"/>
                <w:lang w:val="uk-UA"/>
              </w:rPr>
              <w:t xml:space="preserve">, </w:t>
            </w:r>
            <w:r w:rsidR="00F37DB9" w:rsidRPr="009261DB">
              <w:rPr>
                <w:color w:val="1D1D1B"/>
                <w:sz w:val="24"/>
                <w:szCs w:val="24"/>
                <w:lang w:val="uk-UA"/>
              </w:rPr>
              <w:t>у соціальних мережах інформаційних матеріал</w:t>
            </w:r>
            <w:r w:rsidR="00DA35A0">
              <w:rPr>
                <w:color w:val="1D1D1B"/>
                <w:sz w:val="24"/>
                <w:szCs w:val="24"/>
                <w:lang w:val="uk-UA"/>
              </w:rPr>
              <w:t>ів</w:t>
            </w:r>
            <w:r w:rsidR="00F37DB9" w:rsidRPr="009261DB">
              <w:rPr>
                <w:color w:val="1D1D1B"/>
                <w:sz w:val="24"/>
                <w:szCs w:val="24"/>
                <w:lang w:val="uk-UA"/>
              </w:rPr>
              <w:t xml:space="preserve"> щодо </w:t>
            </w:r>
            <w:r w:rsidR="00DA35A0">
              <w:rPr>
                <w:sz w:val="24"/>
                <w:szCs w:val="24"/>
                <w:lang w:val="uk-UA"/>
              </w:rPr>
              <w:t>туберкульозу</w:t>
            </w:r>
          </w:p>
        </w:tc>
      </w:tr>
      <w:tr w:rsidR="003D0A9F" w:rsidRPr="003D0A9F" w14:paraId="69E9696E" w14:textId="77777777" w:rsidTr="00E34E3C">
        <w:tc>
          <w:tcPr>
            <w:tcW w:w="9025" w:type="dxa"/>
            <w:gridSpan w:val="5"/>
          </w:tcPr>
          <w:p w14:paraId="141EA343" w14:textId="0D077128" w:rsidR="00E34E3C" w:rsidRPr="003D0A9F" w:rsidRDefault="00E34E3C" w:rsidP="00E34E3C">
            <w:pPr>
              <w:widowControl w:val="0"/>
              <w:autoSpaceDE w:val="0"/>
              <w:autoSpaceDN w:val="0"/>
              <w:spacing w:before="98"/>
              <w:jc w:val="right"/>
              <w:rPr>
                <w:b/>
                <w:spacing w:val="-4"/>
                <w:sz w:val="24"/>
                <w:szCs w:val="24"/>
                <w:lang w:val="uk-UA" w:eastAsia="en-US"/>
              </w:rPr>
            </w:pPr>
            <w:r w:rsidRPr="003D0A9F">
              <w:rPr>
                <w:b/>
                <w:spacing w:val="-4"/>
                <w:sz w:val="24"/>
                <w:szCs w:val="24"/>
                <w:lang w:val="uk-UA" w:eastAsia="en-US"/>
              </w:rPr>
              <w:t>Всього:</w:t>
            </w:r>
          </w:p>
        </w:tc>
        <w:tc>
          <w:tcPr>
            <w:tcW w:w="1767" w:type="dxa"/>
          </w:tcPr>
          <w:p w14:paraId="7669FFE7" w14:textId="77777777" w:rsidR="00E34E3C" w:rsidRPr="003D0A9F" w:rsidRDefault="00E34E3C" w:rsidP="00026BD3">
            <w:pPr>
              <w:widowControl w:val="0"/>
              <w:autoSpaceDE w:val="0"/>
              <w:autoSpaceDN w:val="0"/>
              <w:spacing w:before="98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89" w:type="dxa"/>
          </w:tcPr>
          <w:p w14:paraId="5B8B3475" w14:textId="495E8D5B" w:rsidR="00E34E3C" w:rsidRPr="003D0A9F" w:rsidRDefault="00E34E3C" w:rsidP="00E34E3C">
            <w:pPr>
              <w:widowControl w:val="0"/>
              <w:autoSpaceDE w:val="0"/>
              <w:autoSpaceDN w:val="0"/>
              <w:spacing w:before="98"/>
              <w:jc w:val="center"/>
              <w:rPr>
                <w:b/>
                <w:sz w:val="24"/>
                <w:szCs w:val="24"/>
                <w:lang w:val="uk-UA"/>
              </w:rPr>
            </w:pPr>
            <w:r w:rsidRPr="003D0A9F">
              <w:rPr>
                <w:b/>
                <w:sz w:val="24"/>
                <w:szCs w:val="24"/>
                <w:lang w:val="uk-UA"/>
              </w:rPr>
              <w:t>24,0</w:t>
            </w:r>
          </w:p>
        </w:tc>
        <w:tc>
          <w:tcPr>
            <w:tcW w:w="2536" w:type="dxa"/>
          </w:tcPr>
          <w:p w14:paraId="066849F1" w14:textId="77777777" w:rsidR="00E34E3C" w:rsidRPr="003D0A9F" w:rsidRDefault="00E34E3C" w:rsidP="00026BD3">
            <w:pPr>
              <w:widowControl w:val="0"/>
              <w:autoSpaceDE w:val="0"/>
              <w:autoSpaceDN w:val="0"/>
              <w:spacing w:before="98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63F3E1B0" w14:textId="4F75FA62" w:rsidR="005433E2" w:rsidRDefault="005433E2" w:rsidP="00CB1CFC">
      <w:pPr>
        <w:widowControl w:val="0"/>
        <w:autoSpaceDE w:val="0"/>
        <w:autoSpaceDN w:val="0"/>
        <w:spacing w:before="1"/>
        <w:jc w:val="center"/>
        <w:rPr>
          <w:sz w:val="28"/>
          <w:szCs w:val="28"/>
          <w:lang w:val="uk-UA" w:eastAsia="en-US"/>
        </w:rPr>
      </w:pPr>
    </w:p>
    <w:p w14:paraId="7C1354A8" w14:textId="77777777" w:rsidR="00E31481" w:rsidRPr="009261DB" w:rsidRDefault="00E31481" w:rsidP="00CB1CFC">
      <w:pPr>
        <w:widowControl w:val="0"/>
        <w:autoSpaceDE w:val="0"/>
        <w:autoSpaceDN w:val="0"/>
        <w:spacing w:before="1"/>
        <w:jc w:val="center"/>
        <w:rPr>
          <w:sz w:val="28"/>
          <w:szCs w:val="28"/>
          <w:lang w:val="uk-UA" w:eastAsia="en-US"/>
        </w:rPr>
      </w:pPr>
    </w:p>
    <w:p w14:paraId="691BE95D" w14:textId="77777777" w:rsidR="00EB1DE4" w:rsidRPr="009261DB" w:rsidRDefault="001111A5" w:rsidP="00827F02">
      <w:pPr>
        <w:widowControl w:val="0"/>
        <w:autoSpaceDE w:val="0"/>
        <w:autoSpaceDN w:val="0"/>
        <w:spacing w:before="1"/>
        <w:jc w:val="both"/>
        <w:rPr>
          <w:sz w:val="28"/>
          <w:szCs w:val="28"/>
          <w:lang w:val="uk-UA" w:eastAsia="en-US"/>
        </w:rPr>
      </w:pPr>
      <w:r w:rsidRPr="009261DB">
        <w:rPr>
          <w:sz w:val="28"/>
          <w:szCs w:val="28"/>
          <w:lang w:val="uk-UA" w:eastAsia="en-US"/>
        </w:rPr>
        <w:t>Начальник</w:t>
      </w:r>
      <w:r w:rsidR="00827F02" w:rsidRPr="009261DB">
        <w:rPr>
          <w:sz w:val="28"/>
          <w:szCs w:val="28"/>
          <w:lang w:val="uk-UA" w:eastAsia="en-US"/>
        </w:rPr>
        <w:t xml:space="preserve"> </w:t>
      </w:r>
      <w:r w:rsidR="00E7247F" w:rsidRPr="009261DB">
        <w:rPr>
          <w:sz w:val="28"/>
          <w:szCs w:val="28"/>
          <w:lang w:val="uk-UA" w:eastAsia="en-US"/>
        </w:rPr>
        <w:t>відділу</w:t>
      </w:r>
    </w:p>
    <w:p w14:paraId="7DFB03BD" w14:textId="031EC5A0" w:rsidR="0047121F" w:rsidRPr="009261DB" w:rsidRDefault="00E7247F" w:rsidP="00827F02">
      <w:pPr>
        <w:widowControl w:val="0"/>
        <w:autoSpaceDE w:val="0"/>
        <w:autoSpaceDN w:val="0"/>
        <w:spacing w:before="1"/>
        <w:jc w:val="both"/>
        <w:rPr>
          <w:sz w:val="28"/>
          <w:szCs w:val="28"/>
          <w:lang w:val="uk-UA" w:eastAsia="en-US"/>
        </w:rPr>
      </w:pPr>
      <w:r w:rsidRPr="009261DB">
        <w:rPr>
          <w:sz w:val="28"/>
          <w:szCs w:val="28"/>
          <w:lang w:val="uk-UA" w:eastAsia="en-US"/>
        </w:rPr>
        <w:t>охорони здоров’я</w:t>
      </w:r>
      <w:r w:rsidR="00827F02" w:rsidRPr="009261DB">
        <w:rPr>
          <w:sz w:val="28"/>
          <w:szCs w:val="28"/>
          <w:lang w:val="uk-UA" w:eastAsia="en-US"/>
        </w:rPr>
        <w:tab/>
      </w:r>
      <w:r w:rsidR="00827F02" w:rsidRPr="009261DB">
        <w:rPr>
          <w:sz w:val="28"/>
          <w:szCs w:val="28"/>
          <w:lang w:val="uk-UA" w:eastAsia="en-US"/>
        </w:rPr>
        <w:tab/>
      </w:r>
      <w:r w:rsidR="00827F02" w:rsidRPr="009261DB">
        <w:rPr>
          <w:sz w:val="28"/>
          <w:szCs w:val="28"/>
          <w:lang w:val="uk-UA" w:eastAsia="en-US"/>
        </w:rPr>
        <w:tab/>
      </w:r>
      <w:r w:rsidR="00827F02" w:rsidRPr="009261DB">
        <w:rPr>
          <w:sz w:val="28"/>
          <w:szCs w:val="28"/>
          <w:lang w:val="uk-UA" w:eastAsia="en-US"/>
        </w:rPr>
        <w:tab/>
      </w:r>
      <w:r w:rsidR="00827F02" w:rsidRPr="009261DB">
        <w:rPr>
          <w:sz w:val="28"/>
          <w:szCs w:val="28"/>
          <w:lang w:val="uk-UA" w:eastAsia="en-US"/>
        </w:rPr>
        <w:tab/>
      </w:r>
      <w:r w:rsidR="00827F02" w:rsidRPr="009261DB">
        <w:rPr>
          <w:sz w:val="28"/>
          <w:szCs w:val="28"/>
          <w:lang w:val="uk-UA" w:eastAsia="en-US"/>
        </w:rPr>
        <w:tab/>
      </w:r>
      <w:r w:rsidR="00827F02" w:rsidRPr="009261DB">
        <w:rPr>
          <w:sz w:val="28"/>
          <w:szCs w:val="28"/>
          <w:lang w:val="uk-UA" w:eastAsia="en-US"/>
        </w:rPr>
        <w:tab/>
      </w:r>
      <w:r w:rsidR="00827F02" w:rsidRPr="009261DB">
        <w:rPr>
          <w:sz w:val="28"/>
          <w:szCs w:val="28"/>
          <w:lang w:val="uk-UA" w:eastAsia="en-US"/>
        </w:rPr>
        <w:tab/>
      </w:r>
      <w:r w:rsidR="00827F02" w:rsidRPr="009261DB">
        <w:rPr>
          <w:sz w:val="28"/>
          <w:szCs w:val="28"/>
          <w:lang w:val="uk-UA" w:eastAsia="en-US"/>
        </w:rPr>
        <w:tab/>
      </w:r>
      <w:r w:rsidR="00EB1DE4" w:rsidRPr="009261DB">
        <w:rPr>
          <w:sz w:val="28"/>
          <w:szCs w:val="28"/>
          <w:lang w:val="uk-UA" w:eastAsia="en-US"/>
        </w:rPr>
        <w:tab/>
      </w:r>
      <w:r w:rsidR="00EB1DE4" w:rsidRPr="009261DB">
        <w:rPr>
          <w:sz w:val="28"/>
          <w:szCs w:val="28"/>
          <w:lang w:val="uk-UA" w:eastAsia="en-US"/>
        </w:rPr>
        <w:tab/>
      </w:r>
      <w:r w:rsidR="00E76610" w:rsidRPr="009261DB">
        <w:rPr>
          <w:sz w:val="28"/>
          <w:szCs w:val="28"/>
          <w:lang w:val="uk-UA" w:eastAsia="en-US"/>
        </w:rPr>
        <w:tab/>
      </w:r>
      <w:r w:rsidR="00827F02" w:rsidRPr="009261DB">
        <w:rPr>
          <w:sz w:val="28"/>
          <w:szCs w:val="28"/>
          <w:lang w:val="uk-UA" w:eastAsia="en-US"/>
        </w:rPr>
        <w:tab/>
      </w:r>
      <w:r w:rsidR="00F452AA">
        <w:rPr>
          <w:sz w:val="28"/>
          <w:szCs w:val="28"/>
          <w:lang w:val="uk-UA" w:eastAsia="en-US"/>
        </w:rPr>
        <w:tab/>
      </w:r>
      <w:r w:rsidR="00827F02" w:rsidRPr="009261DB">
        <w:rPr>
          <w:sz w:val="28"/>
          <w:szCs w:val="28"/>
          <w:lang w:val="uk-UA" w:eastAsia="en-US"/>
        </w:rPr>
        <w:tab/>
      </w:r>
      <w:r w:rsidRPr="009261DB">
        <w:rPr>
          <w:b/>
          <w:bCs/>
          <w:sz w:val="28"/>
          <w:szCs w:val="28"/>
          <w:lang w:val="uk-UA" w:eastAsia="en-US"/>
        </w:rPr>
        <w:t>І</w:t>
      </w:r>
      <w:r w:rsidR="002C2A7E" w:rsidRPr="009261DB">
        <w:rPr>
          <w:b/>
          <w:bCs/>
          <w:sz w:val="28"/>
          <w:szCs w:val="28"/>
          <w:lang w:val="uk-UA" w:eastAsia="en-US"/>
        </w:rPr>
        <w:t>гор</w:t>
      </w:r>
      <w:r w:rsidRPr="009261DB">
        <w:rPr>
          <w:b/>
          <w:bCs/>
          <w:sz w:val="28"/>
          <w:szCs w:val="28"/>
          <w:lang w:val="uk-UA" w:eastAsia="en-US"/>
        </w:rPr>
        <w:t xml:space="preserve"> БІЛІЧЕНКО</w:t>
      </w:r>
    </w:p>
    <w:sectPr w:rsidR="0047121F" w:rsidRPr="009261DB" w:rsidSect="005433E2">
      <w:headerReference w:type="first" r:id="rId13"/>
      <w:pgSz w:w="16838" w:h="11906" w:orient="landscape"/>
      <w:pgMar w:top="851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99DDE" w14:textId="77777777" w:rsidR="00B92BE9" w:rsidRDefault="00B92BE9" w:rsidP="006F1556">
      <w:r>
        <w:separator/>
      </w:r>
    </w:p>
  </w:endnote>
  <w:endnote w:type="continuationSeparator" w:id="0">
    <w:p w14:paraId="103A02E1" w14:textId="77777777" w:rsidR="00B92BE9" w:rsidRDefault="00B92BE9" w:rsidP="006F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48DF5" w14:textId="77777777" w:rsidR="002C0F3A" w:rsidRDefault="002C0F3A" w:rsidP="002C0F3A">
    <w:pPr>
      <w:pStyle w:val="ae"/>
      <w:tabs>
        <w:tab w:val="clear" w:pos="4677"/>
        <w:tab w:val="clear" w:pos="9355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02066" w14:textId="77777777" w:rsidR="00B92BE9" w:rsidRDefault="00B92BE9" w:rsidP="006F1556">
      <w:r>
        <w:separator/>
      </w:r>
    </w:p>
  </w:footnote>
  <w:footnote w:type="continuationSeparator" w:id="0">
    <w:p w14:paraId="3AD980EE" w14:textId="77777777" w:rsidR="00B92BE9" w:rsidRDefault="00B92BE9" w:rsidP="006F1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4457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866B9E3" w14:textId="611F64C1" w:rsidR="002C0F3A" w:rsidRPr="002C0F3A" w:rsidRDefault="002C0F3A">
        <w:pPr>
          <w:pStyle w:val="ac"/>
          <w:jc w:val="center"/>
          <w:rPr>
            <w:sz w:val="24"/>
            <w:szCs w:val="24"/>
          </w:rPr>
        </w:pPr>
        <w:r w:rsidRPr="002C0F3A">
          <w:rPr>
            <w:sz w:val="24"/>
            <w:szCs w:val="24"/>
          </w:rPr>
          <w:fldChar w:fldCharType="begin"/>
        </w:r>
        <w:r w:rsidRPr="002C0F3A">
          <w:rPr>
            <w:sz w:val="24"/>
            <w:szCs w:val="24"/>
          </w:rPr>
          <w:instrText>PAGE   \* MERGEFORMAT</w:instrText>
        </w:r>
        <w:r w:rsidRPr="002C0F3A">
          <w:rPr>
            <w:sz w:val="24"/>
            <w:szCs w:val="24"/>
          </w:rPr>
          <w:fldChar w:fldCharType="separate"/>
        </w:r>
        <w:r w:rsidR="00CE1A1B">
          <w:rPr>
            <w:noProof/>
            <w:sz w:val="24"/>
            <w:szCs w:val="24"/>
          </w:rPr>
          <w:t>2</w:t>
        </w:r>
        <w:r w:rsidRPr="002C0F3A">
          <w:rPr>
            <w:sz w:val="24"/>
            <w:szCs w:val="24"/>
          </w:rPr>
          <w:fldChar w:fldCharType="end"/>
        </w:r>
      </w:p>
    </w:sdtContent>
  </w:sdt>
  <w:p w14:paraId="4777C732" w14:textId="210E6F0F" w:rsidR="00507414" w:rsidRPr="002C0F3A" w:rsidRDefault="00507414" w:rsidP="006A1F82">
    <w:pPr>
      <w:pStyle w:val="ac"/>
      <w:tabs>
        <w:tab w:val="clear" w:pos="4677"/>
        <w:tab w:val="clear" w:pos="9355"/>
      </w:tabs>
      <w:jc w:val="center"/>
      <w:rPr>
        <w:noProof/>
        <w:sz w:val="24"/>
        <w:szCs w:val="24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29651" w14:textId="2FB3E119" w:rsidR="00020596" w:rsidRDefault="00020596" w:rsidP="002C0F3A">
    <w:pPr>
      <w:pStyle w:val="ac"/>
      <w:tabs>
        <w:tab w:val="clear" w:pos="4677"/>
        <w:tab w:val="clear" w:pos="9355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BE576" w14:textId="77777777" w:rsidR="00507414" w:rsidRDefault="0050741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2138"/>
    <w:multiLevelType w:val="hybridMultilevel"/>
    <w:tmpl w:val="3B885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43C69"/>
    <w:multiLevelType w:val="hybridMultilevel"/>
    <w:tmpl w:val="DC0C6D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661EB"/>
    <w:multiLevelType w:val="multilevel"/>
    <w:tmpl w:val="4A24A502"/>
    <w:lvl w:ilvl="0">
      <w:start w:val="1"/>
      <w:numFmt w:val="decimal"/>
      <w:lvlText w:val="%1."/>
      <w:lvlJc w:val="left"/>
      <w:pPr>
        <w:ind w:left="1703" w:hanging="8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0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47" w:hanging="2160"/>
      </w:pPr>
      <w:rPr>
        <w:rFonts w:hint="default"/>
      </w:rPr>
    </w:lvl>
  </w:abstractNum>
  <w:abstractNum w:abstractNumId="3">
    <w:nsid w:val="22BF3E61"/>
    <w:multiLevelType w:val="hybridMultilevel"/>
    <w:tmpl w:val="FCBC68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62C80"/>
    <w:multiLevelType w:val="hybridMultilevel"/>
    <w:tmpl w:val="B7E69F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81111"/>
    <w:multiLevelType w:val="hybridMultilevel"/>
    <w:tmpl w:val="76AC0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E344B"/>
    <w:multiLevelType w:val="hybridMultilevel"/>
    <w:tmpl w:val="64E4F626"/>
    <w:lvl w:ilvl="0" w:tplc="1F8A4E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4E71BA3"/>
    <w:multiLevelType w:val="hybridMultilevel"/>
    <w:tmpl w:val="D1068C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8B14B7"/>
    <w:multiLevelType w:val="hybridMultilevel"/>
    <w:tmpl w:val="BE3CA7E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10704C"/>
    <w:multiLevelType w:val="hybridMultilevel"/>
    <w:tmpl w:val="6D886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70ACC"/>
    <w:multiLevelType w:val="hybridMultilevel"/>
    <w:tmpl w:val="64DE2DF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F08BC"/>
    <w:multiLevelType w:val="hybridMultilevel"/>
    <w:tmpl w:val="F912C416"/>
    <w:lvl w:ilvl="0" w:tplc="6E286E7C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C95BEF"/>
    <w:multiLevelType w:val="hybridMultilevel"/>
    <w:tmpl w:val="0B3A04F2"/>
    <w:lvl w:ilvl="0" w:tplc="235CE47C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7066A"/>
    <w:multiLevelType w:val="hybridMultilevel"/>
    <w:tmpl w:val="A660412C"/>
    <w:lvl w:ilvl="0" w:tplc="D36A1FB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62D67085"/>
    <w:multiLevelType w:val="hybridMultilevel"/>
    <w:tmpl w:val="7FD0BDAA"/>
    <w:lvl w:ilvl="0" w:tplc="5112B4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4322B78"/>
    <w:multiLevelType w:val="hybridMultilevel"/>
    <w:tmpl w:val="7DDAA6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F30BDE"/>
    <w:multiLevelType w:val="hybridMultilevel"/>
    <w:tmpl w:val="7DDAA6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7A7369"/>
    <w:multiLevelType w:val="hybridMultilevel"/>
    <w:tmpl w:val="D02820B8"/>
    <w:lvl w:ilvl="0" w:tplc="50100E38">
      <w:start w:val="5"/>
      <w:numFmt w:val="decimal"/>
      <w:lvlText w:val="%1."/>
      <w:lvlJc w:val="left"/>
      <w:pPr>
        <w:ind w:left="1428" w:hanging="360"/>
      </w:p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>
      <w:start w:val="1"/>
      <w:numFmt w:val="decimal"/>
      <w:lvlText w:val="%4."/>
      <w:lvlJc w:val="left"/>
      <w:pPr>
        <w:ind w:left="3588" w:hanging="360"/>
      </w:pPr>
    </w:lvl>
    <w:lvl w:ilvl="4" w:tplc="04220019">
      <w:start w:val="1"/>
      <w:numFmt w:val="lowerLetter"/>
      <w:lvlText w:val="%5."/>
      <w:lvlJc w:val="left"/>
      <w:pPr>
        <w:ind w:left="4308" w:hanging="360"/>
      </w:pPr>
    </w:lvl>
    <w:lvl w:ilvl="5" w:tplc="0422001B">
      <w:start w:val="1"/>
      <w:numFmt w:val="lowerRoman"/>
      <w:lvlText w:val="%6."/>
      <w:lvlJc w:val="right"/>
      <w:pPr>
        <w:ind w:left="5028" w:hanging="180"/>
      </w:pPr>
    </w:lvl>
    <w:lvl w:ilvl="6" w:tplc="0422000F">
      <w:start w:val="1"/>
      <w:numFmt w:val="decimal"/>
      <w:lvlText w:val="%7."/>
      <w:lvlJc w:val="left"/>
      <w:pPr>
        <w:ind w:left="5748" w:hanging="360"/>
      </w:pPr>
    </w:lvl>
    <w:lvl w:ilvl="7" w:tplc="04220019">
      <w:start w:val="1"/>
      <w:numFmt w:val="lowerLetter"/>
      <w:lvlText w:val="%8."/>
      <w:lvlJc w:val="left"/>
      <w:pPr>
        <w:ind w:left="6468" w:hanging="360"/>
      </w:pPr>
    </w:lvl>
    <w:lvl w:ilvl="8" w:tplc="0422001B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CB109FA"/>
    <w:multiLevelType w:val="hybridMultilevel"/>
    <w:tmpl w:val="61E89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433B13"/>
    <w:multiLevelType w:val="multilevel"/>
    <w:tmpl w:val="E410C836"/>
    <w:lvl w:ilvl="0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11D33AF"/>
    <w:multiLevelType w:val="hybridMultilevel"/>
    <w:tmpl w:val="A19C476A"/>
    <w:lvl w:ilvl="0" w:tplc="4754EA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51B4ED6"/>
    <w:multiLevelType w:val="hybridMultilevel"/>
    <w:tmpl w:val="716228EE"/>
    <w:lvl w:ilvl="0" w:tplc="BDAE4D92">
      <w:start w:val="1"/>
      <w:numFmt w:val="decimal"/>
      <w:lvlText w:val="%1."/>
      <w:lvlJc w:val="left"/>
      <w:pPr>
        <w:ind w:left="35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uk-UA" w:eastAsia="en-US" w:bidi="ar-SA"/>
      </w:rPr>
    </w:lvl>
    <w:lvl w:ilvl="1" w:tplc="3D7AD6BA">
      <w:numFmt w:val="bullet"/>
      <w:lvlText w:val="•"/>
      <w:lvlJc w:val="left"/>
      <w:pPr>
        <w:ind w:left="991" w:hanging="183"/>
      </w:pPr>
      <w:rPr>
        <w:rFonts w:hint="default"/>
        <w:lang w:val="uk-UA" w:eastAsia="en-US" w:bidi="ar-SA"/>
      </w:rPr>
    </w:lvl>
    <w:lvl w:ilvl="2" w:tplc="27E4D42A">
      <w:numFmt w:val="bullet"/>
      <w:lvlText w:val="•"/>
      <w:lvlJc w:val="left"/>
      <w:pPr>
        <w:ind w:left="1622" w:hanging="183"/>
      </w:pPr>
      <w:rPr>
        <w:rFonts w:hint="default"/>
        <w:lang w:val="uk-UA" w:eastAsia="en-US" w:bidi="ar-SA"/>
      </w:rPr>
    </w:lvl>
    <w:lvl w:ilvl="3" w:tplc="D2BCFE70">
      <w:numFmt w:val="bullet"/>
      <w:lvlText w:val="•"/>
      <w:lvlJc w:val="left"/>
      <w:pPr>
        <w:ind w:left="2253" w:hanging="183"/>
      </w:pPr>
      <w:rPr>
        <w:rFonts w:hint="default"/>
        <w:lang w:val="uk-UA" w:eastAsia="en-US" w:bidi="ar-SA"/>
      </w:rPr>
    </w:lvl>
    <w:lvl w:ilvl="4" w:tplc="D55E080E">
      <w:numFmt w:val="bullet"/>
      <w:lvlText w:val="•"/>
      <w:lvlJc w:val="left"/>
      <w:pPr>
        <w:ind w:left="2885" w:hanging="183"/>
      </w:pPr>
      <w:rPr>
        <w:rFonts w:hint="default"/>
        <w:lang w:val="uk-UA" w:eastAsia="en-US" w:bidi="ar-SA"/>
      </w:rPr>
    </w:lvl>
    <w:lvl w:ilvl="5" w:tplc="57E6793E">
      <w:numFmt w:val="bullet"/>
      <w:lvlText w:val="•"/>
      <w:lvlJc w:val="left"/>
      <w:pPr>
        <w:ind w:left="3516" w:hanging="183"/>
      </w:pPr>
      <w:rPr>
        <w:rFonts w:hint="default"/>
        <w:lang w:val="uk-UA" w:eastAsia="en-US" w:bidi="ar-SA"/>
      </w:rPr>
    </w:lvl>
    <w:lvl w:ilvl="6" w:tplc="E13655BA">
      <w:numFmt w:val="bullet"/>
      <w:lvlText w:val="•"/>
      <w:lvlJc w:val="left"/>
      <w:pPr>
        <w:ind w:left="4147" w:hanging="183"/>
      </w:pPr>
      <w:rPr>
        <w:rFonts w:hint="default"/>
        <w:lang w:val="uk-UA" w:eastAsia="en-US" w:bidi="ar-SA"/>
      </w:rPr>
    </w:lvl>
    <w:lvl w:ilvl="7" w:tplc="26283D3C">
      <w:numFmt w:val="bullet"/>
      <w:lvlText w:val="•"/>
      <w:lvlJc w:val="left"/>
      <w:pPr>
        <w:ind w:left="4779" w:hanging="183"/>
      </w:pPr>
      <w:rPr>
        <w:rFonts w:hint="default"/>
        <w:lang w:val="uk-UA" w:eastAsia="en-US" w:bidi="ar-SA"/>
      </w:rPr>
    </w:lvl>
    <w:lvl w:ilvl="8" w:tplc="9236BF1A">
      <w:numFmt w:val="bullet"/>
      <w:lvlText w:val="•"/>
      <w:lvlJc w:val="left"/>
      <w:pPr>
        <w:ind w:left="5410" w:hanging="183"/>
      </w:pPr>
      <w:rPr>
        <w:rFonts w:hint="default"/>
        <w:lang w:val="uk-UA" w:eastAsia="en-US" w:bidi="ar-SA"/>
      </w:rPr>
    </w:lvl>
  </w:abstractNum>
  <w:abstractNum w:abstractNumId="22">
    <w:nsid w:val="759B07AA"/>
    <w:multiLevelType w:val="hybridMultilevel"/>
    <w:tmpl w:val="39C234AA"/>
    <w:lvl w:ilvl="0" w:tplc="7F546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F4C4AD3"/>
    <w:multiLevelType w:val="hybridMultilevel"/>
    <w:tmpl w:val="F91C444C"/>
    <w:lvl w:ilvl="0" w:tplc="8E16587E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4"/>
  </w:num>
  <w:num w:numId="4">
    <w:abstractNumId w:val="22"/>
  </w:num>
  <w:num w:numId="5">
    <w:abstractNumId w:val="6"/>
  </w:num>
  <w:num w:numId="6">
    <w:abstractNumId w:val="9"/>
  </w:num>
  <w:num w:numId="7">
    <w:abstractNumId w:val="2"/>
  </w:num>
  <w:num w:numId="8">
    <w:abstractNumId w:val="19"/>
  </w:num>
  <w:num w:numId="9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7"/>
  </w:num>
  <w:num w:numId="12">
    <w:abstractNumId w:val="12"/>
  </w:num>
  <w:num w:numId="13">
    <w:abstractNumId w:val="7"/>
  </w:num>
  <w:num w:numId="14">
    <w:abstractNumId w:val="8"/>
  </w:num>
  <w:num w:numId="15">
    <w:abstractNumId w:val="1"/>
  </w:num>
  <w:num w:numId="16">
    <w:abstractNumId w:val="10"/>
  </w:num>
  <w:num w:numId="17">
    <w:abstractNumId w:val="21"/>
  </w:num>
  <w:num w:numId="18">
    <w:abstractNumId w:val="18"/>
  </w:num>
  <w:num w:numId="19">
    <w:abstractNumId w:val="5"/>
  </w:num>
  <w:num w:numId="20">
    <w:abstractNumId w:val="3"/>
  </w:num>
  <w:num w:numId="21">
    <w:abstractNumId w:val="23"/>
  </w:num>
  <w:num w:numId="22">
    <w:abstractNumId w:val="4"/>
  </w:num>
  <w:num w:numId="23">
    <w:abstractNumId w:val="11"/>
  </w:num>
  <w:num w:numId="24">
    <w:abstractNumId w:val="1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08F"/>
    <w:rsid w:val="00001EC8"/>
    <w:rsid w:val="00012E9E"/>
    <w:rsid w:val="00020596"/>
    <w:rsid w:val="00026BD3"/>
    <w:rsid w:val="00041930"/>
    <w:rsid w:val="00042261"/>
    <w:rsid w:val="00042BBE"/>
    <w:rsid w:val="00042F1D"/>
    <w:rsid w:val="00051298"/>
    <w:rsid w:val="000536D6"/>
    <w:rsid w:val="00054E57"/>
    <w:rsid w:val="000550E1"/>
    <w:rsid w:val="00057132"/>
    <w:rsid w:val="000610FE"/>
    <w:rsid w:val="00061648"/>
    <w:rsid w:val="00063632"/>
    <w:rsid w:val="00066B18"/>
    <w:rsid w:val="00070D3C"/>
    <w:rsid w:val="0007407A"/>
    <w:rsid w:val="00077EF7"/>
    <w:rsid w:val="000844C0"/>
    <w:rsid w:val="0008613A"/>
    <w:rsid w:val="000A2CFF"/>
    <w:rsid w:val="000B1E25"/>
    <w:rsid w:val="000B7B81"/>
    <w:rsid w:val="000C26E7"/>
    <w:rsid w:val="000C2D32"/>
    <w:rsid w:val="000C2F3D"/>
    <w:rsid w:val="000C47B1"/>
    <w:rsid w:val="000C534C"/>
    <w:rsid w:val="000C6601"/>
    <w:rsid w:val="000D01EC"/>
    <w:rsid w:val="000D0C07"/>
    <w:rsid w:val="000D1D88"/>
    <w:rsid w:val="000D567A"/>
    <w:rsid w:val="000E443C"/>
    <w:rsid w:val="000F25FD"/>
    <w:rsid w:val="000F49DC"/>
    <w:rsid w:val="000F519C"/>
    <w:rsid w:val="000F7993"/>
    <w:rsid w:val="000F7DEB"/>
    <w:rsid w:val="00102DD9"/>
    <w:rsid w:val="001052AF"/>
    <w:rsid w:val="001111A5"/>
    <w:rsid w:val="00112416"/>
    <w:rsid w:val="0011419B"/>
    <w:rsid w:val="00122C61"/>
    <w:rsid w:val="001236E7"/>
    <w:rsid w:val="00125169"/>
    <w:rsid w:val="00130E34"/>
    <w:rsid w:val="00131214"/>
    <w:rsid w:val="0013319A"/>
    <w:rsid w:val="00136E4A"/>
    <w:rsid w:val="0014208F"/>
    <w:rsid w:val="00142BE3"/>
    <w:rsid w:val="00143C32"/>
    <w:rsid w:val="001461D4"/>
    <w:rsid w:val="00146D8D"/>
    <w:rsid w:val="0014757A"/>
    <w:rsid w:val="00151D76"/>
    <w:rsid w:val="00152AFF"/>
    <w:rsid w:val="00152EA5"/>
    <w:rsid w:val="0015681D"/>
    <w:rsid w:val="00157DCF"/>
    <w:rsid w:val="001603D9"/>
    <w:rsid w:val="00160982"/>
    <w:rsid w:val="001636D1"/>
    <w:rsid w:val="00164371"/>
    <w:rsid w:val="001678DA"/>
    <w:rsid w:val="001722CE"/>
    <w:rsid w:val="00174979"/>
    <w:rsid w:val="00180006"/>
    <w:rsid w:val="00194C67"/>
    <w:rsid w:val="001A0EBD"/>
    <w:rsid w:val="001A3BAD"/>
    <w:rsid w:val="001A7313"/>
    <w:rsid w:val="001C2F3F"/>
    <w:rsid w:val="001C4AF6"/>
    <w:rsid w:val="001C5ED7"/>
    <w:rsid w:val="001C7AA9"/>
    <w:rsid w:val="001D4D58"/>
    <w:rsid w:val="001E092D"/>
    <w:rsid w:val="001E2974"/>
    <w:rsid w:val="001E5C7B"/>
    <w:rsid w:val="001E6C86"/>
    <w:rsid w:val="001F0D21"/>
    <w:rsid w:val="001F2E7C"/>
    <w:rsid w:val="001F3750"/>
    <w:rsid w:val="001F49E6"/>
    <w:rsid w:val="001F544E"/>
    <w:rsid w:val="001F697C"/>
    <w:rsid w:val="001F74CB"/>
    <w:rsid w:val="00201E26"/>
    <w:rsid w:val="00203757"/>
    <w:rsid w:val="00212527"/>
    <w:rsid w:val="00212C0E"/>
    <w:rsid w:val="0021786C"/>
    <w:rsid w:val="00221517"/>
    <w:rsid w:val="00221A1D"/>
    <w:rsid w:val="00231DCB"/>
    <w:rsid w:val="002333B1"/>
    <w:rsid w:val="0023488F"/>
    <w:rsid w:val="00234AD2"/>
    <w:rsid w:val="0024006A"/>
    <w:rsid w:val="00240561"/>
    <w:rsid w:val="0024581B"/>
    <w:rsid w:val="00247448"/>
    <w:rsid w:val="0025356A"/>
    <w:rsid w:val="002548CE"/>
    <w:rsid w:val="0026275A"/>
    <w:rsid w:val="00262D9B"/>
    <w:rsid w:val="00270A8D"/>
    <w:rsid w:val="00274CD1"/>
    <w:rsid w:val="00282097"/>
    <w:rsid w:val="00282981"/>
    <w:rsid w:val="00283B17"/>
    <w:rsid w:val="00287F96"/>
    <w:rsid w:val="0029253B"/>
    <w:rsid w:val="00294037"/>
    <w:rsid w:val="002951A0"/>
    <w:rsid w:val="0029685D"/>
    <w:rsid w:val="00297609"/>
    <w:rsid w:val="002A0787"/>
    <w:rsid w:val="002A14B3"/>
    <w:rsid w:val="002A480F"/>
    <w:rsid w:val="002B20DB"/>
    <w:rsid w:val="002B21BA"/>
    <w:rsid w:val="002B6327"/>
    <w:rsid w:val="002B6D1A"/>
    <w:rsid w:val="002C0F3A"/>
    <w:rsid w:val="002C1091"/>
    <w:rsid w:val="002C2A7E"/>
    <w:rsid w:val="002C585D"/>
    <w:rsid w:val="002D00FF"/>
    <w:rsid w:val="002D2EC5"/>
    <w:rsid w:val="002D3E30"/>
    <w:rsid w:val="002E0F95"/>
    <w:rsid w:val="002E6A47"/>
    <w:rsid w:val="002E6BC7"/>
    <w:rsid w:val="002E7A14"/>
    <w:rsid w:val="002F20C7"/>
    <w:rsid w:val="002F291C"/>
    <w:rsid w:val="002F2F21"/>
    <w:rsid w:val="00300FAE"/>
    <w:rsid w:val="003030B0"/>
    <w:rsid w:val="003054D9"/>
    <w:rsid w:val="003118F1"/>
    <w:rsid w:val="003157D2"/>
    <w:rsid w:val="0031745B"/>
    <w:rsid w:val="00324DF7"/>
    <w:rsid w:val="00331011"/>
    <w:rsid w:val="00333A05"/>
    <w:rsid w:val="003421AE"/>
    <w:rsid w:val="00343C5F"/>
    <w:rsid w:val="003543E9"/>
    <w:rsid w:val="00355826"/>
    <w:rsid w:val="003566B4"/>
    <w:rsid w:val="00360832"/>
    <w:rsid w:val="003609C2"/>
    <w:rsid w:val="0036139A"/>
    <w:rsid w:val="00374F05"/>
    <w:rsid w:val="00375FBB"/>
    <w:rsid w:val="0037696D"/>
    <w:rsid w:val="003769D1"/>
    <w:rsid w:val="00384D1F"/>
    <w:rsid w:val="00384F81"/>
    <w:rsid w:val="00391A9E"/>
    <w:rsid w:val="00393A01"/>
    <w:rsid w:val="003C318A"/>
    <w:rsid w:val="003D000C"/>
    <w:rsid w:val="003D0A9F"/>
    <w:rsid w:val="003D2531"/>
    <w:rsid w:val="003D40D1"/>
    <w:rsid w:val="003D6FE4"/>
    <w:rsid w:val="003E32BC"/>
    <w:rsid w:val="003F6186"/>
    <w:rsid w:val="003F6FA5"/>
    <w:rsid w:val="003F7BBF"/>
    <w:rsid w:val="004115AE"/>
    <w:rsid w:val="00413832"/>
    <w:rsid w:val="004147D1"/>
    <w:rsid w:val="00417EA2"/>
    <w:rsid w:val="004235D7"/>
    <w:rsid w:val="00423886"/>
    <w:rsid w:val="00424CE2"/>
    <w:rsid w:val="0042593C"/>
    <w:rsid w:val="00427112"/>
    <w:rsid w:val="004276C1"/>
    <w:rsid w:val="00427945"/>
    <w:rsid w:val="00434239"/>
    <w:rsid w:val="00436A5C"/>
    <w:rsid w:val="00443F3B"/>
    <w:rsid w:val="00445981"/>
    <w:rsid w:val="00447CC3"/>
    <w:rsid w:val="00450150"/>
    <w:rsid w:val="004543E4"/>
    <w:rsid w:val="00456049"/>
    <w:rsid w:val="00460ECA"/>
    <w:rsid w:val="00462986"/>
    <w:rsid w:val="0046539B"/>
    <w:rsid w:val="00467A57"/>
    <w:rsid w:val="004709B7"/>
    <w:rsid w:val="0047121F"/>
    <w:rsid w:val="004719C0"/>
    <w:rsid w:val="00471F5F"/>
    <w:rsid w:val="0047206F"/>
    <w:rsid w:val="00472381"/>
    <w:rsid w:val="004725ED"/>
    <w:rsid w:val="00473C45"/>
    <w:rsid w:val="004746F9"/>
    <w:rsid w:val="00476268"/>
    <w:rsid w:val="004807D7"/>
    <w:rsid w:val="004821CA"/>
    <w:rsid w:val="00483222"/>
    <w:rsid w:val="004855E0"/>
    <w:rsid w:val="004875F9"/>
    <w:rsid w:val="0049178D"/>
    <w:rsid w:val="00494AFB"/>
    <w:rsid w:val="00497B2A"/>
    <w:rsid w:val="004A12BB"/>
    <w:rsid w:val="004A4C96"/>
    <w:rsid w:val="004A529E"/>
    <w:rsid w:val="004B19B9"/>
    <w:rsid w:val="004B3DD1"/>
    <w:rsid w:val="004C467B"/>
    <w:rsid w:val="004C4937"/>
    <w:rsid w:val="004C4B8F"/>
    <w:rsid w:val="004C4D9D"/>
    <w:rsid w:val="004C5AF5"/>
    <w:rsid w:val="004D1C6B"/>
    <w:rsid w:val="004D431C"/>
    <w:rsid w:val="00501B7E"/>
    <w:rsid w:val="00502503"/>
    <w:rsid w:val="00507414"/>
    <w:rsid w:val="005100ED"/>
    <w:rsid w:val="00510717"/>
    <w:rsid w:val="00514565"/>
    <w:rsid w:val="005274F1"/>
    <w:rsid w:val="00527601"/>
    <w:rsid w:val="00537D00"/>
    <w:rsid w:val="00542FF8"/>
    <w:rsid w:val="005433E2"/>
    <w:rsid w:val="00544FFA"/>
    <w:rsid w:val="00545BDB"/>
    <w:rsid w:val="00546CC7"/>
    <w:rsid w:val="00552585"/>
    <w:rsid w:val="00552CDC"/>
    <w:rsid w:val="005548EB"/>
    <w:rsid w:val="00554B7E"/>
    <w:rsid w:val="00562A2C"/>
    <w:rsid w:val="00562D9C"/>
    <w:rsid w:val="00566365"/>
    <w:rsid w:val="00567ABF"/>
    <w:rsid w:val="00571502"/>
    <w:rsid w:val="005716DF"/>
    <w:rsid w:val="00571E05"/>
    <w:rsid w:val="00576E92"/>
    <w:rsid w:val="005821C6"/>
    <w:rsid w:val="0058352A"/>
    <w:rsid w:val="00596758"/>
    <w:rsid w:val="00596C4D"/>
    <w:rsid w:val="005A2CCB"/>
    <w:rsid w:val="005A4F95"/>
    <w:rsid w:val="005A6ADC"/>
    <w:rsid w:val="005B077B"/>
    <w:rsid w:val="005B102A"/>
    <w:rsid w:val="005B2F61"/>
    <w:rsid w:val="005B4756"/>
    <w:rsid w:val="005B51F8"/>
    <w:rsid w:val="005C1FB7"/>
    <w:rsid w:val="005C4DBA"/>
    <w:rsid w:val="005C6DE5"/>
    <w:rsid w:val="005D02F7"/>
    <w:rsid w:val="005D0469"/>
    <w:rsid w:val="005D0D4C"/>
    <w:rsid w:val="005D341C"/>
    <w:rsid w:val="005D370E"/>
    <w:rsid w:val="005D4FDD"/>
    <w:rsid w:val="005D588E"/>
    <w:rsid w:val="005D71B7"/>
    <w:rsid w:val="005E6130"/>
    <w:rsid w:val="005F14EE"/>
    <w:rsid w:val="005F7C46"/>
    <w:rsid w:val="006042CE"/>
    <w:rsid w:val="006060E4"/>
    <w:rsid w:val="0061291C"/>
    <w:rsid w:val="006213E3"/>
    <w:rsid w:val="0062388B"/>
    <w:rsid w:val="006277B9"/>
    <w:rsid w:val="00627B7C"/>
    <w:rsid w:val="00627E69"/>
    <w:rsid w:val="0063073E"/>
    <w:rsid w:val="006435BD"/>
    <w:rsid w:val="00644160"/>
    <w:rsid w:val="006518E1"/>
    <w:rsid w:val="00653D5B"/>
    <w:rsid w:val="00654E45"/>
    <w:rsid w:val="00654FFF"/>
    <w:rsid w:val="00657135"/>
    <w:rsid w:val="00661522"/>
    <w:rsid w:val="006616BF"/>
    <w:rsid w:val="00662BDA"/>
    <w:rsid w:val="00667CE8"/>
    <w:rsid w:val="006804EA"/>
    <w:rsid w:val="00681FD9"/>
    <w:rsid w:val="00682A81"/>
    <w:rsid w:val="00687904"/>
    <w:rsid w:val="006919B0"/>
    <w:rsid w:val="00692E8D"/>
    <w:rsid w:val="0069316A"/>
    <w:rsid w:val="00694283"/>
    <w:rsid w:val="00694ABD"/>
    <w:rsid w:val="0069553B"/>
    <w:rsid w:val="006A1F82"/>
    <w:rsid w:val="006A2E32"/>
    <w:rsid w:val="006A7915"/>
    <w:rsid w:val="006B200A"/>
    <w:rsid w:val="006B2C5D"/>
    <w:rsid w:val="006B72DC"/>
    <w:rsid w:val="006B7724"/>
    <w:rsid w:val="006B7A49"/>
    <w:rsid w:val="006C32BC"/>
    <w:rsid w:val="006D3355"/>
    <w:rsid w:val="006D6638"/>
    <w:rsid w:val="006E2F79"/>
    <w:rsid w:val="006E6065"/>
    <w:rsid w:val="006E7046"/>
    <w:rsid w:val="006F1556"/>
    <w:rsid w:val="006F284F"/>
    <w:rsid w:val="006F30F7"/>
    <w:rsid w:val="006F606D"/>
    <w:rsid w:val="0070265F"/>
    <w:rsid w:val="00702CD0"/>
    <w:rsid w:val="00707669"/>
    <w:rsid w:val="0071014E"/>
    <w:rsid w:val="007179C9"/>
    <w:rsid w:val="00721F78"/>
    <w:rsid w:val="00722337"/>
    <w:rsid w:val="00722BA8"/>
    <w:rsid w:val="00740314"/>
    <w:rsid w:val="00740644"/>
    <w:rsid w:val="00742634"/>
    <w:rsid w:val="00742F73"/>
    <w:rsid w:val="0075044C"/>
    <w:rsid w:val="007514D5"/>
    <w:rsid w:val="00754435"/>
    <w:rsid w:val="00761425"/>
    <w:rsid w:val="007632BF"/>
    <w:rsid w:val="00763B36"/>
    <w:rsid w:val="007701F9"/>
    <w:rsid w:val="0077050E"/>
    <w:rsid w:val="00771F01"/>
    <w:rsid w:val="007752D9"/>
    <w:rsid w:val="00777559"/>
    <w:rsid w:val="00782DB2"/>
    <w:rsid w:val="0078449D"/>
    <w:rsid w:val="0078480C"/>
    <w:rsid w:val="007915A3"/>
    <w:rsid w:val="007926F1"/>
    <w:rsid w:val="00792C7D"/>
    <w:rsid w:val="0079501D"/>
    <w:rsid w:val="00796DF1"/>
    <w:rsid w:val="00796F22"/>
    <w:rsid w:val="007A2270"/>
    <w:rsid w:val="007A273A"/>
    <w:rsid w:val="007A66C5"/>
    <w:rsid w:val="007B0133"/>
    <w:rsid w:val="007B1D54"/>
    <w:rsid w:val="007B5C9E"/>
    <w:rsid w:val="007C17F3"/>
    <w:rsid w:val="007C1963"/>
    <w:rsid w:val="007C4457"/>
    <w:rsid w:val="007D38A0"/>
    <w:rsid w:val="007D5504"/>
    <w:rsid w:val="007D7B86"/>
    <w:rsid w:val="007E3A7F"/>
    <w:rsid w:val="007E796D"/>
    <w:rsid w:val="007F69C6"/>
    <w:rsid w:val="00801CC0"/>
    <w:rsid w:val="00802795"/>
    <w:rsid w:val="00805CC7"/>
    <w:rsid w:val="00806BA9"/>
    <w:rsid w:val="00811654"/>
    <w:rsid w:val="00812736"/>
    <w:rsid w:val="00816889"/>
    <w:rsid w:val="00817BBF"/>
    <w:rsid w:val="00822501"/>
    <w:rsid w:val="00822F9F"/>
    <w:rsid w:val="008249B0"/>
    <w:rsid w:val="00827F02"/>
    <w:rsid w:val="00830933"/>
    <w:rsid w:val="008330BA"/>
    <w:rsid w:val="008411E1"/>
    <w:rsid w:val="00843771"/>
    <w:rsid w:val="00844820"/>
    <w:rsid w:val="00853191"/>
    <w:rsid w:val="00861826"/>
    <w:rsid w:val="0086230C"/>
    <w:rsid w:val="00862447"/>
    <w:rsid w:val="00863A31"/>
    <w:rsid w:val="00863CCC"/>
    <w:rsid w:val="00864B53"/>
    <w:rsid w:val="0086694E"/>
    <w:rsid w:val="00871755"/>
    <w:rsid w:val="00874BBE"/>
    <w:rsid w:val="008823D0"/>
    <w:rsid w:val="00887F23"/>
    <w:rsid w:val="00887FF8"/>
    <w:rsid w:val="0089063B"/>
    <w:rsid w:val="00891477"/>
    <w:rsid w:val="0089160A"/>
    <w:rsid w:val="00891828"/>
    <w:rsid w:val="008A2026"/>
    <w:rsid w:val="008A2E6B"/>
    <w:rsid w:val="008B2BF8"/>
    <w:rsid w:val="008B33E9"/>
    <w:rsid w:val="008C0234"/>
    <w:rsid w:val="008C0FA8"/>
    <w:rsid w:val="008C2642"/>
    <w:rsid w:val="008C58A6"/>
    <w:rsid w:val="008D3F2D"/>
    <w:rsid w:val="008E0815"/>
    <w:rsid w:val="008F0224"/>
    <w:rsid w:val="008F09DD"/>
    <w:rsid w:val="008F77E2"/>
    <w:rsid w:val="00906C60"/>
    <w:rsid w:val="00907645"/>
    <w:rsid w:val="00913ABB"/>
    <w:rsid w:val="009141AC"/>
    <w:rsid w:val="0091639E"/>
    <w:rsid w:val="00922B07"/>
    <w:rsid w:val="009261DB"/>
    <w:rsid w:val="009264B7"/>
    <w:rsid w:val="00927BEE"/>
    <w:rsid w:val="009307AD"/>
    <w:rsid w:val="00941411"/>
    <w:rsid w:val="009419CA"/>
    <w:rsid w:val="00946FD8"/>
    <w:rsid w:val="00947125"/>
    <w:rsid w:val="00947C89"/>
    <w:rsid w:val="00950BC0"/>
    <w:rsid w:val="0095363F"/>
    <w:rsid w:val="00955B25"/>
    <w:rsid w:val="00957D4B"/>
    <w:rsid w:val="0096097F"/>
    <w:rsid w:val="0096135D"/>
    <w:rsid w:val="0096518D"/>
    <w:rsid w:val="00980E1A"/>
    <w:rsid w:val="00984FBA"/>
    <w:rsid w:val="009855C2"/>
    <w:rsid w:val="00986A4C"/>
    <w:rsid w:val="0098778D"/>
    <w:rsid w:val="00992264"/>
    <w:rsid w:val="009930BA"/>
    <w:rsid w:val="009A1133"/>
    <w:rsid w:val="009A1748"/>
    <w:rsid w:val="009B753D"/>
    <w:rsid w:val="009C07E7"/>
    <w:rsid w:val="009D367F"/>
    <w:rsid w:val="009D44D3"/>
    <w:rsid w:val="009D5D13"/>
    <w:rsid w:val="009D65F6"/>
    <w:rsid w:val="009D75A8"/>
    <w:rsid w:val="009D7B97"/>
    <w:rsid w:val="009E48DC"/>
    <w:rsid w:val="009E65E2"/>
    <w:rsid w:val="009E6EAF"/>
    <w:rsid w:val="009E70F6"/>
    <w:rsid w:val="009F018F"/>
    <w:rsid w:val="009F12F3"/>
    <w:rsid w:val="009F15B7"/>
    <w:rsid w:val="009F2E5E"/>
    <w:rsid w:val="009F730B"/>
    <w:rsid w:val="009F7B9E"/>
    <w:rsid w:val="00A02D13"/>
    <w:rsid w:val="00A03DF8"/>
    <w:rsid w:val="00A10589"/>
    <w:rsid w:val="00A10FA4"/>
    <w:rsid w:val="00A11ACC"/>
    <w:rsid w:val="00A17BF4"/>
    <w:rsid w:val="00A20FA7"/>
    <w:rsid w:val="00A27538"/>
    <w:rsid w:val="00A27B6A"/>
    <w:rsid w:val="00A27EAC"/>
    <w:rsid w:val="00A30C16"/>
    <w:rsid w:val="00A401A5"/>
    <w:rsid w:val="00A45826"/>
    <w:rsid w:val="00A46BA6"/>
    <w:rsid w:val="00A46DEB"/>
    <w:rsid w:val="00A57DA9"/>
    <w:rsid w:val="00A655E8"/>
    <w:rsid w:val="00A744B4"/>
    <w:rsid w:val="00A76454"/>
    <w:rsid w:val="00A76E4B"/>
    <w:rsid w:val="00A9076E"/>
    <w:rsid w:val="00A922E9"/>
    <w:rsid w:val="00A9400C"/>
    <w:rsid w:val="00A968EA"/>
    <w:rsid w:val="00AA1D3D"/>
    <w:rsid w:val="00AA47B0"/>
    <w:rsid w:val="00AA5D00"/>
    <w:rsid w:val="00AB7B62"/>
    <w:rsid w:val="00AC088D"/>
    <w:rsid w:val="00AC543A"/>
    <w:rsid w:val="00AC56FB"/>
    <w:rsid w:val="00AC6F08"/>
    <w:rsid w:val="00AD066F"/>
    <w:rsid w:val="00AD1E63"/>
    <w:rsid w:val="00AE135A"/>
    <w:rsid w:val="00AE2CC5"/>
    <w:rsid w:val="00AE300C"/>
    <w:rsid w:val="00AE3665"/>
    <w:rsid w:val="00AF0443"/>
    <w:rsid w:val="00B00873"/>
    <w:rsid w:val="00B03F39"/>
    <w:rsid w:val="00B0528C"/>
    <w:rsid w:val="00B0732D"/>
    <w:rsid w:val="00B07737"/>
    <w:rsid w:val="00B17CB0"/>
    <w:rsid w:val="00B250AE"/>
    <w:rsid w:val="00B31478"/>
    <w:rsid w:val="00B3372E"/>
    <w:rsid w:val="00B36681"/>
    <w:rsid w:val="00B37E3D"/>
    <w:rsid w:val="00B4211C"/>
    <w:rsid w:val="00B473D5"/>
    <w:rsid w:val="00B479D2"/>
    <w:rsid w:val="00B51C96"/>
    <w:rsid w:val="00B52AB9"/>
    <w:rsid w:val="00B5379F"/>
    <w:rsid w:val="00B5385B"/>
    <w:rsid w:val="00B60BD2"/>
    <w:rsid w:val="00B60F8A"/>
    <w:rsid w:val="00B618B3"/>
    <w:rsid w:val="00B64D48"/>
    <w:rsid w:val="00B71946"/>
    <w:rsid w:val="00B753D9"/>
    <w:rsid w:val="00B761F2"/>
    <w:rsid w:val="00B80E3F"/>
    <w:rsid w:val="00B83FA6"/>
    <w:rsid w:val="00B86534"/>
    <w:rsid w:val="00B879E1"/>
    <w:rsid w:val="00B90BB1"/>
    <w:rsid w:val="00B92BE9"/>
    <w:rsid w:val="00B94238"/>
    <w:rsid w:val="00B95850"/>
    <w:rsid w:val="00B9721F"/>
    <w:rsid w:val="00BA032B"/>
    <w:rsid w:val="00BA18A1"/>
    <w:rsid w:val="00BA5701"/>
    <w:rsid w:val="00BA6E71"/>
    <w:rsid w:val="00BB2B71"/>
    <w:rsid w:val="00BB6218"/>
    <w:rsid w:val="00BB7C56"/>
    <w:rsid w:val="00BC2B22"/>
    <w:rsid w:val="00BC3755"/>
    <w:rsid w:val="00BD1CB3"/>
    <w:rsid w:val="00BD2685"/>
    <w:rsid w:val="00BE03FA"/>
    <w:rsid w:val="00BE676A"/>
    <w:rsid w:val="00BE73E3"/>
    <w:rsid w:val="00BF3489"/>
    <w:rsid w:val="00BF7155"/>
    <w:rsid w:val="00BF7C66"/>
    <w:rsid w:val="00C00F55"/>
    <w:rsid w:val="00C01267"/>
    <w:rsid w:val="00C02B7A"/>
    <w:rsid w:val="00C0417B"/>
    <w:rsid w:val="00C05B8B"/>
    <w:rsid w:val="00C07B6D"/>
    <w:rsid w:val="00C12BC7"/>
    <w:rsid w:val="00C14046"/>
    <w:rsid w:val="00C15FB6"/>
    <w:rsid w:val="00C16601"/>
    <w:rsid w:val="00C20333"/>
    <w:rsid w:val="00C2096D"/>
    <w:rsid w:val="00C22AB2"/>
    <w:rsid w:val="00C22D52"/>
    <w:rsid w:val="00C235D2"/>
    <w:rsid w:val="00C25A82"/>
    <w:rsid w:val="00C331CA"/>
    <w:rsid w:val="00C34E48"/>
    <w:rsid w:val="00C3509E"/>
    <w:rsid w:val="00C4003D"/>
    <w:rsid w:val="00C42DF5"/>
    <w:rsid w:val="00C47AE3"/>
    <w:rsid w:val="00C51C84"/>
    <w:rsid w:val="00C5220D"/>
    <w:rsid w:val="00C537AA"/>
    <w:rsid w:val="00C5716B"/>
    <w:rsid w:val="00C5770B"/>
    <w:rsid w:val="00C62975"/>
    <w:rsid w:val="00C732FF"/>
    <w:rsid w:val="00C75303"/>
    <w:rsid w:val="00C75A8A"/>
    <w:rsid w:val="00C75F79"/>
    <w:rsid w:val="00C82260"/>
    <w:rsid w:val="00C83F12"/>
    <w:rsid w:val="00C85AE0"/>
    <w:rsid w:val="00C872BF"/>
    <w:rsid w:val="00C874C8"/>
    <w:rsid w:val="00C93920"/>
    <w:rsid w:val="00C93C94"/>
    <w:rsid w:val="00C95271"/>
    <w:rsid w:val="00C96C49"/>
    <w:rsid w:val="00CA6EC9"/>
    <w:rsid w:val="00CB1CFC"/>
    <w:rsid w:val="00CB280F"/>
    <w:rsid w:val="00CB3B7F"/>
    <w:rsid w:val="00CB747E"/>
    <w:rsid w:val="00CC30D8"/>
    <w:rsid w:val="00CC373E"/>
    <w:rsid w:val="00CC6595"/>
    <w:rsid w:val="00CC7345"/>
    <w:rsid w:val="00CC790D"/>
    <w:rsid w:val="00CD2A77"/>
    <w:rsid w:val="00CD2DB6"/>
    <w:rsid w:val="00CD457E"/>
    <w:rsid w:val="00CD6FAB"/>
    <w:rsid w:val="00CD7735"/>
    <w:rsid w:val="00CE11E5"/>
    <w:rsid w:val="00CE1A1B"/>
    <w:rsid w:val="00CE368E"/>
    <w:rsid w:val="00CF1B9A"/>
    <w:rsid w:val="00CF375A"/>
    <w:rsid w:val="00CF63FD"/>
    <w:rsid w:val="00CF6835"/>
    <w:rsid w:val="00D1198C"/>
    <w:rsid w:val="00D226F2"/>
    <w:rsid w:val="00D23316"/>
    <w:rsid w:val="00D23415"/>
    <w:rsid w:val="00D2356A"/>
    <w:rsid w:val="00D24EE3"/>
    <w:rsid w:val="00D26146"/>
    <w:rsid w:val="00D272C3"/>
    <w:rsid w:val="00D31100"/>
    <w:rsid w:val="00D329E1"/>
    <w:rsid w:val="00D34290"/>
    <w:rsid w:val="00D34458"/>
    <w:rsid w:val="00D35638"/>
    <w:rsid w:val="00D46F05"/>
    <w:rsid w:val="00D51BF1"/>
    <w:rsid w:val="00D5708F"/>
    <w:rsid w:val="00D5773C"/>
    <w:rsid w:val="00D60D8E"/>
    <w:rsid w:val="00D625C9"/>
    <w:rsid w:val="00D65D5C"/>
    <w:rsid w:val="00D75162"/>
    <w:rsid w:val="00D75C9A"/>
    <w:rsid w:val="00D77584"/>
    <w:rsid w:val="00D82360"/>
    <w:rsid w:val="00D82BD7"/>
    <w:rsid w:val="00D87D98"/>
    <w:rsid w:val="00D9186E"/>
    <w:rsid w:val="00D943FD"/>
    <w:rsid w:val="00D95E96"/>
    <w:rsid w:val="00D96697"/>
    <w:rsid w:val="00DA2C77"/>
    <w:rsid w:val="00DA35A0"/>
    <w:rsid w:val="00DA519C"/>
    <w:rsid w:val="00DA64FF"/>
    <w:rsid w:val="00DA670C"/>
    <w:rsid w:val="00DA7007"/>
    <w:rsid w:val="00DB5309"/>
    <w:rsid w:val="00DC0F91"/>
    <w:rsid w:val="00DD22CD"/>
    <w:rsid w:val="00DD2CAF"/>
    <w:rsid w:val="00DD2D89"/>
    <w:rsid w:val="00DD3488"/>
    <w:rsid w:val="00DD35B7"/>
    <w:rsid w:val="00DD4003"/>
    <w:rsid w:val="00DE4B05"/>
    <w:rsid w:val="00DE77DB"/>
    <w:rsid w:val="00DE7B7B"/>
    <w:rsid w:val="00DF0F7E"/>
    <w:rsid w:val="00DF122F"/>
    <w:rsid w:val="00E00592"/>
    <w:rsid w:val="00E010FC"/>
    <w:rsid w:val="00E02100"/>
    <w:rsid w:val="00E0781E"/>
    <w:rsid w:val="00E11CF7"/>
    <w:rsid w:val="00E11F04"/>
    <w:rsid w:val="00E149DF"/>
    <w:rsid w:val="00E27E78"/>
    <w:rsid w:val="00E31481"/>
    <w:rsid w:val="00E319A5"/>
    <w:rsid w:val="00E34E3C"/>
    <w:rsid w:val="00E369B9"/>
    <w:rsid w:val="00E36FC8"/>
    <w:rsid w:val="00E42CFF"/>
    <w:rsid w:val="00E447F3"/>
    <w:rsid w:val="00E47FC8"/>
    <w:rsid w:val="00E54AC8"/>
    <w:rsid w:val="00E56833"/>
    <w:rsid w:val="00E70F0C"/>
    <w:rsid w:val="00E7247F"/>
    <w:rsid w:val="00E72683"/>
    <w:rsid w:val="00E742B0"/>
    <w:rsid w:val="00E76610"/>
    <w:rsid w:val="00E82BD5"/>
    <w:rsid w:val="00E84B1A"/>
    <w:rsid w:val="00E90BA5"/>
    <w:rsid w:val="00E91FD5"/>
    <w:rsid w:val="00E92D4C"/>
    <w:rsid w:val="00E9346B"/>
    <w:rsid w:val="00E9692E"/>
    <w:rsid w:val="00EB1DE4"/>
    <w:rsid w:val="00EB246E"/>
    <w:rsid w:val="00EC297F"/>
    <w:rsid w:val="00EC32CC"/>
    <w:rsid w:val="00EC3A08"/>
    <w:rsid w:val="00ED423B"/>
    <w:rsid w:val="00ED5CCD"/>
    <w:rsid w:val="00EE5AE5"/>
    <w:rsid w:val="00EE7548"/>
    <w:rsid w:val="00EE7857"/>
    <w:rsid w:val="00EE7D2B"/>
    <w:rsid w:val="00EF3830"/>
    <w:rsid w:val="00EF7B8B"/>
    <w:rsid w:val="00F014A5"/>
    <w:rsid w:val="00F03F36"/>
    <w:rsid w:val="00F13C55"/>
    <w:rsid w:val="00F14DD6"/>
    <w:rsid w:val="00F15531"/>
    <w:rsid w:val="00F165DE"/>
    <w:rsid w:val="00F222AC"/>
    <w:rsid w:val="00F23626"/>
    <w:rsid w:val="00F308AB"/>
    <w:rsid w:val="00F30BED"/>
    <w:rsid w:val="00F310AD"/>
    <w:rsid w:val="00F313AD"/>
    <w:rsid w:val="00F31EDF"/>
    <w:rsid w:val="00F32657"/>
    <w:rsid w:val="00F32B19"/>
    <w:rsid w:val="00F342E5"/>
    <w:rsid w:val="00F37DB9"/>
    <w:rsid w:val="00F424CC"/>
    <w:rsid w:val="00F452AA"/>
    <w:rsid w:val="00F47718"/>
    <w:rsid w:val="00F5060B"/>
    <w:rsid w:val="00F51176"/>
    <w:rsid w:val="00F5145B"/>
    <w:rsid w:val="00F60FCA"/>
    <w:rsid w:val="00F61B6C"/>
    <w:rsid w:val="00F724F6"/>
    <w:rsid w:val="00F73762"/>
    <w:rsid w:val="00F76D07"/>
    <w:rsid w:val="00F91691"/>
    <w:rsid w:val="00F91FFE"/>
    <w:rsid w:val="00FA057A"/>
    <w:rsid w:val="00FA7BE5"/>
    <w:rsid w:val="00FB6560"/>
    <w:rsid w:val="00FC1C84"/>
    <w:rsid w:val="00FC3729"/>
    <w:rsid w:val="00FC392D"/>
    <w:rsid w:val="00FC3B0F"/>
    <w:rsid w:val="00FC5F35"/>
    <w:rsid w:val="00FC6295"/>
    <w:rsid w:val="00FD04F5"/>
    <w:rsid w:val="00FD318C"/>
    <w:rsid w:val="00FD7790"/>
    <w:rsid w:val="00FE1024"/>
    <w:rsid w:val="00FE73A0"/>
    <w:rsid w:val="00FF7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59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8F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C3755"/>
    <w:pPr>
      <w:keepNext/>
      <w:jc w:val="center"/>
      <w:outlineLvl w:val="0"/>
    </w:pPr>
    <w:rPr>
      <w:rFonts w:ascii="Arial" w:hAnsi="Arial"/>
      <w:b/>
      <w:sz w:val="32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CC7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CC7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CC7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val="uk-UA"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CC7"/>
    <w:pPr>
      <w:keepNext/>
      <w:keepLines/>
      <w:spacing w:before="220" w:after="40"/>
      <w:outlineLvl w:val="4"/>
    </w:pPr>
    <w:rPr>
      <w:rFonts w:ascii="Calibri" w:eastAsia="Calibri" w:hAnsi="Calibri" w:cs="Calibri"/>
      <w:b/>
      <w:sz w:val="22"/>
      <w:szCs w:val="22"/>
      <w:lang w:val="uk-UA"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CC7"/>
    <w:pPr>
      <w:keepNext/>
      <w:keepLines/>
      <w:spacing w:before="200" w:after="40"/>
      <w:outlineLvl w:val="5"/>
    </w:pPr>
    <w:rPr>
      <w:rFonts w:ascii="Calibri" w:eastAsia="Calibri" w:hAnsi="Calibri" w:cs="Calibri"/>
      <w:b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D5708F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uiPriority w:val="99"/>
    <w:rsid w:val="00D5708F"/>
    <w:rPr>
      <w:rFonts w:ascii="Arial" w:eastAsia="Times New Roman" w:hAnsi="Arial" w:cs="Times New Roman"/>
      <w:b/>
      <w:sz w:val="28"/>
      <w:szCs w:val="20"/>
      <w:lang w:val="ru-RU" w:eastAsia="ru-RU"/>
    </w:rPr>
  </w:style>
  <w:style w:type="paragraph" w:styleId="a5">
    <w:name w:val="Subtitle"/>
    <w:basedOn w:val="a"/>
    <w:link w:val="a6"/>
    <w:uiPriority w:val="11"/>
    <w:qFormat/>
    <w:rsid w:val="00D5708F"/>
    <w:pPr>
      <w:jc w:val="center"/>
    </w:pPr>
    <w:rPr>
      <w:rFonts w:ascii="Arial" w:hAnsi="Arial"/>
      <w:b/>
      <w:sz w:val="32"/>
    </w:rPr>
  </w:style>
  <w:style w:type="character" w:customStyle="1" w:styleId="a6">
    <w:name w:val="Подзаголовок Знак"/>
    <w:basedOn w:val="a0"/>
    <w:link w:val="a5"/>
    <w:rsid w:val="00D5708F"/>
    <w:rPr>
      <w:rFonts w:ascii="Arial" w:eastAsia="Times New Roman" w:hAnsi="Arial" w:cs="Times New Roman"/>
      <w:b/>
      <w:sz w:val="32"/>
      <w:szCs w:val="20"/>
      <w:lang w:val="ru-RU" w:eastAsia="ru-RU"/>
    </w:rPr>
  </w:style>
  <w:style w:type="paragraph" w:styleId="a7">
    <w:name w:val="Body Text"/>
    <w:basedOn w:val="a"/>
    <w:link w:val="a8"/>
    <w:uiPriority w:val="1"/>
    <w:qFormat/>
    <w:rsid w:val="00D5708F"/>
    <w:rPr>
      <w:b/>
      <w:sz w:val="28"/>
    </w:rPr>
  </w:style>
  <w:style w:type="character" w:customStyle="1" w:styleId="a8">
    <w:name w:val="Основной текст Знак"/>
    <w:basedOn w:val="a0"/>
    <w:link w:val="a7"/>
    <w:rsid w:val="00D5708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570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708F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2">
    <w:name w:val="rvps2"/>
    <w:basedOn w:val="a"/>
    <w:rsid w:val="00BF3489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BF3489"/>
  </w:style>
  <w:style w:type="character" w:styleId="ab">
    <w:name w:val="Hyperlink"/>
    <w:basedOn w:val="a0"/>
    <w:uiPriority w:val="99"/>
    <w:unhideWhenUsed/>
    <w:rsid w:val="00BF3489"/>
    <w:rPr>
      <w:color w:val="0000FF"/>
      <w:u w:val="single"/>
    </w:rPr>
  </w:style>
  <w:style w:type="character" w:customStyle="1" w:styleId="rvts0">
    <w:name w:val="rvts0"/>
    <w:basedOn w:val="a0"/>
    <w:rsid w:val="006C32BC"/>
  </w:style>
  <w:style w:type="paragraph" w:styleId="ac">
    <w:name w:val="header"/>
    <w:basedOn w:val="a"/>
    <w:link w:val="ad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f0">
    <w:name w:val="Table Grid"/>
    <w:basedOn w:val="a1"/>
    <w:uiPriority w:val="59"/>
    <w:rsid w:val="001E0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link w:val="af2"/>
    <w:uiPriority w:val="34"/>
    <w:qFormat/>
    <w:rsid w:val="00B753D9"/>
    <w:pPr>
      <w:ind w:left="720"/>
      <w:contextualSpacing/>
    </w:pPr>
  </w:style>
  <w:style w:type="paragraph" w:styleId="af3">
    <w:name w:val="No Spacing"/>
    <w:link w:val="af4"/>
    <w:uiPriority w:val="1"/>
    <w:qFormat/>
    <w:rsid w:val="0077050E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5">
    <w:name w:val="Strong"/>
    <w:basedOn w:val="a0"/>
    <w:uiPriority w:val="22"/>
    <w:qFormat/>
    <w:rsid w:val="0077050E"/>
    <w:rPr>
      <w:b/>
      <w:bCs/>
    </w:rPr>
  </w:style>
  <w:style w:type="character" w:customStyle="1" w:styleId="xfmc1">
    <w:name w:val="xfmc1"/>
    <w:basedOn w:val="a0"/>
    <w:rsid w:val="001F0D21"/>
  </w:style>
  <w:style w:type="character" w:customStyle="1" w:styleId="21">
    <w:name w:val="Основной текст (2)"/>
    <w:rsid w:val="00C235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customStyle="1" w:styleId="11">
    <w:name w:val="Сітка таблиці1"/>
    <w:basedOn w:val="a1"/>
    <w:next w:val="af0"/>
    <w:rsid w:val="00D9186E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42DF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f6">
    <w:name w:val="Нормальний текст"/>
    <w:basedOn w:val="a"/>
    <w:uiPriority w:val="99"/>
    <w:rsid w:val="00A17BF4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10">
    <w:name w:val="Заголовок 1 Знак"/>
    <w:basedOn w:val="a0"/>
    <w:link w:val="1"/>
    <w:uiPriority w:val="9"/>
    <w:rsid w:val="00BC3755"/>
    <w:rPr>
      <w:rFonts w:ascii="Arial" w:eastAsia="Times New Roman" w:hAnsi="Arial" w:cs="Times New Roman"/>
      <w:b/>
      <w:sz w:val="32"/>
      <w:szCs w:val="20"/>
    </w:rPr>
  </w:style>
  <w:style w:type="table" w:customStyle="1" w:styleId="22">
    <w:name w:val="Сітка таблиці2"/>
    <w:basedOn w:val="a1"/>
    <w:next w:val="af0"/>
    <w:rsid w:val="00061648"/>
    <w:pPr>
      <w:jc w:val="left"/>
    </w:pPr>
    <w:rPr>
      <w:rFonts w:ascii="Times New Roman" w:eastAsia="Times New Roman" w:hAnsi="Times New Roman" w:cs="Times New Roman"/>
      <w:sz w:val="28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має списку1"/>
    <w:next w:val="a2"/>
    <w:uiPriority w:val="99"/>
    <w:semiHidden/>
    <w:unhideWhenUsed/>
    <w:rsid w:val="009F7B9E"/>
  </w:style>
  <w:style w:type="table" w:customStyle="1" w:styleId="TableNormal">
    <w:name w:val="Table Normal"/>
    <w:uiPriority w:val="2"/>
    <w:semiHidden/>
    <w:unhideWhenUsed/>
    <w:qFormat/>
    <w:rsid w:val="009F7B9E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F7B9E"/>
    <w:pPr>
      <w:widowControl w:val="0"/>
      <w:autoSpaceDE w:val="0"/>
      <w:autoSpaceDN w:val="0"/>
      <w:ind w:left="139"/>
    </w:pPr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46CC7"/>
    <w:rPr>
      <w:rFonts w:ascii="Calibri" w:eastAsia="Calibri" w:hAnsi="Calibri" w:cs="Calibri"/>
      <w:b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546CC7"/>
    <w:rPr>
      <w:rFonts w:ascii="Calibri" w:eastAsia="Calibri" w:hAnsi="Calibri" w:cs="Calibri"/>
      <w:b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546CC7"/>
    <w:rPr>
      <w:rFonts w:ascii="Calibri" w:eastAsia="Calibri" w:hAnsi="Calibri" w:cs="Calibri"/>
      <w:b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546CC7"/>
    <w:rPr>
      <w:rFonts w:ascii="Calibri" w:eastAsia="Calibri" w:hAnsi="Calibri" w:cs="Calibri"/>
      <w:b/>
      <w:lang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546CC7"/>
    <w:rPr>
      <w:rFonts w:ascii="Calibri" w:eastAsia="Calibri" w:hAnsi="Calibri" w:cs="Calibri"/>
      <w:b/>
      <w:sz w:val="20"/>
      <w:szCs w:val="20"/>
      <w:lang w:eastAsia="uk-UA"/>
    </w:rPr>
  </w:style>
  <w:style w:type="numbering" w:customStyle="1" w:styleId="23">
    <w:name w:val="Немає списку2"/>
    <w:next w:val="a2"/>
    <w:uiPriority w:val="99"/>
    <w:semiHidden/>
    <w:unhideWhenUsed/>
    <w:rsid w:val="00546CC7"/>
  </w:style>
  <w:style w:type="table" w:customStyle="1" w:styleId="TableNormal1">
    <w:name w:val="Table Normal1"/>
    <w:rsid w:val="00546CC7"/>
    <w:pPr>
      <w:jc w:val="left"/>
    </w:pPr>
    <w:rPr>
      <w:rFonts w:ascii="Calibri" w:eastAsia="Calibri" w:hAnsi="Calibri" w:cs="Calibri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Revision"/>
    <w:hidden/>
    <w:uiPriority w:val="99"/>
    <w:semiHidden/>
    <w:rsid w:val="00546CC7"/>
    <w:pPr>
      <w:jc w:val="left"/>
    </w:pPr>
    <w:rPr>
      <w:rFonts w:ascii="Calibri" w:eastAsia="Calibri" w:hAnsi="Calibri" w:cs="Calibri"/>
      <w:sz w:val="24"/>
      <w:szCs w:val="24"/>
      <w:lang w:eastAsia="uk-UA"/>
    </w:rPr>
  </w:style>
  <w:style w:type="character" w:styleId="af8">
    <w:name w:val="annotation reference"/>
    <w:uiPriority w:val="99"/>
    <w:semiHidden/>
    <w:unhideWhenUsed/>
    <w:rsid w:val="00546CC7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546CC7"/>
    <w:rPr>
      <w:rFonts w:ascii="Calibri" w:eastAsia="Calibri" w:hAnsi="Calibri" w:cs="Calibri"/>
      <w:lang w:val="uk-UA" w:eastAsia="uk-UA"/>
    </w:rPr>
  </w:style>
  <w:style w:type="character" w:customStyle="1" w:styleId="afb">
    <w:name w:val="Текст примітки Знак"/>
    <w:basedOn w:val="a0"/>
    <w:uiPriority w:val="99"/>
    <w:rsid w:val="00546CC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c">
    <w:name w:val="annotation subject"/>
    <w:basedOn w:val="af9"/>
    <w:next w:val="af9"/>
    <w:link w:val="afd"/>
    <w:uiPriority w:val="99"/>
    <w:semiHidden/>
    <w:unhideWhenUsed/>
    <w:rsid w:val="00546CC7"/>
    <w:rPr>
      <w:b/>
      <w:bCs/>
    </w:rPr>
  </w:style>
  <w:style w:type="character" w:customStyle="1" w:styleId="afe">
    <w:name w:val="Тема примітки Знак"/>
    <w:basedOn w:val="afb"/>
    <w:uiPriority w:val="99"/>
    <w:semiHidden/>
    <w:rsid w:val="00546CC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13">
    <w:name w:val="Незакрита згадка1"/>
    <w:basedOn w:val="a0"/>
    <w:uiPriority w:val="99"/>
    <w:semiHidden/>
    <w:unhideWhenUsed/>
    <w:rsid w:val="00546CC7"/>
    <w:rPr>
      <w:color w:val="605E5C"/>
      <w:shd w:val="clear" w:color="auto" w:fill="E1DFDD"/>
    </w:rPr>
  </w:style>
  <w:style w:type="character" w:customStyle="1" w:styleId="14">
    <w:name w:val="Переглянуте гіперпосилання1"/>
    <w:basedOn w:val="a0"/>
    <w:uiPriority w:val="99"/>
    <w:semiHidden/>
    <w:unhideWhenUsed/>
    <w:rsid w:val="00546CC7"/>
    <w:rPr>
      <w:color w:val="954F72"/>
      <w:u w:val="single"/>
    </w:rPr>
  </w:style>
  <w:style w:type="character" w:customStyle="1" w:styleId="afd">
    <w:name w:val="Тема примечания Знак"/>
    <w:basedOn w:val="afa"/>
    <w:link w:val="afc"/>
    <w:uiPriority w:val="99"/>
    <w:semiHidden/>
    <w:rsid w:val="00546CC7"/>
    <w:rPr>
      <w:rFonts w:ascii="Calibri" w:eastAsia="Calibri" w:hAnsi="Calibri" w:cs="Calibri"/>
      <w:b/>
      <w:bCs/>
      <w:sz w:val="20"/>
      <w:szCs w:val="20"/>
      <w:lang w:eastAsia="uk-UA"/>
    </w:rPr>
  </w:style>
  <w:style w:type="character" w:customStyle="1" w:styleId="afa">
    <w:name w:val="Текст примечания Знак"/>
    <w:link w:val="af9"/>
    <w:uiPriority w:val="99"/>
    <w:semiHidden/>
    <w:rsid w:val="00546CC7"/>
    <w:rPr>
      <w:rFonts w:ascii="Calibri" w:eastAsia="Calibri" w:hAnsi="Calibri" w:cs="Calibri"/>
      <w:sz w:val="20"/>
      <w:szCs w:val="20"/>
      <w:lang w:eastAsia="uk-UA"/>
    </w:rPr>
  </w:style>
  <w:style w:type="character" w:styleId="aff">
    <w:name w:val="FollowedHyperlink"/>
    <w:basedOn w:val="a0"/>
    <w:uiPriority w:val="99"/>
    <w:semiHidden/>
    <w:unhideWhenUsed/>
    <w:rsid w:val="00546CC7"/>
    <w:rPr>
      <w:color w:val="954F72" w:themeColor="followedHyperlink"/>
      <w:u w:val="single"/>
    </w:rPr>
  </w:style>
  <w:style w:type="character" w:customStyle="1" w:styleId="af4">
    <w:name w:val="Без интервала Знак"/>
    <w:link w:val="af3"/>
    <w:uiPriority w:val="1"/>
    <w:locked/>
    <w:rsid w:val="001F2E7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2">
    <w:name w:val="Абзац списка Знак"/>
    <w:link w:val="af1"/>
    <w:uiPriority w:val="34"/>
    <w:locked/>
    <w:rsid w:val="00A922E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panrvts0">
    <w:name w:val="span_rvts0"/>
    <w:rsid w:val="00A922E9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aff0">
    <w:name w:val="Назва документа"/>
    <w:basedOn w:val="a"/>
    <w:next w:val="a"/>
    <w:rsid w:val="00A922E9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6CB1B-D3FC-47FB-97AD-96D8683BA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11</Pages>
  <Words>2277</Words>
  <Characters>12981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Nataly</dc:creator>
  <cp:lastModifiedBy>Настя</cp:lastModifiedBy>
  <cp:revision>218</cp:revision>
  <cp:lastPrinted>2022-07-05T10:38:00Z</cp:lastPrinted>
  <dcterms:created xsi:type="dcterms:W3CDTF">2025-07-03T13:02:00Z</dcterms:created>
  <dcterms:modified xsi:type="dcterms:W3CDTF">2025-12-30T09:52:00Z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1203416366</vt:i4>
  </property>
</Properties>
</file>