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070F" w14:textId="77777777" w:rsidR="00E402FC" w:rsidRDefault="00E402FC" w:rsidP="00E57E72">
      <w:pPr>
        <w:pStyle w:val="a3"/>
        <w:widowControl w:val="0"/>
        <w:rPr>
          <w:spacing w:val="10"/>
          <w:szCs w:val="28"/>
          <w:lang w:val="uk-UA"/>
        </w:rPr>
      </w:pPr>
    </w:p>
    <w:p w14:paraId="2E3B4E00" w14:textId="77777777" w:rsidR="00CF567F" w:rsidRDefault="00CF567F" w:rsidP="00E57E72">
      <w:pPr>
        <w:pStyle w:val="a3"/>
        <w:widowControl w:val="0"/>
        <w:rPr>
          <w:spacing w:val="10"/>
          <w:szCs w:val="28"/>
          <w:lang w:val="uk-UA"/>
        </w:rPr>
      </w:pPr>
    </w:p>
    <w:p w14:paraId="1E2E5D0A" w14:textId="77777777" w:rsidR="00CF567F" w:rsidRDefault="00CF567F" w:rsidP="00E57E72">
      <w:pPr>
        <w:pStyle w:val="a3"/>
        <w:widowControl w:val="0"/>
        <w:rPr>
          <w:spacing w:val="10"/>
          <w:szCs w:val="28"/>
          <w:lang w:val="uk-UA"/>
        </w:rPr>
      </w:pPr>
    </w:p>
    <w:p w14:paraId="69F58DA8" w14:textId="2AA2F984" w:rsidR="00E57E72" w:rsidRPr="00F33BCE" w:rsidRDefault="00E57E72" w:rsidP="00E57E72">
      <w:pPr>
        <w:pStyle w:val="a3"/>
        <w:widowControl w:val="0"/>
        <w:rPr>
          <w:spacing w:val="10"/>
          <w:szCs w:val="28"/>
          <w:lang w:val="uk-UA"/>
        </w:rPr>
      </w:pPr>
      <w:r w:rsidRPr="00F33BCE">
        <w:rPr>
          <w:noProof/>
          <w:spacing w:val="10"/>
          <w:szCs w:val="28"/>
        </w:rPr>
        <w:drawing>
          <wp:anchor distT="0" distB="0" distL="114300" distR="114300" simplePos="0" relativeHeight="251660288" behindDoc="0" locked="0" layoutInCell="1" allowOverlap="1" wp14:anchorId="4E0E4853" wp14:editId="09A37502">
            <wp:simplePos x="0" y="0"/>
            <wp:positionH relativeFrom="column">
              <wp:posOffset>2856865</wp:posOffset>
            </wp:positionH>
            <wp:positionV relativeFrom="paragraph">
              <wp:posOffset>-369026</wp:posOffset>
            </wp:positionV>
            <wp:extent cx="406400" cy="5715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62DE" w14:textId="77777777" w:rsidR="00E57E72" w:rsidRPr="00F33BCE" w:rsidRDefault="00E57E72" w:rsidP="00E57E72">
      <w:pPr>
        <w:shd w:val="clear" w:color="auto" w:fill="FFFFFF"/>
        <w:ind w:right="-1"/>
        <w:jc w:val="center"/>
        <w:rPr>
          <w:rFonts w:eastAsia="Calibri"/>
          <w:b/>
          <w:bCs/>
          <w:color w:val="000000"/>
          <w:sz w:val="16"/>
          <w:szCs w:val="16"/>
          <w:lang w:val="uk-UA"/>
        </w:rPr>
      </w:pPr>
    </w:p>
    <w:p w14:paraId="5005834A" w14:textId="77777777" w:rsidR="00E57E72" w:rsidRPr="00F33BCE" w:rsidRDefault="00E57E72" w:rsidP="00E57E72">
      <w:pPr>
        <w:shd w:val="clear" w:color="auto" w:fill="FFFFFF"/>
        <w:ind w:right="-1"/>
        <w:jc w:val="center"/>
        <w:rPr>
          <w:rFonts w:eastAsia="Calibri"/>
          <w:b/>
          <w:bCs/>
          <w:color w:val="000000"/>
          <w:sz w:val="28"/>
          <w:szCs w:val="28"/>
          <w:lang w:val="uk-UA"/>
        </w:rPr>
      </w:pPr>
      <w:r w:rsidRPr="00F33BCE">
        <w:rPr>
          <w:rFonts w:eastAsia="Calibri"/>
          <w:b/>
          <w:bCs/>
          <w:color w:val="000000"/>
          <w:sz w:val="28"/>
          <w:szCs w:val="28"/>
          <w:lang w:val="uk-UA"/>
        </w:rPr>
        <w:t>ЛИСИЧАНСЬКА МІСЬКА ВІЙСЬКОВА АДМІНІСТРАЦІЯ</w:t>
      </w:r>
    </w:p>
    <w:p w14:paraId="7E8A80E6" w14:textId="77777777" w:rsidR="00E57E72" w:rsidRPr="00F33BCE" w:rsidRDefault="00E57E72" w:rsidP="00E57E72">
      <w:pPr>
        <w:shd w:val="clear" w:color="auto" w:fill="FFFFFF"/>
        <w:ind w:right="-1"/>
        <w:jc w:val="center"/>
        <w:rPr>
          <w:rFonts w:eastAsia="Calibri"/>
          <w:b/>
          <w:bCs/>
          <w:color w:val="000000"/>
          <w:sz w:val="28"/>
          <w:szCs w:val="28"/>
          <w:lang w:val="uk-UA"/>
        </w:rPr>
      </w:pPr>
      <w:r w:rsidRPr="00F33BCE">
        <w:rPr>
          <w:rFonts w:eastAsia="Calibri"/>
          <w:b/>
          <w:bCs/>
          <w:color w:val="000000"/>
          <w:sz w:val="28"/>
          <w:szCs w:val="28"/>
          <w:lang w:val="uk-UA"/>
        </w:rPr>
        <w:t>СІВЕРСЬКОДОНЕЦЬКОГО РАЙОНУ ЛУГАНСЬКОЇ ОБЛАСТІ</w:t>
      </w:r>
    </w:p>
    <w:p w14:paraId="228001A6" w14:textId="77777777" w:rsidR="00E57E72" w:rsidRPr="00F33BCE" w:rsidRDefault="00E57E72" w:rsidP="00E57E72">
      <w:pPr>
        <w:pStyle w:val="1"/>
        <w:spacing w:before="240" w:after="60" w:line="216" w:lineRule="auto"/>
        <w:rPr>
          <w:rFonts w:ascii="Times New Roman" w:hAnsi="Times New Roman"/>
          <w:color w:val="000000"/>
          <w:sz w:val="16"/>
          <w:szCs w:val="16"/>
        </w:rPr>
      </w:pPr>
      <w:r w:rsidRPr="00F33BCE">
        <w:rPr>
          <w:rFonts w:ascii="Times New Roman" w:hAnsi="Times New Roman"/>
          <w:color w:val="000000"/>
          <w:sz w:val="36"/>
          <w:szCs w:val="36"/>
        </w:rPr>
        <w:t>РОЗПОРЯДЖЕННЯ</w:t>
      </w:r>
    </w:p>
    <w:p w14:paraId="23CC0E28" w14:textId="77777777" w:rsidR="00E57E72" w:rsidRPr="00F33BCE" w:rsidRDefault="00E57E72" w:rsidP="00E57E72">
      <w:pPr>
        <w:shd w:val="clear" w:color="auto" w:fill="FFFFFF"/>
        <w:ind w:right="-1"/>
        <w:jc w:val="center"/>
        <w:rPr>
          <w:rFonts w:eastAsia="Calibri"/>
          <w:b/>
          <w:bCs/>
          <w:color w:val="000000"/>
          <w:sz w:val="28"/>
          <w:szCs w:val="28"/>
          <w:lang w:val="uk-UA"/>
        </w:rPr>
      </w:pPr>
      <w:r w:rsidRPr="00F33BCE">
        <w:rPr>
          <w:rFonts w:eastAsia="Calibri"/>
          <w:b/>
          <w:bCs/>
          <w:color w:val="000000"/>
          <w:sz w:val="28"/>
          <w:szCs w:val="28"/>
          <w:lang w:val="uk-UA"/>
        </w:rPr>
        <w:t>начальника міської військової адміністрації</w:t>
      </w:r>
    </w:p>
    <w:p w14:paraId="6647C7A1" w14:textId="77777777" w:rsidR="00E57E72" w:rsidRPr="00F33BCE" w:rsidRDefault="00E57E72" w:rsidP="00E57E72">
      <w:pPr>
        <w:ind w:right="-1"/>
        <w:jc w:val="center"/>
        <w:rPr>
          <w:rFonts w:eastAsia="Calibri"/>
          <w:sz w:val="28"/>
          <w:szCs w:val="28"/>
          <w:lang w:val="uk-UA"/>
        </w:rPr>
      </w:pPr>
    </w:p>
    <w:p w14:paraId="6AC2670B" w14:textId="77777777" w:rsidR="00E57E72" w:rsidRPr="00F33BCE" w:rsidRDefault="00E57E72" w:rsidP="00E57E72">
      <w:pPr>
        <w:ind w:right="-1"/>
        <w:jc w:val="center"/>
        <w:rPr>
          <w:rFonts w:eastAsia="Calibri"/>
          <w:sz w:val="28"/>
          <w:szCs w:val="28"/>
          <w:lang w:val="uk-UA"/>
        </w:rPr>
      </w:pPr>
    </w:p>
    <w:p w14:paraId="3EF7FEFE" w14:textId="1A7D8455" w:rsidR="00E57E72" w:rsidRPr="002353BF" w:rsidRDefault="002353BF" w:rsidP="002353BF">
      <w:pPr>
        <w:ind w:right="-1"/>
        <w:rPr>
          <w:rFonts w:eastAsia="Calibri"/>
          <w:sz w:val="28"/>
          <w:szCs w:val="28"/>
          <w:lang w:val="en-US"/>
        </w:rPr>
      </w:pPr>
      <w:r>
        <w:rPr>
          <w:rFonts w:eastAsia="Calibri"/>
          <w:sz w:val="28"/>
          <w:szCs w:val="28"/>
          <w:lang w:val="en-US"/>
        </w:rPr>
        <w:t xml:space="preserve">22 </w:t>
      </w:r>
      <w:r>
        <w:rPr>
          <w:rFonts w:eastAsia="Calibri"/>
          <w:sz w:val="28"/>
          <w:szCs w:val="28"/>
          <w:lang w:val="uk-UA"/>
        </w:rPr>
        <w:t>грудня 2025 р.</w:t>
      </w:r>
      <w:r w:rsidR="00E57E72" w:rsidRPr="00F33BCE">
        <w:rPr>
          <w:rFonts w:eastAsia="Calibri"/>
          <w:sz w:val="28"/>
          <w:szCs w:val="28"/>
          <w:lang w:val="uk-UA"/>
        </w:rPr>
        <w:tab/>
      </w:r>
      <w:r w:rsidR="00E57E72" w:rsidRPr="00F33BCE">
        <w:rPr>
          <w:rFonts w:eastAsia="Calibri"/>
          <w:sz w:val="28"/>
          <w:szCs w:val="28"/>
          <w:lang w:val="uk-UA"/>
        </w:rPr>
        <w:tab/>
      </w:r>
      <w:r>
        <w:rPr>
          <w:rFonts w:eastAsia="Calibri"/>
          <w:sz w:val="28"/>
          <w:szCs w:val="28"/>
          <w:lang w:val="uk-UA"/>
        </w:rPr>
        <w:t xml:space="preserve">         </w:t>
      </w:r>
      <w:r w:rsidR="00E57E72" w:rsidRPr="00F33BCE">
        <w:rPr>
          <w:rFonts w:eastAsia="Calibri"/>
          <w:sz w:val="28"/>
          <w:szCs w:val="28"/>
          <w:lang w:val="uk-UA"/>
        </w:rPr>
        <w:t xml:space="preserve">     </w:t>
      </w:r>
      <w:r>
        <w:rPr>
          <w:rFonts w:eastAsia="Calibri"/>
          <w:sz w:val="28"/>
          <w:szCs w:val="28"/>
          <w:lang w:val="uk-UA"/>
        </w:rPr>
        <w:t xml:space="preserve">  </w:t>
      </w:r>
      <w:r w:rsidR="00E57E72" w:rsidRPr="00F33BCE">
        <w:rPr>
          <w:rFonts w:eastAsia="Calibri"/>
          <w:b/>
          <w:sz w:val="28"/>
          <w:szCs w:val="28"/>
          <w:lang w:val="uk-UA"/>
        </w:rPr>
        <w:t>м. Лисичанськ</w:t>
      </w:r>
      <w:r w:rsidR="00E57E72" w:rsidRPr="00F33BCE">
        <w:rPr>
          <w:rFonts w:eastAsia="Calibri"/>
          <w:sz w:val="28"/>
          <w:szCs w:val="28"/>
          <w:lang w:val="uk-UA"/>
        </w:rPr>
        <w:tab/>
      </w:r>
      <w:r w:rsidR="00E57E72" w:rsidRPr="00F33BCE">
        <w:rPr>
          <w:rFonts w:eastAsia="Calibri"/>
          <w:sz w:val="28"/>
          <w:szCs w:val="28"/>
          <w:lang w:val="uk-UA"/>
        </w:rPr>
        <w:tab/>
      </w:r>
      <w:r w:rsidR="00E57E72" w:rsidRPr="00F33BCE">
        <w:rPr>
          <w:rFonts w:eastAsia="Calibri"/>
          <w:sz w:val="28"/>
          <w:szCs w:val="28"/>
          <w:lang w:val="uk-UA"/>
        </w:rPr>
        <w:tab/>
      </w:r>
      <w:r>
        <w:rPr>
          <w:rFonts w:eastAsia="Calibri"/>
          <w:sz w:val="28"/>
          <w:szCs w:val="28"/>
          <w:lang w:val="uk-UA"/>
        </w:rPr>
        <w:t xml:space="preserve">            </w:t>
      </w:r>
      <w:r w:rsidR="00E57E72" w:rsidRPr="00F33BCE">
        <w:rPr>
          <w:rFonts w:eastAsia="Calibri"/>
          <w:sz w:val="28"/>
          <w:szCs w:val="28"/>
          <w:lang w:val="uk-UA"/>
        </w:rPr>
        <w:t xml:space="preserve">№ </w:t>
      </w:r>
      <w:r>
        <w:rPr>
          <w:rFonts w:eastAsia="Calibri"/>
          <w:sz w:val="28"/>
          <w:szCs w:val="28"/>
          <w:lang w:val="en-US"/>
        </w:rPr>
        <w:t xml:space="preserve"> 346</w:t>
      </w:r>
    </w:p>
    <w:p w14:paraId="4AFE22A0" w14:textId="77777777" w:rsidR="00E57E72" w:rsidRPr="00F33BCE" w:rsidRDefault="00E57E72" w:rsidP="00E57E72">
      <w:pPr>
        <w:ind w:right="-1"/>
        <w:jc w:val="center"/>
        <w:rPr>
          <w:rFonts w:eastAsia="Calibri"/>
          <w:sz w:val="28"/>
          <w:szCs w:val="28"/>
          <w:lang w:val="uk-UA"/>
        </w:rPr>
      </w:pPr>
    </w:p>
    <w:p w14:paraId="1283317D" w14:textId="77777777" w:rsidR="00E57E72" w:rsidRPr="00F33BCE" w:rsidRDefault="00E57E72" w:rsidP="00E57E72">
      <w:pPr>
        <w:ind w:right="-1"/>
        <w:jc w:val="center"/>
        <w:rPr>
          <w:rFonts w:eastAsia="Calibri"/>
          <w:sz w:val="28"/>
          <w:szCs w:val="28"/>
          <w:lang w:val="uk-UA"/>
        </w:rPr>
      </w:pPr>
    </w:p>
    <w:p w14:paraId="7337BC0B" w14:textId="6ECA4A47" w:rsidR="00282981" w:rsidRPr="00F33BCE" w:rsidRDefault="0085178C" w:rsidP="00B24494">
      <w:pPr>
        <w:jc w:val="both"/>
        <w:rPr>
          <w:b/>
          <w:sz w:val="28"/>
          <w:szCs w:val="28"/>
          <w:lang w:val="uk-UA"/>
        </w:rPr>
      </w:pPr>
      <w:r w:rsidRPr="00F33BCE">
        <w:rPr>
          <w:b/>
          <w:sz w:val="28"/>
          <w:szCs w:val="28"/>
          <w:lang w:val="uk-UA"/>
        </w:rPr>
        <w:t>Про затвердження П</w:t>
      </w:r>
      <w:r w:rsidR="00A26FB6" w:rsidRPr="00F33BCE">
        <w:rPr>
          <w:b/>
          <w:sz w:val="28"/>
          <w:szCs w:val="28"/>
          <w:lang w:val="uk-UA"/>
        </w:rPr>
        <w:t xml:space="preserve">рограми реалізації молодіжної політики </w:t>
      </w:r>
      <w:r w:rsidR="00365D17" w:rsidRPr="00F33BCE">
        <w:rPr>
          <w:b/>
          <w:sz w:val="28"/>
          <w:szCs w:val="28"/>
          <w:lang w:val="uk-UA"/>
        </w:rPr>
        <w:t xml:space="preserve">в </w:t>
      </w:r>
      <w:r w:rsidR="00A26FB6" w:rsidRPr="00F33BCE">
        <w:rPr>
          <w:b/>
          <w:sz w:val="28"/>
          <w:szCs w:val="28"/>
          <w:lang w:val="uk-UA"/>
        </w:rPr>
        <w:t>Лисичанськ</w:t>
      </w:r>
      <w:r w:rsidR="00365D17" w:rsidRPr="00F33BCE">
        <w:rPr>
          <w:b/>
          <w:sz w:val="28"/>
          <w:szCs w:val="28"/>
          <w:lang w:val="uk-UA"/>
        </w:rPr>
        <w:t xml:space="preserve">ій </w:t>
      </w:r>
      <w:r w:rsidR="002C68C5" w:rsidRPr="00F33BCE">
        <w:rPr>
          <w:b/>
          <w:sz w:val="28"/>
          <w:szCs w:val="28"/>
          <w:lang w:val="uk-UA"/>
        </w:rPr>
        <w:t>міськ</w:t>
      </w:r>
      <w:r w:rsidR="00365D17" w:rsidRPr="00F33BCE">
        <w:rPr>
          <w:b/>
          <w:sz w:val="28"/>
          <w:szCs w:val="28"/>
          <w:lang w:val="uk-UA"/>
        </w:rPr>
        <w:t>ій</w:t>
      </w:r>
      <w:r w:rsidR="002C68C5" w:rsidRPr="00F33BCE">
        <w:rPr>
          <w:b/>
          <w:sz w:val="28"/>
          <w:szCs w:val="28"/>
          <w:lang w:val="uk-UA"/>
        </w:rPr>
        <w:t xml:space="preserve"> </w:t>
      </w:r>
      <w:r w:rsidR="001B250E" w:rsidRPr="00F33BCE">
        <w:rPr>
          <w:b/>
          <w:sz w:val="28"/>
          <w:szCs w:val="28"/>
          <w:lang w:val="uk-UA"/>
        </w:rPr>
        <w:t>територіальн</w:t>
      </w:r>
      <w:r w:rsidR="00365D17" w:rsidRPr="00F33BCE">
        <w:rPr>
          <w:b/>
          <w:sz w:val="28"/>
          <w:szCs w:val="28"/>
          <w:lang w:val="uk-UA"/>
        </w:rPr>
        <w:t xml:space="preserve">ій </w:t>
      </w:r>
      <w:r w:rsidR="001B250E" w:rsidRPr="00F33BCE">
        <w:rPr>
          <w:b/>
          <w:sz w:val="28"/>
          <w:szCs w:val="28"/>
          <w:lang w:val="uk-UA"/>
        </w:rPr>
        <w:t>громад</w:t>
      </w:r>
      <w:r w:rsidR="00365D17" w:rsidRPr="00F33BCE">
        <w:rPr>
          <w:b/>
          <w:sz w:val="28"/>
          <w:szCs w:val="28"/>
          <w:lang w:val="uk-UA"/>
        </w:rPr>
        <w:t>і</w:t>
      </w:r>
      <w:r w:rsidR="007B2E8E" w:rsidRPr="00F33BCE">
        <w:rPr>
          <w:b/>
          <w:sz w:val="28"/>
          <w:szCs w:val="28"/>
          <w:lang w:val="uk-UA"/>
        </w:rPr>
        <w:t xml:space="preserve"> </w:t>
      </w:r>
      <w:r w:rsidR="00A26FB6" w:rsidRPr="00F33BCE">
        <w:rPr>
          <w:b/>
          <w:sz w:val="28"/>
          <w:szCs w:val="28"/>
          <w:lang w:val="uk-UA"/>
        </w:rPr>
        <w:t>на 202</w:t>
      </w:r>
      <w:r w:rsidR="00F0264D" w:rsidRPr="00F33BCE">
        <w:rPr>
          <w:b/>
          <w:sz w:val="28"/>
          <w:szCs w:val="28"/>
          <w:lang w:val="uk-UA"/>
        </w:rPr>
        <w:t>6</w:t>
      </w:r>
      <w:r w:rsidR="00946562" w:rsidRPr="00F33BCE">
        <w:rPr>
          <w:b/>
          <w:sz w:val="28"/>
          <w:szCs w:val="28"/>
          <w:lang w:val="uk-UA"/>
        </w:rPr>
        <w:t>–</w:t>
      </w:r>
      <w:r w:rsidR="00A26FB6" w:rsidRPr="00F33BCE">
        <w:rPr>
          <w:b/>
          <w:sz w:val="28"/>
          <w:szCs w:val="28"/>
          <w:lang w:val="uk-UA"/>
        </w:rPr>
        <w:t>202</w:t>
      </w:r>
      <w:r w:rsidR="00F0264D" w:rsidRPr="00F33BCE">
        <w:rPr>
          <w:b/>
          <w:sz w:val="28"/>
          <w:szCs w:val="28"/>
          <w:lang w:val="uk-UA"/>
        </w:rPr>
        <w:t>7</w:t>
      </w:r>
      <w:r w:rsidR="00A26FB6" w:rsidRPr="00F33BCE">
        <w:rPr>
          <w:b/>
          <w:sz w:val="28"/>
          <w:szCs w:val="28"/>
          <w:lang w:val="uk-UA"/>
        </w:rPr>
        <w:t xml:space="preserve"> роки</w:t>
      </w:r>
    </w:p>
    <w:p w14:paraId="7CDB7D5F" w14:textId="77777777" w:rsidR="007B2E8E" w:rsidRPr="00F33BCE" w:rsidRDefault="007B2E8E" w:rsidP="00CA5078">
      <w:pPr>
        <w:jc w:val="center"/>
        <w:rPr>
          <w:bCs/>
          <w:sz w:val="28"/>
          <w:szCs w:val="28"/>
          <w:lang w:val="uk-UA"/>
        </w:rPr>
      </w:pPr>
    </w:p>
    <w:p w14:paraId="0B65A126" w14:textId="04D62670" w:rsidR="00A26FB6" w:rsidRPr="00F33BCE" w:rsidRDefault="00945E58" w:rsidP="00061356">
      <w:pPr>
        <w:ind w:firstLine="567"/>
        <w:jc w:val="both"/>
        <w:rPr>
          <w:color w:val="000000"/>
          <w:sz w:val="28"/>
          <w:szCs w:val="28"/>
          <w:lang w:val="uk-UA"/>
        </w:rPr>
      </w:pPr>
      <w:r w:rsidRPr="00F33BCE">
        <w:rPr>
          <w:sz w:val="28"/>
          <w:szCs w:val="28"/>
          <w:lang w:val="uk-UA"/>
        </w:rPr>
        <w:t xml:space="preserve">Керуючись частиною першою, пунктами 2, 8 частини сьомої статті 15 Закону України </w:t>
      </w:r>
      <w:r w:rsidRPr="00F33BCE">
        <w:rPr>
          <w:snapToGrid w:val="0"/>
          <w:sz w:val="28"/>
          <w:szCs w:val="28"/>
          <w:lang w:val="uk-UA"/>
        </w:rPr>
        <w:t xml:space="preserve">«Про правовий режим воєнного стану», Указом Президента України від 11.06.2022 № 406/2022 «Про утворення військової адміністрації», 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«Про правовий режим воєнного стану», відповідно до пункту 21 частини першої статті 91 Бюджетного кодексу України, </w:t>
      </w:r>
      <w:r w:rsidR="00D0014F" w:rsidRPr="00F33BCE">
        <w:rPr>
          <w:color w:val="000000"/>
          <w:sz w:val="28"/>
          <w:szCs w:val="28"/>
          <w:lang w:val="uk-UA"/>
        </w:rPr>
        <w:t xml:space="preserve">Указу Президента України від 12.03.2021 № 94/2021 «Про Національну молодіжну стратегію до 2030 року», </w:t>
      </w:r>
      <w:r w:rsidR="00D0014F" w:rsidRPr="00F33BCE">
        <w:rPr>
          <w:sz w:val="28"/>
          <w:szCs w:val="28"/>
          <w:lang w:val="uk-UA"/>
        </w:rPr>
        <w:t xml:space="preserve">розпорядження Кабінету Міністрів України від 11.08.2025 № 840-р «Про схвалення Концепції Державної цільової соціальної програми «Молодь України: покоління стійкості – 2030», </w:t>
      </w:r>
      <w:r w:rsidR="009960A1" w:rsidRPr="00F33BCE">
        <w:rPr>
          <w:color w:val="000000"/>
          <w:sz w:val="28"/>
          <w:szCs w:val="28"/>
          <w:lang w:val="uk-UA"/>
        </w:rPr>
        <w:t>Порядку реалізації програм, про</w:t>
      </w:r>
      <w:r w:rsidR="007C0581">
        <w:rPr>
          <w:color w:val="000000"/>
          <w:sz w:val="28"/>
          <w:szCs w:val="28"/>
          <w:lang w:val="uk-UA"/>
        </w:rPr>
        <w:t>є</w:t>
      </w:r>
      <w:r w:rsidR="009960A1" w:rsidRPr="00F33BCE">
        <w:rPr>
          <w:color w:val="000000"/>
          <w:sz w:val="28"/>
          <w:szCs w:val="28"/>
          <w:lang w:val="uk-UA"/>
        </w:rPr>
        <w:t xml:space="preserve">ктів та проведення заходів державної політики у молодіжній сфері та сфері утвердження української національної та громадянської ідентичності, затвердженого </w:t>
      </w:r>
      <w:r w:rsidR="00D0014F" w:rsidRPr="00F33BCE">
        <w:rPr>
          <w:color w:val="000000"/>
          <w:sz w:val="28"/>
          <w:szCs w:val="28"/>
          <w:lang w:val="uk-UA"/>
        </w:rPr>
        <w:t>наказ</w:t>
      </w:r>
      <w:r w:rsidR="009960A1" w:rsidRPr="00F33BCE">
        <w:rPr>
          <w:color w:val="000000"/>
          <w:sz w:val="28"/>
          <w:szCs w:val="28"/>
          <w:lang w:val="uk-UA"/>
        </w:rPr>
        <w:t>ом</w:t>
      </w:r>
      <w:r w:rsidR="00D0014F" w:rsidRPr="00F33BCE">
        <w:rPr>
          <w:color w:val="000000"/>
          <w:sz w:val="28"/>
          <w:szCs w:val="28"/>
          <w:lang w:val="uk-UA"/>
        </w:rPr>
        <w:t xml:space="preserve"> Міністерства молоді та спорту України від 03.03.2016 № 808</w:t>
      </w:r>
      <w:r w:rsidR="009960A1" w:rsidRPr="00F33BCE">
        <w:rPr>
          <w:color w:val="000000"/>
          <w:sz w:val="28"/>
          <w:szCs w:val="28"/>
          <w:lang w:val="uk-UA"/>
        </w:rPr>
        <w:t>, з</w:t>
      </w:r>
      <w:r w:rsidR="009960A1" w:rsidRPr="009960A1">
        <w:rPr>
          <w:color w:val="000000"/>
          <w:sz w:val="28"/>
          <w:szCs w:val="28"/>
          <w:lang w:val="uk-UA"/>
        </w:rPr>
        <w:t>ареєстрован</w:t>
      </w:r>
      <w:r w:rsidR="009960A1" w:rsidRPr="00F33BCE">
        <w:rPr>
          <w:color w:val="000000"/>
          <w:sz w:val="28"/>
          <w:szCs w:val="28"/>
          <w:lang w:val="uk-UA"/>
        </w:rPr>
        <w:t>им</w:t>
      </w:r>
      <w:r w:rsidR="009960A1" w:rsidRPr="009960A1">
        <w:rPr>
          <w:color w:val="000000"/>
          <w:sz w:val="28"/>
          <w:szCs w:val="28"/>
          <w:lang w:val="uk-UA"/>
        </w:rPr>
        <w:t xml:space="preserve"> в Міністерстві</w:t>
      </w:r>
      <w:r w:rsidR="009960A1" w:rsidRPr="00F33BCE">
        <w:rPr>
          <w:color w:val="000000"/>
          <w:sz w:val="28"/>
          <w:szCs w:val="28"/>
          <w:lang w:val="uk-UA"/>
        </w:rPr>
        <w:t xml:space="preserve"> </w:t>
      </w:r>
      <w:r w:rsidR="009960A1" w:rsidRPr="009960A1">
        <w:rPr>
          <w:color w:val="000000"/>
          <w:sz w:val="28"/>
          <w:szCs w:val="28"/>
          <w:lang w:val="uk-UA"/>
        </w:rPr>
        <w:t>юстиції України</w:t>
      </w:r>
      <w:r w:rsidR="009960A1" w:rsidRPr="00F33BCE">
        <w:rPr>
          <w:color w:val="000000"/>
          <w:sz w:val="28"/>
          <w:szCs w:val="28"/>
          <w:lang w:val="uk-UA"/>
        </w:rPr>
        <w:t xml:space="preserve"> </w:t>
      </w:r>
      <w:r w:rsidR="009960A1" w:rsidRPr="009960A1">
        <w:rPr>
          <w:color w:val="000000"/>
          <w:sz w:val="28"/>
          <w:szCs w:val="28"/>
          <w:lang w:val="uk-UA"/>
        </w:rPr>
        <w:t>25</w:t>
      </w:r>
      <w:r w:rsidR="009960A1" w:rsidRPr="00F33BCE">
        <w:rPr>
          <w:color w:val="000000"/>
          <w:sz w:val="28"/>
          <w:szCs w:val="28"/>
          <w:lang w:val="uk-UA"/>
        </w:rPr>
        <w:t>.03.</w:t>
      </w:r>
      <w:r w:rsidR="009960A1" w:rsidRPr="009960A1">
        <w:rPr>
          <w:color w:val="000000"/>
          <w:sz w:val="28"/>
          <w:szCs w:val="28"/>
          <w:lang w:val="uk-UA"/>
        </w:rPr>
        <w:t>2016</w:t>
      </w:r>
      <w:r w:rsidR="009960A1" w:rsidRPr="00F33BCE">
        <w:rPr>
          <w:color w:val="000000"/>
          <w:sz w:val="28"/>
          <w:szCs w:val="28"/>
          <w:lang w:val="uk-UA"/>
        </w:rPr>
        <w:t xml:space="preserve"> </w:t>
      </w:r>
      <w:r w:rsidR="009960A1" w:rsidRPr="009960A1">
        <w:rPr>
          <w:color w:val="000000"/>
          <w:sz w:val="28"/>
          <w:szCs w:val="28"/>
          <w:lang w:val="uk-UA"/>
        </w:rPr>
        <w:t>за №</w:t>
      </w:r>
      <w:r w:rsidR="009960A1" w:rsidRPr="00F33BCE">
        <w:rPr>
          <w:color w:val="000000"/>
          <w:sz w:val="28"/>
          <w:szCs w:val="28"/>
          <w:lang w:val="uk-UA"/>
        </w:rPr>
        <w:t> </w:t>
      </w:r>
      <w:r w:rsidR="009960A1" w:rsidRPr="009960A1">
        <w:rPr>
          <w:color w:val="000000"/>
          <w:sz w:val="28"/>
          <w:szCs w:val="28"/>
          <w:lang w:val="uk-UA"/>
        </w:rPr>
        <w:t>453/28583</w:t>
      </w:r>
      <w:r w:rsidR="009960A1" w:rsidRPr="00F33BCE">
        <w:rPr>
          <w:color w:val="000000"/>
          <w:sz w:val="28"/>
          <w:szCs w:val="28"/>
          <w:lang w:val="uk-UA"/>
        </w:rPr>
        <w:t>, з</w:t>
      </w:r>
      <w:r w:rsidRPr="00F33BCE">
        <w:rPr>
          <w:color w:val="000000"/>
          <w:sz w:val="28"/>
          <w:szCs w:val="28"/>
          <w:lang w:val="uk-UA"/>
        </w:rPr>
        <w:t xml:space="preserve"> </w:t>
      </w:r>
      <w:r w:rsidR="00A26FB6" w:rsidRPr="00F33BCE">
        <w:rPr>
          <w:color w:val="000000"/>
          <w:sz w:val="28"/>
          <w:szCs w:val="28"/>
          <w:lang w:val="uk-UA"/>
        </w:rPr>
        <w:t xml:space="preserve">метою </w:t>
      </w:r>
      <w:r w:rsidR="00061356" w:rsidRPr="00F33BCE">
        <w:rPr>
          <w:color w:val="000000"/>
          <w:sz w:val="28"/>
          <w:szCs w:val="28"/>
          <w:lang w:val="uk-UA"/>
        </w:rPr>
        <w:t>створення можливостей для самореалізації та всебічного розвитку молоді,</w:t>
      </w:r>
    </w:p>
    <w:p w14:paraId="54E3D731" w14:textId="77777777" w:rsidR="00A26FB6" w:rsidRPr="00F33BCE" w:rsidRDefault="00A26FB6" w:rsidP="00A26FB6">
      <w:pPr>
        <w:rPr>
          <w:sz w:val="28"/>
          <w:szCs w:val="28"/>
          <w:lang w:val="uk-UA"/>
        </w:rPr>
      </w:pPr>
    </w:p>
    <w:p w14:paraId="43C348F8" w14:textId="77777777" w:rsidR="00A26FB6" w:rsidRPr="00F33BCE" w:rsidRDefault="00A26FB6" w:rsidP="00A26FB6">
      <w:pPr>
        <w:rPr>
          <w:b/>
          <w:sz w:val="28"/>
          <w:szCs w:val="28"/>
          <w:lang w:val="uk-UA"/>
        </w:rPr>
      </w:pPr>
      <w:r w:rsidRPr="00F33BCE">
        <w:rPr>
          <w:b/>
          <w:sz w:val="28"/>
          <w:szCs w:val="28"/>
          <w:lang w:val="uk-UA"/>
        </w:rPr>
        <w:t>зобов’язую:</w:t>
      </w:r>
    </w:p>
    <w:p w14:paraId="35D32796" w14:textId="77777777" w:rsidR="00A26FB6" w:rsidRPr="00F33BCE" w:rsidRDefault="00A26FB6" w:rsidP="00A26FB6">
      <w:pPr>
        <w:rPr>
          <w:sz w:val="28"/>
          <w:szCs w:val="28"/>
          <w:lang w:val="uk-UA"/>
        </w:rPr>
      </w:pPr>
    </w:p>
    <w:p w14:paraId="00A28900" w14:textId="1D42044C" w:rsidR="00A26FB6" w:rsidRPr="00F33BCE" w:rsidRDefault="009B3641" w:rsidP="009B3641">
      <w:pPr>
        <w:ind w:firstLine="567"/>
        <w:jc w:val="both"/>
        <w:rPr>
          <w:sz w:val="28"/>
          <w:szCs w:val="28"/>
          <w:lang w:val="uk-UA"/>
        </w:rPr>
      </w:pPr>
      <w:r w:rsidRPr="00F33BCE">
        <w:rPr>
          <w:sz w:val="28"/>
          <w:szCs w:val="28"/>
          <w:lang w:val="uk-UA"/>
        </w:rPr>
        <w:t>1. </w:t>
      </w:r>
      <w:r w:rsidR="0085178C" w:rsidRPr="00F33BCE">
        <w:rPr>
          <w:sz w:val="28"/>
          <w:szCs w:val="28"/>
          <w:lang w:val="uk-UA"/>
        </w:rPr>
        <w:t>Затвердити П</w:t>
      </w:r>
      <w:r w:rsidR="00A26FB6" w:rsidRPr="00F33BCE">
        <w:rPr>
          <w:sz w:val="28"/>
          <w:szCs w:val="28"/>
          <w:lang w:val="uk-UA"/>
        </w:rPr>
        <w:t xml:space="preserve">рограму реалізації молодіжної політики </w:t>
      </w:r>
      <w:r w:rsidR="008261FE" w:rsidRPr="00F33BCE">
        <w:rPr>
          <w:sz w:val="28"/>
          <w:szCs w:val="28"/>
          <w:lang w:val="uk-UA"/>
        </w:rPr>
        <w:t xml:space="preserve">в </w:t>
      </w:r>
      <w:r w:rsidR="001B250E" w:rsidRPr="00F33BCE">
        <w:rPr>
          <w:sz w:val="28"/>
          <w:szCs w:val="28"/>
          <w:lang w:val="uk-UA"/>
        </w:rPr>
        <w:t>Лисичанськ</w:t>
      </w:r>
      <w:r w:rsidR="008261FE" w:rsidRPr="00F33BCE">
        <w:rPr>
          <w:sz w:val="28"/>
          <w:szCs w:val="28"/>
          <w:lang w:val="uk-UA"/>
        </w:rPr>
        <w:t>ій</w:t>
      </w:r>
      <w:r w:rsidR="001B250E" w:rsidRPr="00F33BCE">
        <w:rPr>
          <w:sz w:val="28"/>
          <w:szCs w:val="28"/>
          <w:lang w:val="uk-UA"/>
        </w:rPr>
        <w:t xml:space="preserve"> </w:t>
      </w:r>
      <w:r w:rsidR="004A27CB" w:rsidRPr="00F33BCE">
        <w:rPr>
          <w:sz w:val="28"/>
          <w:szCs w:val="28"/>
          <w:lang w:val="uk-UA"/>
        </w:rPr>
        <w:t>міськ</w:t>
      </w:r>
      <w:r w:rsidR="008261FE" w:rsidRPr="00F33BCE">
        <w:rPr>
          <w:sz w:val="28"/>
          <w:szCs w:val="28"/>
          <w:lang w:val="uk-UA"/>
        </w:rPr>
        <w:t>ій</w:t>
      </w:r>
      <w:r w:rsidR="004A27CB" w:rsidRPr="00F33BCE">
        <w:rPr>
          <w:sz w:val="28"/>
          <w:szCs w:val="28"/>
          <w:lang w:val="uk-UA"/>
        </w:rPr>
        <w:t xml:space="preserve"> </w:t>
      </w:r>
      <w:r w:rsidR="001B250E" w:rsidRPr="00F33BCE">
        <w:rPr>
          <w:sz w:val="28"/>
          <w:szCs w:val="28"/>
          <w:lang w:val="uk-UA"/>
        </w:rPr>
        <w:t>територіальн</w:t>
      </w:r>
      <w:r w:rsidR="008261FE" w:rsidRPr="00F33BCE">
        <w:rPr>
          <w:sz w:val="28"/>
          <w:szCs w:val="28"/>
          <w:lang w:val="uk-UA"/>
        </w:rPr>
        <w:t>ій</w:t>
      </w:r>
      <w:r w:rsidR="001B250E" w:rsidRPr="00F33BCE">
        <w:rPr>
          <w:sz w:val="28"/>
          <w:szCs w:val="28"/>
          <w:lang w:val="uk-UA"/>
        </w:rPr>
        <w:t xml:space="preserve"> громад</w:t>
      </w:r>
      <w:r w:rsidR="008261FE" w:rsidRPr="00F33BCE">
        <w:rPr>
          <w:sz w:val="28"/>
          <w:szCs w:val="28"/>
          <w:lang w:val="uk-UA"/>
        </w:rPr>
        <w:t>і</w:t>
      </w:r>
      <w:r w:rsidR="001B250E" w:rsidRPr="00F33BCE">
        <w:rPr>
          <w:sz w:val="28"/>
          <w:szCs w:val="28"/>
          <w:lang w:val="uk-UA"/>
        </w:rPr>
        <w:t xml:space="preserve"> </w:t>
      </w:r>
      <w:r w:rsidR="00A26FB6" w:rsidRPr="00F33BCE">
        <w:rPr>
          <w:sz w:val="28"/>
          <w:szCs w:val="28"/>
          <w:lang w:val="uk-UA"/>
        </w:rPr>
        <w:t>на 202</w:t>
      </w:r>
      <w:r w:rsidR="00F0264D" w:rsidRPr="00F33BCE">
        <w:rPr>
          <w:sz w:val="28"/>
          <w:szCs w:val="28"/>
          <w:lang w:val="uk-UA"/>
        </w:rPr>
        <w:t>6</w:t>
      </w:r>
      <w:r w:rsidR="00946562" w:rsidRPr="00F33BCE">
        <w:rPr>
          <w:sz w:val="28"/>
          <w:szCs w:val="28"/>
          <w:lang w:val="uk-UA"/>
        </w:rPr>
        <w:t>–</w:t>
      </w:r>
      <w:r w:rsidR="00A90BB3" w:rsidRPr="00F33BCE">
        <w:rPr>
          <w:sz w:val="28"/>
          <w:szCs w:val="28"/>
          <w:lang w:val="uk-UA"/>
        </w:rPr>
        <w:t>202</w:t>
      </w:r>
      <w:r w:rsidR="00F0264D" w:rsidRPr="00F33BCE">
        <w:rPr>
          <w:sz w:val="28"/>
          <w:szCs w:val="28"/>
          <w:lang w:val="uk-UA"/>
        </w:rPr>
        <w:t>7</w:t>
      </w:r>
      <w:r w:rsidR="00A90BB3" w:rsidRPr="00F33BCE">
        <w:rPr>
          <w:sz w:val="28"/>
          <w:szCs w:val="28"/>
          <w:lang w:val="uk-UA"/>
        </w:rPr>
        <w:t xml:space="preserve"> роки</w:t>
      </w:r>
      <w:r w:rsidR="007E1BA3" w:rsidRPr="00F33BCE">
        <w:rPr>
          <w:sz w:val="28"/>
          <w:szCs w:val="28"/>
          <w:lang w:val="uk-UA"/>
        </w:rPr>
        <w:t xml:space="preserve"> </w:t>
      </w:r>
      <w:r w:rsidR="00A90BB3" w:rsidRPr="00F33BCE">
        <w:rPr>
          <w:sz w:val="28"/>
          <w:szCs w:val="28"/>
          <w:lang w:val="uk-UA"/>
        </w:rPr>
        <w:t>(далі</w:t>
      </w:r>
      <w:r w:rsidR="007E1BA3" w:rsidRPr="00F33BCE">
        <w:rPr>
          <w:sz w:val="28"/>
          <w:szCs w:val="28"/>
          <w:lang w:val="uk-UA"/>
        </w:rPr>
        <w:t xml:space="preserve"> </w:t>
      </w:r>
      <w:r w:rsidR="00BB2491" w:rsidRPr="00F33BCE">
        <w:rPr>
          <w:sz w:val="28"/>
          <w:szCs w:val="28"/>
          <w:lang w:val="uk-UA"/>
        </w:rPr>
        <w:t>–</w:t>
      </w:r>
      <w:r w:rsidR="00A90BB3" w:rsidRPr="00F33BCE">
        <w:rPr>
          <w:sz w:val="28"/>
          <w:szCs w:val="28"/>
          <w:lang w:val="uk-UA"/>
        </w:rPr>
        <w:t xml:space="preserve"> Програма)</w:t>
      </w:r>
      <w:r w:rsidR="007E1BA3" w:rsidRPr="00F33BCE">
        <w:rPr>
          <w:sz w:val="28"/>
          <w:szCs w:val="28"/>
          <w:lang w:val="uk-UA"/>
        </w:rPr>
        <w:t>, що додається</w:t>
      </w:r>
      <w:r w:rsidR="00A26FB6" w:rsidRPr="00F33BCE">
        <w:rPr>
          <w:sz w:val="28"/>
          <w:szCs w:val="28"/>
          <w:lang w:val="uk-UA"/>
        </w:rPr>
        <w:t>.</w:t>
      </w:r>
    </w:p>
    <w:p w14:paraId="766E80DD" w14:textId="77777777" w:rsidR="007E1BA3" w:rsidRPr="00F33BCE" w:rsidRDefault="007E1BA3" w:rsidP="009B3641">
      <w:pPr>
        <w:ind w:firstLine="567"/>
        <w:jc w:val="both"/>
        <w:rPr>
          <w:sz w:val="28"/>
          <w:szCs w:val="28"/>
          <w:lang w:val="uk-UA"/>
        </w:rPr>
      </w:pPr>
    </w:p>
    <w:p w14:paraId="0852A383" w14:textId="560DC5AD" w:rsidR="007E1BA3" w:rsidRPr="00F33BCE" w:rsidRDefault="00BB2491" w:rsidP="009B3641">
      <w:pPr>
        <w:ind w:firstLine="567"/>
        <w:jc w:val="both"/>
        <w:rPr>
          <w:sz w:val="28"/>
          <w:szCs w:val="28"/>
          <w:lang w:val="uk-UA"/>
        </w:rPr>
      </w:pPr>
      <w:r w:rsidRPr="00F33BCE">
        <w:rPr>
          <w:sz w:val="28"/>
          <w:szCs w:val="28"/>
          <w:lang w:val="uk-UA"/>
        </w:rPr>
        <w:t>2. </w:t>
      </w:r>
      <w:r w:rsidR="007E1BA3" w:rsidRPr="00F33BCE">
        <w:rPr>
          <w:sz w:val="28"/>
          <w:szCs w:val="28"/>
          <w:lang w:val="uk-UA"/>
        </w:rPr>
        <w:t>Визначити відповідальним виконавцем Програми відділ молоді та спорту Лисичанської міської військової адміністрації.</w:t>
      </w:r>
    </w:p>
    <w:p w14:paraId="655795F4" w14:textId="77777777" w:rsidR="007E1BA3" w:rsidRPr="00F33BCE" w:rsidRDefault="007E1BA3" w:rsidP="009B3641">
      <w:pPr>
        <w:ind w:firstLine="567"/>
        <w:jc w:val="both"/>
        <w:rPr>
          <w:sz w:val="28"/>
          <w:szCs w:val="28"/>
          <w:lang w:val="uk-UA"/>
        </w:rPr>
      </w:pPr>
    </w:p>
    <w:p w14:paraId="6C20A8C6" w14:textId="1D13449C" w:rsidR="00F0264D" w:rsidRPr="00F33BCE" w:rsidRDefault="00BB2491" w:rsidP="009B3641">
      <w:pPr>
        <w:ind w:firstLine="567"/>
        <w:jc w:val="both"/>
        <w:rPr>
          <w:sz w:val="28"/>
          <w:szCs w:val="28"/>
          <w:lang w:val="uk-UA"/>
        </w:rPr>
      </w:pPr>
      <w:r w:rsidRPr="00F33BCE">
        <w:rPr>
          <w:sz w:val="28"/>
          <w:szCs w:val="28"/>
          <w:lang w:val="uk-UA"/>
        </w:rPr>
        <w:t>3. </w:t>
      </w:r>
      <w:r w:rsidR="00F0264D" w:rsidRPr="00F33BCE">
        <w:rPr>
          <w:sz w:val="28"/>
          <w:szCs w:val="28"/>
          <w:lang w:val="uk-UA"/>
        </w:rPr>
        <w:t xml:space="preserve">Структурним підрозділам адміністрації </w:t>
      </w:r>
      <w:r w:rsidR="007E1BA3" w:rsidRPr="00F33BCE">
        <w:rPr>
          <w:sz w:val="28"/>
          <w:szCs w:val="28"/>
          <w:lang w:val="uk-UA"/>
        </w:rPr>
        <w:t>та іншим виконавцям Програми</w:t>
      </w:r>
      <w:r w:rsidR="00F0264D" w:rsidRPr="00F33BCE">
        <w:rPr>
          <w:sz w:val="28"/>
          <w:szCs w:val="28"/>
          <w:lang w:val="uk-UA"/>
        </w:rPr>
        <w:t>:</w:t>
      </w:r>
    </w:p>
    <w:p w14:paraId="3BF7ACCA" w14:textId="1F34808B" w:rsidR="00F0264D" w:rsidRPr="00F33BCE" w:rsidRDefault="00F0264D" w:rsidP="00BB2491">
      <w:pPr>
        <w:spacing w:before="120"/>
        <w:ind w:firstLine="567"/>
        <w:jc w:val="both"/>
        <w:rPr>
          <w:sz w:val="28"/>
          <w:szCs w:val="28"/>
          <w:lang w:val="uk-UA"/>
        </w:rPr>
      </w:pPr>
      <w:r w:rsidRPr="00F33BCE">
        <w:rPr>
          <w:sz w:val="28"/>
          <w:szCs w:val="28"/>
          <w:lang w:val="uk-UA"/>
        </w:rPr>
        <w:t>1</w:t>
      </w:r>
      <w:r w:rsidR="007E1BA3" w:rsidRPr="00F33BCE">
        <w:rPr>
          <w:sz w:val="28"/>
          <w:szCs w:val="28"/>
          <w:lang w:val="uk-UA"/>
        </w:rPr>
        <w:t>)</w:t>
      </w:r>
      <w:r w:rsidR="00BB2491" w:rsidRPr="00F33BCE">
        <w:rPr>
          <w:sz w:val="28"/>
          <w:szCs w:val="28"/>
          <w:lang w:val="uk-UA"/>
        </w:rPr>
        <w:t> </w:t>
      </w:r>
      <w:r w:rsidR="007E1BA3" w:rsidRPr="00F33BCE">
        <w:rPr>
          <w:sz w:val="28"/>
          <w:szCs w:val="28"/>
          <w:lang w:val="uk-UA"/>
        </w:rPr>
        <w:t>з</w:t>
      </w:r>
      <w:r w:rsidRPr="00F33BCE">
        <w:rPr>
          <w:sz w:val="28"/>
          <w:szCs w:val="28"/>
          <w:lang w:val="uk-UA"/>
        </w:rPr>
        <w:t xml:space="preserve">абезпечити виконання </w:t>
      </w:r>
      <w:r w:rsidR="007E1BA3" w:rsidRPr="00F33BCE">
        <w:rPr>
          <w:sz w:val="28"/>
          <w:szCs w:val="28"/>
          <w:lang w:val="uk-UA"/>
        </w:rPr>
        <w:t xml:space="preserve">заходів </w:t>
      </w:r>
      <w:r w:rsidRPr="00F33BCE">
        <w:rPr>
          <w:sz w:val="28"/>
          <w:szCs w:val="28"/>
          <w:lang w:val="uk-UA"/>
        </w:rPr>
        <w:t>Програм</w:t>
      </w:r>
      <w:r w:rsidR="007E1BA3" w:rsidRPr="00F33BCE">
        <w:rPr>
          <w:sz w:val="28"/>
          <w:szCs w:val="28"/>
          <w:lang w:val="uk-UA"/>
        </w:rPr>
        <w:t>и</w:t>
      </w:r>
      <w:r w:rsidRPr="00F33BCE">
        <w:rPr>
          <w:sz w:val="28"/>
          <w:szCs w:val="28"/>
          <w:lang w:val="uk-UA"/>
        </w:rPr>
        <w:t>;</w:t>
      </w:r>
    </w:p>
    <w:p w14:paraId="27AC9AC6" w14:textId="3F377393" w:rsidR="007E1BA3" w:rsidRPr="00F33BCE" w:rsidRDefault="007E1BA3" w:rsidP="0069042D">
      <w:pPr>
        <w:spacing w:before="120"/>
        <w:ind w:firstLine="567"/>
        <w:jc w:val="both"/>
        <w:rPr>
          <w:sz w:val="28"/>
          <w:szCs w:val="28"/>
          <w:lang w:val="uk-UA"/>
        </w:rPr>
      </w:pPr>
      <w:r w:rsidRPr="00F33BCE">
        <w:rPr>
          <w:sz w:val="28"/>
          <w:szCs w:val="28"/>
          <w:lang w:val="uk-UA"/>
        </w:rPr>
        <w:lastRenderedPageBreak/>
        <w:t xml:space="preserve">2) щокварталу до 10 числа місяця, наступного за звітним періодом, </w:t>
      </w:r>
      <w:r w:rsidR="0069042D" w:rsidRPr="00F33BCE">
        <w:rPr>
          <w:sz w:val="28"/>
          <w:szCs w:val="28"/>
          <w:lang w:val="uk-UA"/>
        </w:rPr>
        <w:t>надавати інформацію про хід виконання Програми</w:t>
      </w:r>
      <w:r w:rsidRPr="00F33BCE">
        <w:rPr>
          <w:sz w:val="28"/>
          <w:szCs w:val="28"/>
          <w:lang w:val="uk-UA"/>
        </w:rPr>
        <w:t xml:space="preserve"> відділ</w:t>
      </w:r>
      <w:r w:rsidR="0069042D" w:rsidRPr="00F33BCE">
        <w:rPr>
          <w:sz w:val="28"/>
          <w:szCs w:val="28"/>
          <w:lang w:val="uk-UA"/>
        </w:rPr>
        <w:t>у</w:t>
      </w:r>
      <w:r w:rsidRPr="00F33BCE">
        <w:rPr>
          <w:sz w:val="28"/>
          <w:szCs w:val="28"/>
          <w:lang w:val="uk-UA"/>
        </w:rPr>
        <w:t xml:space="preserve"> молоді та спорту </w:t>
      </w:r>
      <w:r w:rsidR="0069042D" w:rsidRPr="00F33BCE">
        <w:rPr>
          <w:sz w:val="28"/>
          <w:szCs w:val="28"/>
          <w:lang w:val="uk-UA"/>
        </w:rPr>
        <w:t>Лисичанської міської військової адміністрації</w:t>
      </w:r>
      <w:r w:rsidRPr="00F33BCE">
        <w:rPr>
          <w:sz w:val="28"/>
          <w:szCs w:val="28"/>
          <w:lang w:val="uk-UA"/>
        </w:rPr>
        <w:t xml:space="preserve"> для узагальнення та інформування Луганської обласної державної адміністрації;</w:t>
      </w:r>
    </w:p>
    <w:p w14:paraId="23BA6C28" w14:textId="77777777" w:rsidR="007E1BA3" w:rsidRPr="00F33BCE" w:rsidRDefault="007E1BA3" w:rsidP="00E925FE">
      <w:pPr>
        <w:spacing w:before="120"/>
        <w:ind w:firstLine="567"/>
        <w:jc w:val="both"/>
        <w:rPr>
          <w:sz w:val="28"/>
          <w:szCs w:val="28"/>
          <w:lang w:val="uk-UA"/>
        </w:rPr>
      </w:pPr>
      <w:r w:rsidRPr="00F33BCE">
        <w:rPr>
          <w:sz w:val="28"/>
          <w:szCs w:val="28"/>
          <w:lang w:val="uk-UA"/>
        </w:rPr>
        <w:t>3) вживати заходів щодо залучення грошових коштів з інших джерел, не заборонених чинним законодавством, для виконання заходів Програми.</w:t>
      </w:r>
    </w:p>
    <w:p w14:paraId="46C4A82E" w14:textId="77777777" w:rsidR="008310BF" w:rsidRPr="00F33BCE" w:rsidRDefault="008310BF" w:rsidP="00BB2491">
      <w:pPr>
        <w:ind w:firstLine="567"/>
        <w:jc w:val="both"/>
        <w:rPr>
          <w:sz w:val="28"/>
          <w:szCs w:val="28"/>
          <w:lang w:val="uk-UA"/>
        </w:rPr>
      </w:pPr>
    </w:p>
    <w:p w14:paraId="7E01EA7E" w14:textId="164DEE89" w:rsidR="007E1BA3" w:rsidRPr="00F33BCE" w:rsidRDefault="007E1BA3" w:rsidP="00BB2491">
      <w:pPr>
        <w:ind w:firstLine="567"/>
        <w:jc w:val="both"/>
        <w:rPr>
          <w:sz w:val="28"/>
          <w:szCs w:val="28"/>
          <w:lang w:val="uk-UA"/>
        </w:rPr>
      </w:pPr>
      <w:r w:rsidRPr="00F33BCE">
        <w:rPr>
          <w:sz w:val="28"/>
          <w:szCs w:val="28"/>
          <w:lang w:val="uk-UA"/>
        </w:rPr>
        <w:t xml:space="preserve">4. Фінансовому управлінню адміністрації (Ольга САПЕГИНА) передбачити в бюджеті Лисичанської міської територіальної громади </w:t>
      </w:r>
      <w:r w:rsidR="00BB2491" w:rsidRPr="00F33BCE">
        <w:rPr>
          <w:sz w:val="28"/>
          <w:szCs w:val="28"/>
          <w:lang w:val="uk-UA"/>
        </w:rPr>
        <w:t xml:space="preserve">на відповідний рік </w:t>
      </w:r>
      <w:r w:rsidRPr="00F33BCE">
        <w:rPr>
          <w:sz w:val="28"/>
          <w:szCs w:val="28"/>
          <w:lang w:val="uk-UA"/>
        </w:rPr>
        <w:t>кошти на виконання Програми</w:t>
      </w:r>
      <w:r w:rsidR="00BB2491" w:rsidRPr="00F33BCE">
        <w:rPr>
          <w:sz w:val="28"/>
          <w:szCs w:val="28"/>
          <w:lang w:val="uk-UA"/>
        </w:rPr>
        <w:t>.</w:t>
      </w:r>
    </w:p>
    <w:p w14:paraId="2A8DEB05" w14:textId="77777777" w:rsidR="00F0264D" w:rsidRPr="00F33BCE" w:rsidRDefault="00F0264D" w:rsidP="009B3641">
      <w:pPr>
        <w:ind w:firstLine="567"/>
        <w:jc w:val="both"/>
        <w:rPr>
          <w:sz w:val="28"/>
          <w:szCs w:val="28"/>
          <w:lang w:val="uk-UA"/>
        </w:rPr>
      </w:pPr>
    </w:p>
    <w:p w14:paraId="217DF36A" w14:textId="17AFA1FD" w:rsidR="00F0264D" w:rsidRPr="00F33BCE" w:rsidRDefault="007E1BA3" w:rsidP="009B3641">
      <w:pPr>
        <w:ind w:firstLine="567"/>
        <w:jc w:val="both"/>
        <w:rPr>
          <w:sz w:val="28"/>
          <w:szCs w:val="28"/>
          <w:lang w:val="uk-UA"/>
        </w:rPr>
      </w:pPr>
      <w:r w:rsidRPr="00F33BCE">
        <w:rPr>
          <w:sz w:val="28"/>
          <w:szCs w:val="28"/>
          <w:lang w:val="uk-UA"/>
        </w:rPr>
        <w:t>5</w:t>
      </w:r>
      <w:r w:rsidR="00F0264D" w:rsidRPr="00F33BCE">
        <w:rPr>
          <w:sz w:val="28"/>
          <w:szCs w:val="28"/>
          <w:lang w:val="uk-UA"/>
        </w:rPr>
        <w:t>.</w:t>
      </w:r>
      <w:r w:rsidR="00BB2491" w:rsidRPr="00F33BCE">
        <w:rPr>
          <w:sz w:val="28"/>
          <w:szCs w:val="28"/>
          <w:lang w:val="uk-UA"/>
        </w:rPr>
        <w:t> </w:t>
      </w:r>
      <w:r w:rsidR="00F0264D" w:rsidRPr="00F33BCE">
        <w:rPr>
          <w:sz w:val="28"/>
          <w:szCs w:val="28"/>
          <w:lang w:val="uk-UA"/>
        </w:rPr>
        <w:t>Розпорядження підлягає оприлюдненню.</w:t>
      </w:r>
    </w:p>
    <w:p w14:paraId="77EFDFC1" w14:textId="77777777" w:rsidR="00F0264D" w:rsidRPr="00F33BCE" w:rsidRDefault="00F0264D" w:rsidP="009B3641">
      <w:pPr>
        <w:ind w:firstLine="567"/>
        <w:jc w:val="both"/>
        <w:rPr>
          <w:sz w:val="28"/>
          <w:szCs w:val="28"/>
          <w:lang w:val="uk-UA"/>
        </w:rPr>
      </w:pPr>
    </w:p>
    <w:p w14:paraId="4867DC6F" w14:textId="7A3112A9" w:rsidR="00F0264D" w:rsidRPr="00F33BCE" w:rsidRDefault="007E1BA3" w:rsidP="009B3641">
      <w:pPr>
        <w:ind w:firstLine="567"/>
        <w:jc w:val="both"/>
        <w:rPr>
          <w:sz w:val="28"/>
          <w:szCs w:val="28"/>
          <w:lang w:val="uk-UA"/>
        </w:rPr>
      </w:pPr>
      <w:r w:rsidRPr="00F33BCE">
        <w:rPr>
          <w:sz w:val="28"/>
          <w:szCs w:val="28"/>
          <w:lang w:val="uk-UA"/>
        </w:rPr>
        <w:t xml:space="preserve">6. Контроль за виконанням цього розпорядження </w:t>
      </w:r>
      <w:r w:rsidR="00BB2491" w:rsidRPr="00F33BCE">
        <w:rPr>
          <w:sz w:val="28"/>
          <w:szCs w:val="28"/>
          <w:lang w:val="uk-UA"/>
        </w:rPr>
        <w:t>залишаю за собою.</w:t>
      </w:r>
    </w:p>
    <w:p w14:paraId="538068C3" w14:textId="77777777" w:rsidR="007E1BA3" w:rsidRPr="00F33BCE" w:rsidRDefault="007E1BA3" w:rsidP="00FC2C28">
      <w:pPr>
        <w:jc w:val="center"/>
        <w:rPr>
          <w:bCs/>
          <w:sz w:val="28"/>
          <w:szCs w:val="28"/>
          <w:lang w:val="uk-UA"/>
        </w:rPr>
      </w:pPr>
    </w:p>
    <w:p w14:paraId="003FE3E6" w14:textId="77777777" w:rsidR="007E1BA3" w:rsidRPr="00F33BCE" w:rsidRDefault="007E1BA3" w:rsidP="00FC2C28">
      <w:pPr>
        <w:jc w:val="center"/>
        <w:rPr>
          <w:bCs/>
          <w:sz w:val="28"/>
          <w:szCs w:val="28"/>
          <w:lang w:val="uk-UA"/>
        </w:rPr>
      </w:pPr>
    </w:p>
    <w:p w14:paraId="2E16A6FA" w14:textId="77777777" w:rsidR="007E1BA3" w:rsidRPr="00F33BCE" w:rsidRDefault="007E1BA3" w:rsidP="00FC2C28">
      <w:pPr>
        <w:jc w:val="center"/>
        <w:rPr>
          <w:bCs/>
          <w:sz w:val="28"/>
          <w:szCs w:val="28"/>
          <w:lang w:val="uk-UA"/>
        </w:rPr>
      </w:pPr>
    </w:p>
    <w:p w14:paraId="3610960C" w14:textId="77777777" w:rsidR="007E1BA3" w:rsidRPr="00F33BCE" w:rsidRDefault="007E1BA3" w:rsidP="00FC2C28">
      <w:pPr>
        <w:jc w:val="center"/>
        <w:rPr>
          <w:bCs/>
          <w:sz w:val="28"/>
          <w:szCs w:val="28"/>
          <w:lang w:val="uk-UA"/>
        </w:rPr>
      </w:pPr>
    </w:p>
    <w:p w14:paraId="35590853" w14:textId="77777777" w:rsidR="00F0264D" w:rsidRPr="00F33BCE" w:rsidRDefault="00F0264D" w:rsidP="00F0264D">
      <w:pPr>
        <w:jc w:val="both"/>
        <w:rPr>
          <w:b/>
          <w:sz w:val="28"/>
          <w:szCs w:val="28"/>
          <w:lang w:val="uk-UA"/>
        </w:rPr>
      </w:pPr>
      <w:r w:rsidRPr="00F33BCE">
        <w:rPr>
          <w:b/>
          <w:sz w:val="28"/>
          <w:szCs w:val="28"/>
          <w:lang w:val="uk-UA"/>
        </w:rPr>
        <w:t>Перший заступник начальника</w:t>
      </w:r>
    </w:p>
    <w:p w14:paraId="33A13A4F" w14:textId="77777777" w:rsidR="00F0264D" w:rsidRPr="00F33BCE" w:rsidRDefault="00F0264D" w:rsidP="00F0264D">
      <w:pPr>
        <w:jc w:val="both"/>
        <w:rPr>
          <w:b/>
          <w:sz w:val="28"/>
          <w:szCs w:val="28"/>
          <w:lang w:val="uk-UA"/>
        </w:rPr>
      </w:pPr>
      <w:r w:rsidRPr="00F33BCE">
        <w:rPr>
          <w:b/>
          <w:sz w:val="28"/>
          <w:szCs w:val="28"/>
          <w:lang w:val="uk-UA"/>
        </w:rPr>
        <w:t>Лисичанської міської</w:t>
      </w:r>
    </w:p>
    <w:p w14:paraId="2214E044" w14:textId="5FD702CF" w:rsidR="00165853" w:rsidRPr="002353BF" w:rsidRDefault="00F0264D" w:rsidP="002353BF">
      <w:pPr>
        <w:jc w:val="both"/>
        <w:rPr>
          <w:b/>
          <w:sz w:val="28"/>
          <w:szCs w:val="28"/>
          <w:lang w:val="uk-UA" w:eastAsia="en-US"/>
        </w:rPr>
        <w:sectPr w:rsidR="00165853" w:rsidRPr="002353BF" w:rsidSect="003147E0">
          <w:headerReference w:type="default" r:id="rId9"/>
          <w:pgSz w:w="11906" w:h="16838"/>
          <w:pgMar w:top="510" w:right="567" w:bottom="567" w:left="1701" w:header="567" w:footer="567" w:gutter="0"/>
          <w:cols w:space="708"/>
          <w:titlePg/>
          <w:docGrid w:linePitch="360"/>
        </w:sectPr>
      </w:pPr>
      <w:r w:rsidRPr="00F33BCE">
        <w:rPr>
          <w:b/>
          <w:sz w:val="28"/>
          <w:szCs w:val="28"/>
          <w:lang w:val="uk-UA"/>
        </w:rPr>
        <w:t>військової адміністрації</w:t>
      </w:r>
      <w:r w:rsidRPr="00F33BCE">
        <w:rPr>
          <w:b/>
          <w:sz w:val="28"/>
          <w:szCs w:val="28"/>
          <w:lang w:val="uk-UA"/>
        </w:rPr>
        <w:tab/>
      </w:r>
      <w:r w:rsidRPr="00F33BCE">
        <w:rPr>
          <w:b/>
          <w:sz w:val="28"/>
          <w:szCs w:val="28"/>
          <w:lang w:val="uk-UA"/>
        </w:rPr>
        <w:tab/>
      </w:r>
      <w:r w:rsidR="00FC2C28" w:rsidRPr="00F33BCE">
        <w:rPr>
          <w:b/>
          <w:sz w:val="28"/>
          <w:szCs w:val="28"/>
          <w:lang w:val="uk-UA"/>
        </w:rPr>
        <w:tab/>
      </w:r>
      <w:r w:rsidR="00FC2C28" w:rsidRPr="00F33BCE">
        <w:rPr>
          <w:b/>
          <w:sz w:val="28"/>
          <w:szCs w:val="28"/>
          <w:lang w:val="uk-UA"/>
        </w:rPr>
        <w:tab/>
      </w:r>
      <w:r w:rsidR="00FC2C28" w:rsidRPr="00F33BCE">
        <w:rPr>
          <w:b/>
          <w:sz w:val="28"/>
          <w:szCs w:val="28"/>
          <w:lang w:val="uk-UA"/>
        </w:rPr>
        <w:tab/>
      </w:r>
      <w:r w:rsidR="009B3641" w:rsidRPr="00F33BCE">
        <w:rPr>
          <w:b/>
          <w:sz w:val="28"/>
          <w:szCs w:val="28"/>
          <w:lang w:val="uk-UA"/>
        </w:rPr>
        <w:t xml:space="preserve">   </w:t>
      </w:r>
      <w:r w:rsidRPr="00F33BCE">
        <w:rPr>
          <w:b/>
          <w:sz w:val="28"/>
          <w:szCs w:val="28"/>
          <w:lang w:val="uk-UA"/>
        </w:rPr>
        <w:t>Руслан</w:t>
      </w:r>
      <w:r w:rsidR="00FC2C28" w:rsidRPr="00F33BCE">
        <w:rPr>
          <w:b/>
          <w:sz w:val="28"/>
          <w:szCs w:val="28"/>
          <w:lang w:val="uk-UA"/>
        </w:rPr>
        <w:t xml:space="preserve"> </w:t>
      </w:r>
      <w:r w:rsidRPr="00F33BCE">
        <w:rPr>
          <w:b/>
          <w:sz w:val="28"/>
          <w:szCs w:val="28"/>
          <w:lang w:val="uk-UA"/>
        </w:rPr>
        <w:t>САДОВСЬКИЙ</w:t>
      </w:r>
    </w:p>
    <w:p w14:paraId="53CF3F06" w14:textId="77777777" w:rsidR="00F0264D" w:rsidRPr="00F33BCE" w:rsidRDefault="007E1BA3" w:rsidP="002A0852">
      <w:pPr>
        <w:ind w:left="5954"/>
        <w:rPr>
          <w:sz w:val="28"/>
          <w:szCs w:val="28"/>
          <w:lang w:val="uk-UA" w:eastAsia="uk-UA"/>
        </w:rPr>
      </w:pPr>
      <w:r w:rsidRPr="00F33BCE">
        <w:rPr>
          <w:sz w:val="28"/>
          <w:szCs w:val="28"/>
          <w:lang w:val="uk-UA" w:eastAsia="uk-UA"/>
        </w:rPr>
        <w:lastRenderedPageBreak/>
        <w:t>ЗАТВЕРДЖЕНО</w:t>
      </w:r>
    </w:p>
    <w:p w14:paraId="50B1BB85" w14:textId="5833CB79" w:rsidR="00F0264D" w:rsidRPr="00F33BCE" w:rsidRDefault="007E1BA3" w:rsidP="002A0852">
      <w:pPr>
        <w:spacing w:before="120"/>
        <w:ind w:left="5954"/>
        <w:rPr>
          <w:sz w:val="28"/>
          <w:szCs w:val="28"/>
          <w:lang w:val="uk-UA" w:eastAsia="uk-UA"/>
        </w:rPr>
      </w:pPr>
      <w:r w:rsidRPr="00F33BCE">
        <w:rPr>
          <w:sz w:val="28"/>
          <w:szCs w:val="28"/>
          <w:lang w:val="uk-UA" w:eastAsia="uk-UA"/>
        </w:rPr>
        <w:t>Р</w:t>
      </w:r>
      <w:r w:rsidR="00F0264D" w:rsidRPr="00F33BCE">
        <w:rPr>
          <w:sz w:val="28"/>
          <w:szCs w:val="28"/>
          <w:lang w:val="uk-UA" w:eastAsia="uk-UA"/>
        </w:rPr>
        <w:t>озпорядження начальника</w:t>
      </w:r>
    </w:p>
    <w:p w14:paraId="4D73BE33" w14:textId="5611CD01" w:rsidR="00F0264D" w:rsidRPr="00F33BCE" w:rsidRDefault="00F0264D" w:rsidP="002A0852">
      <w:pPr>
        <w:ind w:left="5954"/>
        <w:rPr>
          <w:sz w:val="28"/>
          <w:szCs w:val="28"/>
          <w:lang w:val="uk-UA" w:eastAsia="uk-UA"/>
        </w:rPr>
      </w:pPr>
      <w:r w:rsidRPr="00F33BCE">
        <w:rPr>
          <w:sz w:val="28"/>
          <w:szCs w:val="28"/>
          <w:lang w:val="uk-UA" w:eastAsia="uk-UA"/>
        </w:rPr>
        <w:t>Лисичанської міської</w:t>
      </w:r>
    </w:p>
    <w:p w14:paraId="6C547F0B" w14:textId="77777777" w:rsidR="00F0264D" w:rsidRPr="00F33BCE" w:rsidRDefault="00F0264D" w:rsidP="002A0852">
      <w:pPr>
        <w:ind w:left="5954"/>
        <w:rPr>
          <w:sz w:val="28"/>
          <w:szCs w:val="28"/>
          <w:lang w:val="uk-UA" w:eastAsia="uk-UA"/>
        </w:rPr>
      </w:pPr>
      <w:r w:rsidRPr="00F33BCE">
        <w:rPr>
          <w:sz w:val="28"/>
          <w:szCs w:val="28"/>
          <w:lang w:val="uk-UA" w:eastAsia="uk-UA"/>
        </w:rPr>
        <w:t>військової адміністрації</w:t>
      </w:r>
    </w:p>
    <w:p w14:paraId="009AC502" w14:textId="021AEEB4" w:rsidR="00F0264D" w:rsidRPr="00F33BCE" w:rsidRDefault="002353BF" w:rsidP="002A0852">
      <w:pPr>
        <w:spacing w:before="120"/>
        <w:ind w:left="5954"/>
        <w:jc w:val="both"/>
        <w:rPr>
          <w:rFonts w:eastAsia="Calibri"/>
          <w:bCs/>
          <w:sz w:val="28"/>
          <w:szCs w:val="28"/>
          <w:lang w:val="uk-UA"/>
        </w:rPr>
      </w:pPr>
      <w:r>
        <w:rPr>
          <w:sz w:val="28"/>
          <w:szCs w:val="28"/>
          <w:lang w:val="uk-UA" w:eastAsia="uk-UA"/>
        </w:rPr>
        <w:t>22 грудня 2025 р.</w:t>
      </w:r>
      <w:r w:rsidR="00F0264D" w:rsidRPr="00F33BCE">
        <w:rPr>
          <w:sz w:val="28"/>
          <w:szCs w:val="28"/>
          <w:lang w:val="uk-UA" w:eastAsia="uk-UA"/>
        </w:rPr>
        <w:t xml:space="preserve"> № </w:t>
      </w:r>
      <w:r>
        <w:rPr>
          <w:sz w:val="28"/>
          <w:szCs w:val="28"/>
          <w:lang w:val="uk-UA" w:eastAsia="uk-UA"/>
        </w:rPr>
        <w:t>346</w:t>
      </w:r>
    </w:p>
    <w:p w14:paraId="4C848284" w14:textId="77777777" w:rsidR="008E68A5" w:rsidRPr="00F33BCE" w:rsidRDefault="008E68A5" w:rsidP="00552162">
      <w:pPr>
        <w:jc w:val="center"/>
        <w:rPr>
          <w:sz w:val="28"/>
          <w:szCs w:val="28"/>
          <w:lang w:val="uk-UA"/>
        </w:rPr>
      </w:pPr>
    </w:p>
    <w:p w14:paraId="128FE2EA" w14:textId="77777777" w:rsidR="008E68A5" w:rsidRPr="00F33BCE" w:rsidRDefault="008E68A5" w:rsidP="00552162">
      <w:pPr>
        <w:jc w:val="center"/>
        <w:rPr>
          <w:sz w:val="28"/>
          <w:szCs w:val="28"/>
          <w:lang w:val="uk-UA"/>
        </w:rPr>
      </w:pPr>
    </w:p>
    <w:p w14:paraId="3500EB99" w14:textId="77777777" w:rsidR="008E68A5" w:rsidRPr="00F33BCE" w:rsidRDefault="008E68A5" w:rsidP="00552162">
      <w:pPr>
        <w:jc w:val="center"/>
        <w:rPr>
          <w:sz w:val="28"/>
          <w:szCs w:val="28"/>
          <w:lang w:val="uk-UA"/>
        </w:rPr>
      </w:pPr>
    </w:p>
    <w:p w14:paraId="7F5B1615" w14:textId="77777777" w:rsidR="008E68A5" w:rsidRPr="00F33BCE" w:rsidRDefault="008E68A5" w:rsidP="00552162">
      <w:pPr>
        <w:jc w:val="center"/>
        <w:rPr>
          <w:sz w:val="28"/>
          <w:szCs w:val="28"/>
          <w:lang w:val="uk-UA"/>
        </w:rPr>
      </w:pPr>
    </w:p>
    <w:p w14:paraId="646B2B19" w14:textId="3D4E76AD" w:rsidR="008E68A5" w:rsidRPr="00F33BCE" w:rsidRDefault="008E68A5" w:rsidP="00552162">
      <w:pPr>
        <w:jc w:val="center"/>
        <w:rPr>
          <w:sz w:val="28"/>
          <w:szCs w:val="28"/>
          <w:lang w:val="uk-UA"/>
        </w:rPr>
      </w:pPr>
    </w:p>
    <w:p w14:paraId="062B9003" w14:textId="5040694D" w:rsidR="00552162" w:rsidRPr="00F33BCE" w:rsidRDefault="00552162" w:rsidP="00552162">
      <w:pPr>
        <w:jc w:val="center"/>
        <w:rPr>
          <w:sz w:val="28"/>
          <w:szCs w:val="28"/>
          <w:lang w:val="uk-UA"/>
        </w:rPr>
      </w:pPr>
    </w:p>
    <w:p w14:paraId="5214A13D" w14:textId="7C7A7B12" w:rsidR="00552162" w:rsidRPr="00F33BCE" w:rsidRDefault="00552162" w:rsidP="00552162">
      <w:pPr>
        <w:jc w:val="center"/>
        <w:rPr>
          <w:sz w:val="28"/>
          <w:szCs w:val="28"/>
          <w:lang w:val="uk-UA"/>
        </w:rPr>
      </w:pPr>
    </w:p>
    <w:p w14:paraId="01D0608C" w14:textId="321489D7" w:rsidR="00552162" w:rsidRPr="00F33BCE" w:rsidRDefault="00552162" w:rsidP="00552162">
      <w:pPr>
        <w:jc w:val="center"/>
        <w:rPr>
          <w:sz w:val="28"/>
          <w:szCs w:val="28"/>
          <w:lang w:val="uk-UA"/>
        </w:rPr>
      </w:pPr>
    </w:p>
    <w:p w14:paraId="58F8D2AD" w14:textId="5CB711F6" w:rsidR="00552162" w:rsidRPr="00F33BCE" w:rsidRDefault="00552162" w:rsidP="00552162">
      <w:pPr>
        <w:jc w:val="center"/>
        <w:rPr>
          <w:sz w:val="28"/>
          <w:szCs w:val="28"/>
          <w:lang w:val="uk-UA"/>
        </w:rPr>
      </w:pPr>
    </w:p>
    <w:p w14:paraId="7638DF68" w14:textId="77777777" w:rsidR="00552162" w:rsidRPr="00F33BCE" w:rsidRDefault="00552162" w:rsidP="00552162">
      <w:pPr>
        <w:jc w:val="center"/>
        <w:rPr>
          <w:sz w:val="28"/>
          <w:szCs w:val="28"/>
          <w:lang w:val="uk-UA"/>
        </w:rPr>
      </w:pPr>
    </w:p>
    <w:p w14:paraId="7E614781" w14:textId="77777777" w:rsidR="008E68A5" w:rsidRPr="00F33BCE" w:rsidRDefault="008E68A5" w:rsidP="00552162">
      <w:pPr>
        <w:jc w:val="center"/>
        <w:rPr>
          <w:sz w:val="28"/>
          <w:szCs w:val="28"/>
          <w:lang w:val="uk-UA"/>
        </w:rPr>
      </w:pPr>
    </w:p>
    <w:p w14:paraId="75010F81" w14:textId="77777777" w:rsidR="008E68A5" w:rsidRPr="00F33BCE" w:rsidRDefault="008E68A5" w:rsidP="00552162">
      <w:pPr>
        <w:jc w:val="center"/>
        <w:rPr>
          <w:sz w:val="28"/>
          <w:szCs w:val="28"/>
          <w:lang w:val="uk-UA"/>
        </w:rPr>
      </w:pPr>
    </w:p>
    <w:p w14:paraId="44BCBA94" w14:textId="77777777" w:rsidR="008E68A5" w:rsidRPr="00F33BCE" w:rsidRDefault="008E68A5" w:rsidP="00552162">
      <w:pPr>
        <w:jc w:val="center"/>
        <w:rPr>
          <w:sz w:val="28"/>
          <w:szCs w:val="28"/>
          <w:lang w:val="uk-UA"/>
        </w:rPr>
      </w:pPr>
    </w:p>
    <w:p w14:paraId="174E9D34" w14:textId="7EDF9F33" w:rsidR="008E68A5" w:rsidRPr="00F33BCE" w:rsidRDefault="008E68A5" w:rsidP="00552162">
      <w:pPr>
        <w:jc w:val="center"/>
        <w:rPr>
          <w:sz w:val="28"/>
          <w:szCs w:val="28"/>
          <w:lang w:val="uk-UA"/>
        </w:rPr>
      </w:pPr>
    </w:p>
    <w:p w14:paraId="63EB62A2" w14:textId="77777777" w:rsidR="00552162" w:rsidRPr="00F33BCE" w:rsidRDefault="00552162" w:rsidP="00552162">
      <w:pPr>
        <w:jc w:val="center"/>
        <w:rPr>
          <w:sz w:val="28"/>
          <w:szCs w:val="28"/>
          <w:lang w:val="uk-UA"/>
        </w:rPr>
      </w:pPr>
    </w:p>
    <w:p w14:paraId="3DF19AC6" w14:textId="71C859AF" w:rsidR="008E68A5" w:rsidRPr="00F33BCE" w:rsidRDefault="008E68A5" w:rsidP="008E68A5">
      <w:pPr>
        <w:jc w:val="center"/>
        <w:rPr>
          <w:b/>
          <w:sz w:val="28"/>
          <w:szCs w:val="28"/>
          <w:lang w:val="uk-UA"/>
        </w:rPr>
      </w:pPr>
      <w:r w:rsidRPr="00F33BCE">
        <w:rPr>
          <w:b/>
          <w:sz w:val="28"/>
          <w:szCs w:val="28"/>
          <w:lang w:val="uk-UA"/>
        </w:rPr>
        <w:t>ПРОГРАМА</w:t>
      </w:r>
    </w:p>
    <w:p w14:paraId="78CB7152" w14:textId="27080812" w:rsidR="008E68A5" w:rsidRPr="00F33BCE" w:rsidRDefault="00693AD2" w:rsidP="008E68A5">
      <w:pPr>
        <w:jc w:val="center"/>
        <w:rPr>
          <w:b/>
          <w:sz w:val="28"/>
          <w:szCs w:val="28"/>
          <w:lang w:val="uk-UA"/>
        </w:rPr>
      </w:pPr>
      <w:r w:rsidRPr="00F33BCE">
        <w:rPr>
          <w:b/>
          <w:sz w:val="28"/>
          <w:szCs w:val="28"/>
          <w:lang w:val="uk-UA"/>
        </w:rPr>
        <w:t>РЕАЛІЗАЦІЇ МОЛОДІЖНОЇ ПОЛІТИКИ</w:t>
      </w:r>
      <w:r w:rsidR="008261FE" w:rsidRPr="00F33BCE">
        <w:rPr>
          <w:b/>
          <w:sz w:val="28"/>
          <w:szCs w:val="28"/>
          <w:lang w:val="uk-UA"/>
        </w:rPr>
        <w:t xml:space="preserve"> В</w:t>
      </w:r>
    </w:p>
    <w:p w14:paraId="2FC75D5D" w14:textId="2900F78E" w:rsidR="008E68A5" w:rsidRPr="00CF281D" w:rsidRDefault="00693AD2" w:rsidP="008E68A5">
      <w:pPr>
        <w:jc w:val="center"/>
        <w:rPr>
          <w:b/>
          <w:sz w:val="28"/>
          <w:szCs w:val="28"/>
          <w:lang w:val="uk-UA"/>
        </w:rPr>
      </w:pPr>
      <w:r w:rsidRPr="00CF281D">
        <w:rPr>
          <w:b/>
          <w:sz w:val="28"/>
          <w:szCs w:val="28"/>
          <w:lang w:val="uk-UA"/>
        </w:rPr>
        <w:t>ЛИСИЧАНСЬК</w:t>
      </w:r>
      <w:r w:rsidR="008261FE" w:rsidRPr="00CF281D">
        <w:rPr>
          <w:b/>
          <w:sz w:val="28"/>
          <w:szCs w:val="28"/>
          <w:lang w:val="uk-UA"/>
        </w:rPr>
        <w:t>ІЙ</w:t>
      </w:r>
      <w:r w:rsidRPr="00CF281D">
        <w:rPr>
          <w:b/>
          <w:sz w:val="28"/>
          <w:szCs w:val="28"/>
          <w:lang w:val="uk-UA"/>
        </w:rPr>
        <w:t xml:space="preserve"> МІСЬК</w:t>
      </w:r>
      <w:r w:rsidR="008261FE" w:rsidRPr="00CF281D">
        <w:rPr>
          <w:b/>
          <w:sz w:val="28"/>
          <w:szCs w:val="28"/>
          <w:lang w:val="uk-UA"/>
        </w:rPr>
        <w:t>ІЙ</w:t>
      </w:r>
      <w:r w:rsidRPr="00CF281D">
        <w:rPr>
          <w:b/>
          <w:sz w:val="28"/>
          <w:szCs w:val="28"/>
          <w:lang w:val="uk-UA"/>
        </w:rPr>
        <w:t xml:space="preserve"> ТЕРИТОРІАЛЬН</w:t>
      </w:r>
      <w:r w:rsidR="008261FE" w:rsidRPr="00CF281D">
        <w:rPr>
          <w:b/>
          <w:sz w:val="28"/>
          <w:szCs w:val="28"/>
          <w:lang w:val="uk-UA"/>
        </w:rPr>
        <w:t>ІЙ</w:t>
      </w:r>
      <w:r w:rsidRPr="00CF281D">
        <w:rPr>
          <w:b/>
          <w:sz w:val="28"/>
          <w:szCs w:val="28"/>
          <w:lang w:val="uk-UA"/>
        </w:rPr>
        <w:t xml:space="preserve"> ГРОМАД</w:t>
      </w:r>
      <w:r w:rsidR="008261FE" w:rsidRPr="00CF281D">
        <w:rPr>
          <w:b/>
          <w:sz w:val="28"/>
          <w:szCs w:val="28"/>
          <w:lang w:val="uk-UA"/>
        </w:rPr>
        <w:t>І</w:t>
      </w:r>
    </w:p>
    <w:p w14:paraId="0E5574F5" w14:textId="37B843B9" w:rsidR="008E68A5" w:rsidRPr="00F33BCE" w:rsidRDefault="008E68A5" w:rsidP="008E68A5">
      <w:pPr>
        <w:jc w:val="center"/>
        <w:rPr>
          <w:b/>
          <w:sz w:val="28"/>
          <w:szCs w:val="28"/>
          <w:lang w:val="uk-UA"/>
        </w:rPr>
      </w:pPr>
      <w:r w:rsidRPr="00F33BCE">
        <w:rPr>
          <w:b/>
          <w:sz w:val="28"/>
          <w:szCs w:val="28"/>
          <w:lang w:val="uk-UA"/>
        </w:rPr>
        <w:t>на 202</w:t>
      </w:r>
      <w:r w:rsidR="00F0264D" w:rsidRPr="00F33BCE">
        <w:rPr>
          <w:b/>
          <w:sz w:val="28"/>
          <w:szCs w:val="28"/>
          <w:lang w:val="uk-UA"/>
        </w:rPr>
        <w:t>6</w:t>
      </w:r>
      <w:r w:rsidR="00552162" w:rsidRPr="00F33BCE">
        <w:rPr>
          <w:b/>
          <w:sz w:val="28"/>
          <w:szCs w:val="28"/>
          <w:lang w:val="uk-UA"/>
        </w:rPr>
        <w:t>–</w:t>
      </w:r>
      <w:r w:rsidRPr="00F33BCE">
        <w:rPr>
          <w:b/>
          <w:sz w:val="28"/>
          <w:szCs w:val="28"/>
          <w:lang w:val="uk-UA"/>
        </w:rPr>
        <w:t>202</w:t>
      </w:r>
      <w:r w:rsidR="00F0264D" w:rsidRPr="00F33BCE">
        <w:rPr>
          <w:b/>
          <w:sz w:val="28"/>
          <w:szCs w:val="28"/>
          <w:lang w:val="uk-UA"/>
        </w:rPr>
        <w:t>7</w:t>
      </w:r>
      <w:r w:rsidRPr="00F33BCE">
        <w:rPr>
          <w:b/>
          <w:sz w:val="28"/>
          <w:szCs w:val="28"/>
          <w:lang w:val="uk-UA"/>
        </w:rPr>
        <w:t xml:space="preserve"> роки</w:t>
      </w:r>
    </w:p>
    <w:p w14:paraId="7F748902" w14:textId="77777777" w:rsidR="008E68A5" w:rsidRPr="00F33BCE" w:rsidRDefault="008E68A5" w:rsidP="00552162">
      <w:pPr>
        <w:jc w:val="center"/>
        <w:rPr>
          <w:sz w:val="28"/>
          <w:szCs w:val="28"/>
          <w:lang w:val="uk-UA"/>
        </w:rPr>
      </w:pPr>
    </w:p>
    <w:p w14:paraId="34B8FFCC" w14:textId="77777777" w:rsidR="008E68A5" w:rsidRPr="00F33BCE" w:rsidRDefault="008E68A5" w:rsidP="00552162">
      <w:pPr>
        <w:jc w:val="center"/>
        <w:rPr>
          <w:sz w:val="28"/>
          <w:szCs w:val="28"/>
          <w:lang w:val="uk-UA"/>
        </w:rPr>
      </w:pPr>
    </w:p>
    <w:p w14:paraId="383A0881" w14:textId="77777777" w:rsidR="00F0264D" w:rsidRPr="00F33BCE" w:rsidRDefault="00F0264D" w:rsidP="008E68A5">
      <w:pPr>
        <w:jc w:val="center"/>
        <w:rPr>
          <w:sz w:val="28"/>
          <w:szCs w:val="28"/>
          <w:lang w:val="uk-UA"/>
        </w:rPr>
      </w:pPr>
    </w:p>
    <w:p w14:paraId="25651D13" w14:textId="77777777" w:rsidR="00F0264D" w:rsidRPr="00F33BCE" w:rsidRDefault="00F0264D" w:rsidP="008E68A5">
      <w:pPr>
        <w:jc w:val="center"/>
        <w:rPr>
          <w:sz w:val="28"/>
          <w:szCs w:val="28"/>
          <w:lang w:val="uk-UA"/>
        </w:rPr>
      </w:pPr>
    </w:p>
    <w:p w14:paraId="33191E12" w14:textId="77777777" w:rsidR="00F0264D" w:rsidRPr="00F33BCE" w:rsidRDefault="00F0264D" w:rsidP="00552162">
      <w:pPr>
        <w:jc w:val="center"/>
        <w:rPr>
          <w:sz w:val="28"/>
          <w:szCs w:val="28"/>
          <w:lang w:val="uk-UA"/>
        </w:rPr>
      </w:pPr>
    </w:p>
    <w:p w14:paraId="65A36CE8" w14:textId="77777777" w:rsidR="002B404C" w:rsidRPr="00F33BCE" w:rsidRDefault="002B404C" w:rsidP="00552162">
      <w:pPr>
        <w:jc w:val="center"/>
        <w:rPr>
          <w:sz w:val="28"/>
          <w:szCs w:val="28"/>
          <w:lang w:val="uk-UA"/>
        </w:rPr>
      </w:pPr>
    </w:p>
    <w:p w14:paraId="4995EE5A" w14:textId="77777777" w:rsidR="002B404C" w:rsidRPr="00F33BCE" w:rsidRDefault="002B404C" w:rsidP="00552162">
      <w:pPr>
        <w:jc w:val="center"/>
        <w:rPr>
          <w:sz w:val="28"/>
          <w:szCs w:val="28"/>
          <w:lang w:val="uk-UA"/>
        </w:rPr>
      </w:pPr>
    </w:p>
    <w:p w14:paraId="17E5C605" w14:textId="77777777" w:rsidR="002B404C" w:rsidRPr="00F33BCE" w:rsidRDefault="002B404C" w:rsidP="00552162">
      <w:pPr>
        <w:jc w:val="center"/>
        <w:rPr>
          <w:sz w:val="28"/>
          <w:szCs w:val="28"/>
          <w:lang w:val="uk-UA"/>
        </w:rPr>
      </w:pPr>
    </w:p>
    <w:p w14:paraId="64EA60B1" w14:textId="77777777" w:rsidR="002B404C" w:rsidRPr="00F33BCE" w:rsidRDefault="002B404C" w:rsidP="00552162">
      <w:pPr>
        <w:jc w:val="center"/>
        <w:rPr>
          <w:sz w:val="28"/>
          <w:szCs w:val="28"/>
          <w:lang w:val="uk-UA"/>
        </w:rPr>
      </w:pPr>
    </w:p>
    <w:p w14:paraId="0E8C4CF5" w14:textId="77777777" w:rsidR="002B404C" w:rsidRPr="00F33BCE" w:rsidRDefault="002B404C" w:rsidP="00552162">
      <w:pPr>
        <w:jc w:val="center"/>
        <w:rPr>
          <w:sz w:val="28"/>
          <w:szCs w:val="28"/>
          <w:lang w:val="uk-UA"/>
        </w:rPr>
      </w:pPr>
    </w:p>
    <w:p w14:paraId="377100A3" w14:textId="77777777" w:rsidR="002B404C" w:rsidRPr="00F33BCE" w:rsidRDefault="002B404C" w:rsidP="00552162">
      <w:pPr>
        <w:jc w:val="center"/>
        <w:rPr>
          <w:sz w:val="28"/>
          <w:szCs w:val="28"/>
          <w:lang w:val="uk-UA"/>
        </w:rPr>
      </w:pPr>
    </w:p>
    <w:p w14:paraId="05323872" w14:textId="77777777" w:rsidR="002B404C" w:rsidRPr="00F33BCE" w:rsidRDefault="002B404C" w:rsidP="00552162">
      <w:pPr>
        <w:jc w:val="center"/>
        <w:rPr>
          <w:sz w:val="28"/>
          <w:szCs w:val="28"/>
          <w:lang w:val="uk-UA"/>
        </w:rPr>
      </w:pPr>
    </w:p>
    <w:p w14:paraId="72AC2EF9" w14:textId="77777777" w:rsidR="002B404C" w:rsidRPr="00F33BCE" w:rsidRDefault="002B404C" w:rsidP="00552162">
      <w:pPr>
        <w:jc w:val="center"/>
        <w:rPr>
          <w:sz w:val="28"/>
          <w:szCs w:val="28"/>
          <w:lang w:val="uk-UA"/>
        </w:rPr>
      </w:pPr>
    </w:p>
    <w:p w14:paraId="52930430" w14:textId="77777777" w:rsidR="002B404C" w:rsidRPr="00F33BCE" w:rsidRDefault="002B404C" w:rsidP="00552162">
      <w:pPr>
        <w:jc w:val="center"/>
        <w:rPr>
          <w:sz w:val="28"/>
          <w:szCs w:val="28"/>
          <w:lang w:val="uk-UA"/>
        </w:rPr>
      </w:pPr>
    </w:p>
    <w:p w14:paraId="6D14777B" w14:textId="77777777" w:rsidR="002B404C" w:rsidRPr="00F33BCE" w:rsidRDefault="002B404C" w:rsidP="00552162">
      <w:pPr>
        <w:jc w:val="center"/>
        <w:rPr>
          <w:sz w:val="28"/>
          <w:szCs w:val="28"/>
          <w:lang w:val="uk-UA"/>
        </w:rPr>
      </w:pPr>
    </w:p>
    <w:p w14:paraId="4538A5EA" w14:textId="77777777" w:rsidR="002B404C" w:rsidRPr="00F33BCE" w:rsidRDefault="002B404C" w:rsidP="00552162">
      <w:pPr>
        <w:jc w:val="center"/>
        <w:rPr>
          <w:sz w:val="28"/>
          <w:szCs w:val="28"/>
          <w:lang w:val="uk-UA"/>
        </w:rPr>
      </w:pPr>
    </w:p>
    <w:p w14:paraId="2941E224" w14:textId="77777777" w:rsidR="002B404C" w:rsidRPr="00F33BCE" w:rsidRDefault="002B404C" w:rsidP="00552162">
      <w:pPr>
        <w:jc w:val="center"/>
        <w:rPr>
          <w:sz w:val="28"/>
          <w:szCs w:val="28"/>
          <w:lang w:val="uk-UA"/>
        </w:rPr>
      </w:pPr>
    </w:p>
    <w:p w14:paraId="5F8D5AA4" w14:textId="367741D7" w:rsidR="002B404C" w:rsidRPr="00F33BCE" w:rsidRDefault="002B404C" w:rsidP="00552162">
      <w:pPr>
        <w:jc w:val="center"/>
        <w:rPr>
          <w:sz w:val="28"/>
          <w:szCs w:val="28"/>
          <w:lang w:val="uk-UA"/>
        </w:rPr>
      </w:pPr>
    </w:p>
    <w:p w14:paraId="1825A701" w14:textId="77777777" w:rsidR="00A638DE" w:rsidRPr="00F33BCE" w:rsidRDefault="00A638DE" w:rsidP="00552162">
      <w:pPr>
        <w:jc w:val="center"/>
        <w:rPr>
          <w:sz w:val="28"/>
          <w:szCs w:val="28"/>
          <w:lang w:val="uk-UA"/>
        </w:rPr>
      </w:pPr>
    </w:p>
    <w:p w14:paraId="45A795AF" w14:textId="77777777" w:rsidR="00552162" w:rsidRPr="00F33BCE" w:rsidRDefault="00552162" w:rsidP="0060172C">
      <w:pPr>
        <w:jc w:val="center"/>
        <w:rPr>
          <w:sz w:val="28"/>
          <w:szCs w:val="28"/>
          <w:lang w:val="uk-UA"/>
        </w:rPr>
      </w:pPr>
    </w:p>
    <w:p w14:paraId="3C6DDD69" w14:textId="6A1B5ACC" w:rsidR="008E68A5" w:rsidRPr="00F33BCE" w:rsidRDefault="008E68A5" w:rsidP="00F0264D">
      <w:pPr>
        <w:jc w:val="center"/>
        <w:rPr>
          <w:sz w:val="28"/>
          <w:szCs w:val="28"/>
          <w:lang w:val="uk-UA"/>
        </w:rPr>
      </w:pPr>
      <w:r w:rsidRPr="00F33BCE">
        <w:rPr>
          <w:b/>
          <w:sz w:val="28"/>
          <w:szCs w:val="28"/>
          <w:lang w:val="uk-UA"/>
        </w:rPr>
        <w:lastRenderedPageBreak/>
        <w:t xml:space="preserve">ПАСПОРТ </w:t>
      </w:r>
      <w:r w:rsidR="00C85350" w:rsidRPr="00F33BCE">
        <w:rPr>
          <w:b/>
          <w:sz w:val="28"/>
          <w:szCs w:val="28"/>
          <w:lang w:val="uk-UA"/>
        </w:rPr>
        <w:t xml:space="preserve"> </w:t>
      </w:r>
      <w:r w:rsidRPr="00F33BCE">
        <w:rPr>
          <w:b/>
          <w:sz w:val="28"/>
          <w:szCs w:val="28"/>
          <w:lang w:val="uk-UA"/>
        </w:rPr>
        <w:t>ПРОГРАМИ</w:t>
      </w:r>
    </w:p>
    <w:p w14:paraId="5DD3EABF" w14:textId="77777777" w:rsidR="008E68A5" w:rsidRPr="00F33BCE" w:rsidRDefault="008E68A5" w:rsidP="008E68A5">
      <w:pPr>
        <w:jc w:val="center"/>
        <w:rPr>
          <w:bCs/>
          <w:lang w:val="uk-UA"/>
        </w:rPr>
      </w:pPr>
    </w:p>
    <w:p w14:paraId="25E186EB" w14:textId="27D8F47E" w:rsidR="008E68A5" w:rsidRPr="00CC51B7" w:rsidRDefault="008E68A5" w:rsidP="008E68A5">
      <w:pPr>
        <w:ind w:firstLine="567"/>
        <w:jc w:val="both"/>
        <w:rPr>
          <w:sz w:val="28"/>
          <w:szCs w:val="28"/>
          <w:lang w:val="uk-UA"/>
        </w:rPr>
      </w:pPr>
      <w:r w:rsidRPr="00F33BCE">
        <w:rPr>
          <w:sz w:val="28"/>
          <w:szCs w:val="28"/>
          <w:lang w:val="uk-UA"/>
        </w:rPr>
        <w:t>Назва: «</w:t>
      </w:r>
      <w:r w:rsidR="006E6B93" w:rsidRPr="00F33BCE">
        <w:rPr>
          <w:bCs/>
          <w:sz w:val="28"/>
          <w:szCs w:val="28"/>
          <w:lang w:val="uk-UA"/>
        </w:rPr>
        <w:t xml:space="preserve">Програма реалізації  молодіжної політики </w:t>
      </w:r>
      <w:r w:rsidR="008261FE" w:rsidRPr="00F33BCE">
        <w:rPr>
          <w:bCs/>
          <w:sz w:val="28"/>
          <w:szCs w:val="28"/>
          <w:lang w:val="uk-UA"/>
        </w:rPr>
        <w:t xml:space="preserve">в </w:t>
      </w:r>
      <w:r w:rsidR="006E6B93" w:rsidRPr="00CC51B7">
        <w:rPr>
          <w:bCs/>
          <w:sz w:val="28"/>
          <w:szCs w:val="28"/>
          <w:lang w:val="uk-UA"/>
        </w:rPr>
        <w:t>Лисичанськ</w:t>
      </w:r>
      <w:r w:rsidR="008261FE" w:rsidRPr="00CC51B7">
        <w:rPr>
          <w:bCs/>
          <w:sz w:val="28"/>
          <w:szCs w:val="28"/>
          <w:lang w:val="uk-UA"/>
        </w:rPr>
        <w:t>ій</w:t>
      </w:r>
      <w:r w:rsidR="006E6B93" w:rsidRPr="00CC51B7">
        <w:rPr>
          <w:bCs/>
          <w:sz w:val="28"/>
          <w:szCs w:val="28"/>
          <w:lang w:val="uk-UA"/>
        </w:rPr>
        <w:t xml:space="preserve"> міськ</w:t>
      </w:r>
      <w:r w:rsidR="008261FE" w:rsidRPr="00CC51B7">
        <w:rPr>
          <w:bCs/>
          <w:sz w:val="28"/>
          <w:szCs w:val="28"/>
          <w:lang w:val="uk-UA"/>
        </w:rPr>
        <w:t xml:space="preserve">ій </w:t>
      </w:r>
      <w:r w:rsidR="006E6B93" w:rsidRPr="00CC51B7">
        <w:rPr>
          <w:bCs/>
          <w:sz w:val="28"/>
          <w:szCs w:val="28"/>
          <w:lang w:val="uk-UA"/>
        </w:rPr>
        <w:t>територіальн</w:t>
      </w:r>
      <w:r w:rsidR="008261FE" w:rsidRPr="00CC51B7">
        <w:rPr>
          <w:bCs/>
          <w:sz w:val="28"/>
          <w:szCs w:val="28"/>
          <w:lang w:val="uk-UA"/>
        </w:rPr>
        <w:t>ій</w:t>
      </w:r>
      <w:r w:rsidR="006E6B93" w:rsidRPr="00CC51B7">
        <w:rPr>
          <w:bCs/>
          <w:sz w:val="28"/>
          <w:szCs w:val="28"/>
          <w:lang w:val="uk-UA"/>
        </w:rPr>
        <w:t xml:space="preserve"> громад</w:t>
      </w:r>
      <w:r w:rsidR="008261FE" w:rsidRPr="00CC51B7">
        <w:rPr>
          <w:bCs/>
          <w:sz w:val="28"/>
          <w:szCs w:val="28"/>
          <w:lang w:val="uk-UA"/>
        </w:rPr>
        <w:t>і</w:t>
      </w:r>
      <w:r w:rsidR="006E6B93" w:rsidRPr="00CC51B7">
        <w:rPr>
          <w:bCs/>
          <w:sz w:val="28"/>
          <w:szCs w:val="28"/>
          <w:lang w:val="uk-UA"/>
        </w:rPr>
        <w:t xml:space="preserve"> на 2026</w:t>
      </w:r>
      <w:r w:rsidR="00552162" w:rsidRPr="00CC51B7">
        <w:rPr>
          <w:sz w:val="28"/>
          <w:szCs w:val="28"/>
          <w:lang w:val="uk-UA"/>
        </w:rPr>
        <w:t>–</w:t>
      </w:r>
      <w:r w:rsidR="006E6B93" w:rsidRPr="00CC51B7">
        <w:rPr>
          <w:bCs/>
          <w:sz w:val="28"/>
          <w:szCs w:val="28"/>
          <w:lang w:val="uk-UA"/>
        </w:rPr>
        <w:t>2027 роки</w:t>
      </w:r>
      <w:r w:rsidRPr="00CC51B7">
        <w:rPr>
          <w:sz w:val="28"/>
          <w:szCs w:val="28"/>
          <w:lang w:val="uk-UA"/>
        </w:rPr>
        <w:t>».</w:t>
      </w:r>
    </w:p>
    <w:p w14:paraId="58019D91" w14:textId="0CCB4F13" w:rsidR="002B404C" w:rsidRPr="00F33BCE" w:rsidRDefault="008E68A5" w:rsidP="008979FC">
      <w:pPr>
        <w:ind w:right="-19" w:firstLine="567"/>
        <w:jc w:val="both"/>
        <w:rPr>
          <w:color w:val="000000"/>
          <w:sz w:val="28"/>
          <w:szCs w:val="28"/>
          <w:lang w:val="uk-UA"/>
        </w:rPr>
      </w:pPr>
      <w:r w:rsidRPr="00F33BCE">
        <w:rPr>
          <w:sz w:val="28"/>
          <w:szCs w:val="28"/>
          <w:lang w:val="uk-UA"/>
        </w:rPr>
        <w:t xml:space="preserve">Підстава для розроблення: </w:t>
      </w:r>
      <w:r w:rsidRPr="00F33BCE">
        <w:rPr>
          <w:color w:val="000000"/>
          <w:sz w:val="28"/>
          <w:szCs w:val="28"/>
          <w:lang w:val="uk-UA"/>
        </w:rPr>
        <w:t xml:space="preserve">Указ Президента України </w:t>
      </w:r>
      <w:r w:rsidR="008979FC" w:rsidRPr="00F33BCE">
        <w:rPr>
          <w:color w:val="000000"/>
          <w:sz w:val="28"/>
          <w:szCs w:val="28"/>
          <w:lang w:val="uk-UA"/>
        </w:rPr>
        <w:t xml:space="preserve">від 12.03.2021 № 94/2021 </w:t>
      </w:r>
      <w:r w:rsidRPr="00F33BCE">
        <w:rPr>
          <w:color w:val="000000"/>
          <w:sz w:val="28"/>
          <w:szCs w:val="28"/>
          <w:lang w:val="uk-UA"/>
        </w:rPr>
        <w:t xml:space="preserve">«Про </w:t>
      </w:r>
      <w:r w:rsidR="00B62B26" w:rsidRPr="00F33BCE">
        <w:rPr>
          <w:color w:val="000000"/>
          <w:sz w:val="28"/>
          <w:szCs w:val="28"/>
          <w:lang w:val="uk-UA"/>
        </w:rPr>
        <w:t>Національну молодіжну с</w:t>
      </w:r>
      <w:r w:rsidRPr="00F33BCE">
        <w:rPr>
          <w:color w:val="000000"/>
          <w:sz w:val="28"/>
          <w:szCs w:val="28"/>
          <w:lang w:val="uk-UA"/>
        </w:rPr>
        <w:t xml:space="preserve">тратегію </w:t>
      </w:r>
      <w:r w:rsidR="00B62B26" w:rsidRPr="00F33BCE">
        <w:rPr>
          <w:color w:val="000000"/>
          <w:sz w:val="28"/>
          <w:szCs w:val="28"/>
          <w:lang w:val="uk-UA"/>
        </w:rPr>
        <w:t>до</w:t>
      </w:r>
      <w:r w:rsidRPr="00F33BCE">
        <w:rPr>
          <w:color w:val="000000"/>
          <w:sz w:val="28"/>
          <w:szCs w:val="28"/>
          <w:lang w:val="uk-UA"/>
        </w:rPr>
        <w:t xml:space="preserve"> 20</w:t>
      </w:r>
      <w:r w:rsidR="00B62B26" w:rsidRPr="00F33BCE">
        <w:rPr>
          <w:color w:val="000000"/>
          <w:sz w:val="28"/>
          <w:szCs w:val="28"/>
          <w:lang w:val="uk-UA"/>
        </w:rPr>
        <w:t>3</w:t>
      </w:r>
      <w:r w:rsidRPr="00F33BCE">
        <w:rPr>
          <w:color w:val="000000"/>
          <w:sz w:val="28"/>
          <w:szCs w:val="28"/>
          <w:lang w:val="uk-UA"/>
        </w:rPr>
        <w:t xml:space="preserve">0 року», </w:t>
      </w:r>
      <w:r w:rsidR="008979FC" w:rsidRPr="00F33BCE">
        <w:rPr>
          <w:sz w:val="28"/>
          <w:szCs w:val="28"/>
          <w:lang w:val="uk-UA"/>
        </w:rPr>
        <w:t>розпорядження Кабінету Міністрів України від 11.08.2025 № 840-р «Про схвалення Концепції Державної цільової соціальної програми «Молодь України: покоління стійкості – 2030»</w:t>
      </w:r>
      <w:r w:rsidR="008979FC">
        <w:rPr>
          <w:sz w:val="28"/>
          <w:szCs w:val="28"/>
          <w:lang w:val="uk-UA"/>
        </w:rPr>
        <w:t xml:space="preserve">, </w:t>
      </w:r>
      <w:r w:rsidRPr="00F33BCE">
        <w:rPr>
          <w:color w:val="000000"/>
          <w:sz w:val="28"/>
          <w:szCs w:val="28"/>
          <w:lang w:val="uk-UA"/>
        </w:rPr>
        <w:t>наказ Міністерства молоді та спорту України від 03.03.2016 №</w:t>
      </w:r>
      <w:r w:rsidR="00552162" w:rsidRPr="00F33BCE">
        <w:rPr>
          <w:color w:val="000000"/>
          <w:sz w:val="28"/>
          <w:szCs w:val="28"/>
          <w:lang w:val="uk-UA"/>
        </w:rPr>
        <w:t> </w:t>
      </w:r>
      <w:r w:rsidRPr="00F33BCE">
        <w:rPr>
          <w:color w:val="000000"/>
          <w:sz w:val="28"/>
          <w:szCs w:val="28"/>
          <w:lang w:val="uk-UA"/>
        </w:rPr>
        <w:t>808 «Про затвердження Порядку реалізації програм, проєктів та проведення заходів державної політики у молодіжній сфері</w:t>
      </w:r>
      <w:r w:rsidR="00510D9B" w:rsidRPr="00F33BCE">
        <w:rPr>
          <w:color w:val="000000"/>
          <w:sz w:val="28"/>
          <w:szCs w:val="28"/>
          <w:lang w:val="uk-UA"/>
        </w:rPr>
        <w:t xml:space="preserve"> та сфері утвердження української національно</w:t>
      </w:r>
      <w:r w:rsidR="00D4597B">
        <w:rPr>
          <w:color w:val="000000"/>
          <w:sz w:val="28"/>
          <w:szCs w:val="28"/>
          <w:lang w:val="uk-UA"/>
        </w:rPr>
        <w:t>ї</w:t>
      </w:r>
      <w:r w:rsidR="00510D9B" w:rsidRPr="00F33BCE">
        <w:rPr>
          <w:color w:val="000000"/>
          <w:sz w:val="28"/>
          <w:szCs w:val="28"/>
          <w:lang w:val="uk-UA"/>
        </w:rPr>
        <w:t xml:space="preserve"> та громадянської ідентичності»</w:t>
      </w:r>
      <w:r w:rsidR="008979FC">
        <w:rPr>
          <w:color w:val="000000"/>
          <w:sz w:val="28"/>
          <w:szCs w:val="28"/>
          <w:lang w:val="uk-UA"/>
        </w:rPr>
        <w:t>.</w:t>
      </w:r>
    </w:p>
    <w:p w14:paraId="7A7F6B2A" w14:textId="77777777" w:rsidR="00C85350" w:rsidRPr="00F33BCE" w:rsidRDefault="00C85350" w:rsidP="00552162">
      <w:pPr>
        <w:ind w:right="-19"/>
        <w:jc w:val="center"/>
        <w:rPr>
          <w:color w:val="000000"/>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912"/>
      </w:tblGrid>
      <w:tr w:rsidR="00693AD2" w:rsidRPr="002353BF" w14:paraId="44417C9D" w14:textId="77777777" w:rsidTr="00552162">
        <w:tc>
          <w:tcPr>
            <w:tcW w:w="2977" w:type="dxa"/>
            <w:tcBorders>
              <w:top w:val="single" w:sz="4" w:space="0" w:color="auto"/>
              <w:left w:val="single" w:sz="4" w:space="0" w:color="auto"/>
              <w:bottom w:val="single" w:sz="4" w:space="0" w:color="auto"/>
              <w:right w:val="single" w:sz="4" w:space="0" w:color="auto"/>
            </w:tcBorders>
          </w:tcPr>
          <w:p w14:paraId="5106A65B" w14:textId="2CCAA570" w:rsidR="00693AD2" w:rsidRPr="00F33BCE" w:rsidRDefault="00693AD2" w:rsidP="00552162">
            <w:pPr>
              <w:rPr>
                <w:sz w:val="26"/>
                <w:szCs w:val="26"/>
                <w:lang w:val="uk-UA"/>
              </w:rPr>
            </w:pPr>
            <w:r w:rsidRPr="00F33BCE">
              <w:rPr>
                <w:sz w:val="26"/>
                <w:szCs w:val="26"/>
                <w:lang w:val="uk-UA"/>
              </w:rPr>
              <w:t xml:space="preserve">Ініціатор розроблення </w:t>
            </w:r>
            <w:r w:rsidR="00552162" w:rsidRPr="00F33BCE">
              <w:rPr>
                <w:sz w:val="26"/>
                <w:szCs w:val="26"/>
                <w:lang w:val="uk-UA"/>
              </w:rPr>
              <w:t>П</w:t>
            </w:r>
            <w:r w:rsidRPr="00F33BCE">
              <w:rPr>
                <w:sz w:val="26"/>
                <w:szCs w:val="26"/>
                <w:lang w:val="uk-UA"/>
              </w:rPr>
              <w:t>рограми</w:t>
            </w:r>
          </w:p>
        </w:tc>
        <w:tc>
          <w:tcPr>
            <w:tcW w:w="6912" w:type="dxa"/>
            <w:tcBorders>
              <w:top w:val="single" w:sz="4" w:space="0" w:color="auto"/>
              <w:left w:val="single" w:sz="4" w:space="0" w:color="auto"/>
              <w:bottom w:val="single" w:sz="4" w:space="0" w:color="auto"/>
              <w:right w:val="single" w:sz="4" w:space="0" w:color="auto"/>
            </w:tcBorders>
          </w:tcPr>
          <w:p w14:paraId="0728D35E" w14:textId="3486A417" w:rsidR="00693AD2" w:rsidRPr="00F33BCE" w:rsidRDefault="00693AD2" w:rsidP="00C85350">
            <w:pPr>
              <w:ind w:left="144"/>
              <w:rPr>
                <w:sz w:val="26"/>
                <w:szCs w:val="26"/>
                <w:lang w:val="uk-UA"/>
              </w:rPr>
            </w:pPr>
            <w:r w:rsidRPr="00F33BCE">
              <w:rPr>
                <w:sz w:val="26"/>
                <w:szCs w:val="26"/>
                <w:lang w:val="uk-UA"/>
              </w:rPr>
              <w:t>Лисичанська міська військова адміністрація Сіверськодонецького району Луганської області</w:t>
            </w:r>
          </w:p>
        </w:tc>
      </w:tr>
      <w:tr w:rsidR="00693AD2" w:rsidRPr="002353BF" w14:paraId="7EDBDE39" w14:textId="77777777" w:rsidTr="00552162">
        <w:tc>
          <w:tcPr>
            <w:tcW w:w="2977" w:type="dxa"/>
            <w:tcBorders>
              <w:top w:val="single" w:sz="4" w:space="0" w:color="auto"/>
              <w:left w:val="single" w:sz="4" w:space="0" w:color="auto"/>
              <w:bottom w:val="single" w:sz="4" w:space="0" w:color="auto"/>
              <w:right w:val="single" w:sz="4" w:space="0" w:color="auto"/>
            </w:tcBorders>
          </w:tcPr>
          <w:p w14:paraId="09508A2A" w14:textId="77777777" w:rsidR="00693AD2" w:rsidRPr="00F33BCE" w:rsidRDefault="00693AD2" w:rsidP="00552162">
            <w:pPr>
              <w:rPr>
                <w:sz w:val="26"/>
                <w:szCs w:val="26"/>
                <w:lang w:val="uk-UA"/>
              </w:rPr>
            </w:pPr>
            <w:r w:rsidRPr="00F33BCE">
              <w:rPr>
                <w:sz w:val="26"/>
                <w:szCs w:val="26"/>
                <w:lang w:val="uk-UA"/>
              </w:rPr>
              <w:t>Розробник Програми</w:t>
            </w:r>
          </w:p>
        </w:tc>
        <w:tc>
          <w:tcPr>
            <w:tcW w:w="6912" w:type="dxa"/>
            <w:tcBorders>
              <w:top w:val="single" w:sz="4" w:space="0" w:color="auto"/>
              <w:left w:val="single" w:sz="4" w:space="0" w:color="auto"/>
              <w:bottom w:val="single" w:sz="4" w:space="0" w:color="auto"/>
              <w:right w:val="single" w:sz="4" w:space="0" w:color="auto"/>
            </w:tcBorders>
          </w:tcPr>
          <w:p w14:paraId="71D12095" w14:textId="5B16B259" w:rsidR="00693AD2" w:rsidRPr="00F33BCE" w:rsidRDefault="00A776B4" w:rsidP="00C85350">
            <w:pPr>
              <w:ind w:left="144"/>
              <w:rPr>
                <w:sz w:val="26"/>
                <w:szCs w:val="26"/>
                <w:lang w:val="uk-UA"/>
              </w:rPr>
            </w:pPr>
            <w:r w:rsidRPr="00F33BCE">
              <w:rPr>
                <w:sz w:val="26"/>
                <w:szCs w:val="26"/>
                <w:lang w:val="uk-UA"/>
              </w:rPr>
              <w:t>в</w:t>
            </w:r>
            <w:r w:rsidR="00693AD2" w:rsidRPr="00F33BCE">
              <w:rPr>
                <w:sz w:val="26"/>
                <w:szCs w:val="26"/>
                <w:lang w:val="uk-UA"/>
              </w:rPr>
              <w:t>ідділ молоді та спорту Лисичанської міської військової адміністрації Сіверськодонецького району Луганської області</w:t>
            </w:r>
          </w:p>
        </w:tc>
      </w:tr>
      <w:tr w:rsidR="00693AD2" w:rsidRPr="002353BF" w14:paraId="387CDD51" w14:textId="77777777" w:rsidTr="00552162">
        <w:tc>
          <w:tcPr>
            <w:tcW w:w="2977" w:type="dxa"/>
            <w:tcBorders>
              <w:top w:val="single" w:sz="4" w:space="0" w:color="auto"/>
              <w:left w:val="single" w:sz="4" w:space="0" w:color="auto"/>
              <w:bottom w:val="single" w:sz="4" w:space="0" w:color="auto"/>
              <w:right w:val="single" w:sz="4" w:space="0" w:color="auto"/>
            </w:tcBorders>
          </w:tcPr>
          <w:p w14:paraId="53E938B3" w14:textId="77777777" w:rsidR="00693AD2" w:rsidRPr="00F33BCE" w:rsidRDefault="00693AD2" w:rsidP="00552162">
            <w:pPr>
              <w:rPr>
                <w:sz w:val="26"/>
                <w:szCs w:val="26"/>
                <w:lang w:val="uk-UA"/>
              </w:rPr>
            </w:pPr>
            <w:r w:rsidRPr="00F33BCE">
              <w:rPr>
                <w:sz w:val="26"/>
                <w:szCs w:val="26"/>
                <w:lang w:val="uk-UA"/>
              </w:rPr>
              <w:t>Відповідальний виконавець</w:t>
            </w:r>
          </w:p>
        </w:tc>
        <w:tc>
          <w:tcPr>
            <w:tcW w:w="6912" w:type="dxa"/>
            <w:tcBorders>
              <w:top w:val="single" w:sz="4" w:space="0" w:color="auto"/>
              <w:left w:val="single" w:sz="4" w:space="0" w:color="auto"/>
              <w:bottom w:val="single" w:sz="4" w:space="0" w:color="auto"/>
              <w:right w:val="single" w:sz="4" w:space="0" w:color="auto"/>
            </w:tcBorders>
          </w:tcPr>
          <w:p w14:paraId="35311EF1" w14:textId="6D11E336" w:rsidR="00693AD2" w:rsidRPr="00F33BCE" w:rsidRDefault="00A776B4" w:rsidP="00C85350">
            <w:pPr>
              <w:ind w:left="144"/>
              <w:rPr>
                <w:sz w:val="26"/>
                <w:szCs w:val="26"/>
                <w:lang w:val="uk-UA"/>
              </w:rPr>
            </w:pPr>
            <w:r w:rsidRPr="00F33BCE">
              <w:rPr>
                <w:sz w:val="26"/>
                <w:szCs w:val="26"/>
                <w:lang w:val="uk-UA"/>
              </w:rPr>
              <w:t>в</w:t>
            </w:r>
            <w:r w:rsidR="00693AD2" w:rsidRPr="00F33BCE">
              <w:rPr>
                <w:sz w:val="26"/>
                <w:szCs w:val="26"/>
                <w:lang w:val="uk-UA"/>
              </w:rPr>
              <w:t>ідділ молоді та спорту Лисичанської міської військової адміністрації Сіверськодонецького району Луганської області</w:t>
            </w:r>
          </w:p>
        </w:tc>
      </w:tr>
      <w:tr w:rsidR="009961D4" w:rsidRPr="002353BF" w14:paraId="23B35E5A" w14:textId="77777777" w:rsidTr="00552162">
        <w:tc>
          <w:tcPr>
            <w:tcW w:w="2977" w:type="dxa"/>
            <w:tcBorders>
              <w:top w:val="single" w:sz="4" w:space="0" w:color="auto"/>
              <w:left w:val="single" w:sz="4" w:space="0" w:color="auto"/>
              <w:bottom w:val="single" w:sz="4" w:space="0" w:color="auto"/>
              <w:right w:val="single" w:sz="4" w:space="0" w:color="auto"/>
            </w:tcBorders>
          </w:tcPr>
          <w:p w14:paraId="29433722" w14:textId="7829CCDC" w:rsidR="00693AD2" w:rsidRPr="009961D4" w:rsidRDefault="00693AD2" w:rsidP="00552162">
            <w:pPr>
              <w:rPr>
                <w:sz w:val="26"/>
                <w:szCs w:val="26"/>
                <w:lang w:val="uk-UA"/>
              </w:rPr>
            </w:pPr>
            <w:r w:rsidRPr="009961D4">
              <w:rPr>
                <w:sz w:val="26"/>
                <w:szCs w:val="26"/>
                <w:lang w:val="uk-UA"/>
              </w:rPr>
              <w:t xml:space="preserve">Учасники </w:t>
            </w:r>
            <w:r w:rsidR="00552162" w:rsidRPr="009961D4">
              <w:rPr>
                <w:sz w:val="26"/>
                <w:szCs w:val="26"/>
                <w:lang w:val="uk-UA"/>
              </w:rPr>
              <w:t>П</w:t>
            </w:r>
            <w:r w:rsidRPr="009961D4">
              <w:rPr>
                <w:sz w:val="26"/>
                <w:szCs w:val="26"/>
                <w:lang w:val="uk-UA"/>
              </w:rPr>
              <w:t>рограми</w:t>
            </w:r>
          </w:p>
        </w:tc>
        <w:tc>
          <w:tcPr>
            <w:tcW w:w="6912" w:type="dxa"/>
            <w:tcBorders>
              <w:top w:val="single" w:sz="4" w:space="0" w:color="auto"/>
              <w:left w:val="single" w:sz="4" w:space="0" w:color="auto"/>
              <w:bottom w:val="single" w:sz="4" w:space="0" w:color="auto"/>
              <w:right w:val="single" w:sz="4" w:space="0" w:color="auto"/>
            </w:tcBorders>
          </w:tcPr>
          <w:p w14:paraId="12A6CA80" w14:textId="39C678D7" w:rsidR="00693AD2" w:rsidRPr="009961D4" w:rsidRDefault="00A776B4" w:rsidP="00C85350">
            <w:pPr>
              <w:ind w:left="144"/>
              <w:rPr>
                <w:sz w:val="26"/>
                <w:szCs w:val="26"/>
                <w:lang w:val="uk-UA"/>
              </w:rPr>
            </w:pPr>
            <w:bookmarkStart w:id="0" w:name="_Hlk82006771"/>
            <w:r w:rsidRPr="009961D4">
              <w:rPr>
                <w:sz w:val="26"/>
                <w:szCs w:val="26"/>
                <w:lang w:val="uk-UA"/>
              </w:rPr>
              <w:t>с</w:t>
            </w:r>
            <w:r w:rsidR="00693AD2" w:rsidRPr="009961D4">
              <w:rPr>
                <w:sz w:val="26"/>
                <w:szCs w:val="26"/>
                <w:lang w:val="uk-UA"/>
              </w:rPr>
              <w:t>труктурні підрозділи Лисичанської міської військової адміністрації Сіверськодонецького району Луганської області, комунальні заклади, установи, організації, громадські організації</w:t>
            </w:r>
            <w:bookmarkEnd w:id="0"/>
            <w:r w:rsidR="00510D9B" w:rsidRPr="009961D4">
              <w:rPr>
                <w:sz w:val="26"/>
                <w:szCs w:val="26"/>
                <w:lang w:val="uk-UA"/>
              </w:rPr>
              <w:t>, які надають соціальні послуги, відповідно до законодавства</w:t>
            </w:r>
          </w:p>
        </w:tc>
      </w:tr>
      <w:tr w:rsidR="00693AD2" w:rsidRPr="00F33BCE" w14:paraId="5DC526DB" w14:textId="77777777" w:rsidTr="00552162">
        <w:tc>
          <w:tcPr>
            <w:tcW w:w="2977" w:type="dxa"/>
            <w:tcBorders>
              <w:top w:val="single" w:sz="4" w:space="0" w:color="auto"/>
              <w:left w:val="single" w:sz="4" w:space="0" w:color="auto"/>
              <w:bottom w:val="single" w:sz="4" w:space="0" w:color="auto"/>
              <w:right w:val="single" w:sz="4" w:space="0" w:color="auto"/>
            </w:tcBorders>
          </w:tcPr>
          <w:p w14:paraId="333771F8" w14:textId="43DA30A8" w:rsidR="00693AD2" w:rsidRPr="00F33BCE" w:rsidRDefault="00552162" w:rsidP="00552162">
            <w:pPr>
              <w:rPr>
                <w:sz w:val="26"/>
                <w:szCs w:val="26"/>
                <w:lang w:val="uk-UA"/>
              </w:rPr>
            </w:pPr>
            <w:r w:rsidRPr="00F33BCE">
              <w:rPr>
                <w:sz w:val="26"/>
                <w:szCs w:val="26"/>
                <w:lang w:val="uk-UA"/>
              </w:rPr>
              <w:t>Строк</w:t>
            </w:r>
            <w:r w:rsidR="00693AD2" w:rsidRPr="00F33BCE">
              <w:rPr>
                <w:sz w:val="26"/>
                <w:szCs w:val="26"/>
                <w:lang w:val="uk-UA"/>
              </w:rPr>
              <w:t xml:space="preserve"> реалізації </w:t>
            </w:r>
            <w:r w:rsidRPr="00F33BCE">
              <w:rPr>
                <w:sz w:val="26"/>
                <w:szCs w:val="26"/>
                <w:lang w:val="uk-UA"/>
              </w:rPr>
              <w:t>П</w:t>
            </w:r>
            <w:r w:rsidR="00693AD2" w:rsidRPr="00F33BCE">
              <w:rPr>
                <w:sz w:val="26"/>
                <w:szCs w:val="26"/>
                <w:lang w:val="uk-UA"/>
              </w:rPr>
              <w:t>рограми</w:t>
            </w:r>
          </w:p>
        </w:tc>
        <w:tc>
          <w:tcPr>
            <w:tcW w:w="6912" w:type="dxa"/>
            <w:tcBorders>
              <w:top w:val="single" w:sz="4" w:space="0" w:color="auto"/>
              <w:left w:val="single" w:sz="4" w:space="0" w:color="auto"/>
              <w:bottom w:val="single" w:sz="4" w:space="0" w:color="auto"/>
              <w:right w:val="single" w:sz="4" w:space="0" w:color="auto"/>
            </w:tcBorders>
          </w:tcPr>
          <w:p w14:paraId="711C17AC" w14:textId="707A5636" w:rsidR="00693AD2" w:rsidRPr="00F33BCE" w:rsidRDefault="00693AD2" w:rsidP="00C85350">
            <w:pPr>
              <w:ind w:left="144"/>
              <w:rPr>
                <w:sz w:val="26"/>
                <w:szCs w:val="26"/>
                <w:lang w:val="uk-UA"/>
              </w:rPr>
            </w:pPr>
            <w:r w:rsidRPr="00F33BCE">
              <w:rPr>
                <w:sz w:val="26"/>
                <w:szCs w:val="26"/>
                <w:lang w:val="uk-UA"/>
              </w:rPr>
              <w:t>2026</w:t>
            </w:r>
            <w:r w:rsidR="00552162" w:rsidRPr="00F33BCE">
              <w:rPr>
                <w:sz w:val="26"/>
                <w:szCs w:val="26"/>
                <w:lang w:val="uk-UA"/>
              </w:rPr>
              <w:t>–</w:t>
            </w:r>
            <w:r w:rsidRPr="00F33BCE">
              <w:rPr>
                <w:sz w:val="26"/>
                <w:szCs w:val="26"/>
                <w:lang w:val="uk-UA"/>
              </w:rPr>
              <w:t>2027 роки</w:t>
            </w:r>
          </w:p>
        </w:tc>
      </w:tr>
      <w:tr w:rsidR="00693AD2" w:rsidRPr="00F33BCE" w14:paraId="14FA022E" w14:textId="77777777" w:rsidTr="00552162">
        <w:tc>
          <w:tcPr>
            <w:tcW w:w="2977" w:type="dxa"/>
            <w:tcBorders>
              <w:top w:val="single" w:sz="4" w:space="0" w:color="auto"/>
              <w:left w:val="single" w:sz="4" w:space="0" w:color="auto"/>
              <w:bottom w:val="single" w:sz="4" w:space="0" w:color="auto"/>
              <w:right w:val="single" w:sz="4" w:space="0" w:color="auto"/>
            </w:tcBorders>
          </w:tcPr>
          <w:p w14:paraId="6F7085AF" w14:textId="77777777" w:rsidR="00693AD2" w:rsidRPr="00F33BCE" w:rsidRDefault="00693AD2" w:rsidP="00552162">
            <w:pPr>
              <w:rPr>
                <w:sz w:val="26"/>
                <w:szCs w:val="26"/>
                <w:lang w:val="uk-UA"/>
              </w:rPr>
            </w:pPr>
            <w:r w:rsidRPr="00F33BCE">
              <w:rPr>
                <w:sz w:val="26"/>
                <w:szCs w:val="26"/>
                <w:lang w:val="uk-UA"/>
              </w:rPr>
              <w:t>Перелік місцевих бюджетів, які беруть участь у виконанні Програми</w:t>
            </w:r>
          </w:p>
        </w:tc>
        <w:tc>
          <w:tcPr>
            <w:tcW w:w="6912" w:type="dxa"/>
            <w:tcBorders>
              <w:top w:val="single" w:sz="4" w:space="0" w:color="auto"/>
              <w:left w:val="single" w:sz="4" w:space="0" w:color="auto"/>
              <w:bottom w:val="single" w:sz="4" w:space="0" w:color="auto"/>
              <w:right w:val="single" w:sz="4" w:space="0" w:color="auto"/>
            </w:tcBorders>
          </w:tcPr>
          <w:p w14:paraId="4AC57A84" w14:textId="7E6A4156" w:rsidR="00693AD2" w:rsidRPr="00F33BCE" w:rsidRDefault="00C85350" w:rsidP="00C85350">
            <w:pPr>
              <w:ind w:left="144"/>
              <w:rPr>
                <w:sz w:val="26"/>
                <w:szCs w:val="26"/>
                <w:lang w:val="uk-UA"/>
              </w:rPr>
            </w:pPr>
            <w:r w:rsidRPr="00F33BCE">
              <w:rPr>
                <w:sz w:val="26"/>
                <w:szCs w:val="26"/>
                <w:lang w:val="uk-UA"/>
              </w:rPr>
              <w:t>б</w:t>
            </w:r>
            <w:r w:rsidR="00693AD2" w:rsidRPr="00F33BCE">
              <w:rPr>
                <w:sz w:val="26"/>
                <w:szCs w:val="26"/>
                <w:lang w:val="uk-UA"/>
              </w:rPr>
              <w:t>юджет Лисичанської міської територіальної громади, інші джерела, не заборонені законодавством України</w:t>
            </w:r>
          </w:p>
        </w:tc>
      </w:tr>
      <w:tr w:rsidR="00693AD2" w:rsidRPr="00F33BCE" w14:paraId="30FC8B47" w14:textId="77777777" w:rsidTr="00552162">
        <w:tc>
          <w:tcPr>
            <w:tcW w:w="2977" w:type="dxa"/>
            <w:tcBorders>
              <w:top w:val="single" w:sz="4" w:space="0" w:color="auto"/>
              <w:left w:val="single" w:sz="4" w:space="0" w:color="auto"/>
              <w:bottom w:val="single" w:sz="4" w:space="0" w:color="auto"/>
              <w:right w:val="single" w:sz="4" w:space="0" w:color="auto"/>
            </w:tcBorders>
          </w:tcPr>
          <w:p w14:paraId="56326B96" w14:textId="77777777" w:rsidR="00693AD2" w:rsidRPr="00F33BCE" w:rsidRDefault="00693AD2" w:rsidP="00552162">
            <w:pPr>
              <w:rPr>
                <w:sz w:val="26"/>
                <w:szCs w:val="26"/>
                <w:lang w:val="uk-UA"/>
              </w:rPr>
            </w:pPr>
            <w:r w:rsidRPr="00F33BCE">
              <w:rPr>
                <w:sz w:val="26"/>
                <w:szCs w:val="26"/>
                <w:lang w:val="uk-UA"/>
              </w:rPr>
              <w:t>Загальний обсяг фінансових ресурсів, необхідних для реалізації Програми:</w:t>
            </w:r>
          </w:p>
        </w:tc>
        <w:tc>
          <w:tcPr>
            <w:tcW w:w="6912" w:type="dxa"/>
            <w:tcBorders>
              <w:top w:val="single" w:sz="4" w:space="0" w:color="auto"/>
              <w:left w:val="single" w:sz="4" w:space="0" w:color="auto"/>
              <w:bottom w:val="single" w:sz="4" w:space="0" w:color="auto"/>
              <w:right w:val="single" w:sz="4" w:space="0" w:color="auto"/>
            </w:tcBorders>
          </w:tcPr>
          <w:p w14:paraId="67564144" w14:textId="77777777" w:rsidR="00693AD2" w:rsidRPr="00F33BCE" w:rsidRDefault="00693AD2" w:rsidP="00C85350">
            <w:pPr>
              <w:jc w:val="center"/>
              <w:rPr>
                <w:sz w:val="26"/>
                <w:szCs w:val="26"/>
                <w:lang w:val="uk-UA"/>
              </w:rPr>
            </w:pPr>
          </w:p>
          <w:p w14:paraId="7312BD7E" w14:textId="5D8EF943" w:rsidR="00693AD2" w:rsidRPr="00F33BCE" w:rsidRDefault="00F723F3" w:rsidP="00C85350">
            <w:pPr>
              <w:jc w:val="center"/>
              <w:rPr>
                <w:sz w:val="26"/>
                <w:szCs w:val="26"/>
                <w:lang w:val="uk-UA"/>
              </w:rPr>
            </w:pPr>
            <w:r w:rsidRPr="00F33BCE">
              <w:rPr>
                <w:sz w:val="26"/>
                <w:szCs w:val="26"/>
                <w:lang w:val="uk-UA"/>
              </w:rPr>
              <w:t>1</w:t>
            </w:r>
            <w:r w:rsidR="00693AD2" w:rsidRPr="00F33BCE">
              <w:rPr>
                <w:sz w:val="26"/>
                <w:szCs w:val="26"/>
                <w:lang w:val="uk-UA"/>
              </w:rPr>
              <w:t>20,00 тис.</w:t>
            </w:r>
            <w:r w:rsidR="00552162" w:rsidRPr="00F33BCE">
              <w:rPr>
                <w:sz w:val="26"/>
                <w:szCs w:val="26"/>
                <w:lang w:val="uk-UA"/>
              </w:rPr>
              <w:t xml:space="preserve"> </w:t>
            </w:r>
            <w:r w:rsidR="00693AD2" w:rsidRPr="00F33BCE">
              <w:rPr>
                <w:sz w:val="26"/>
                <w:szCs w:val="26"/>
                <w:lang w:val="uk-UA"/>
              </w:rPr>
              <w:t>грн</w:t>
            </w:r>
          </w:p>
        </w:tc>
      </w:tr>
      <w:tr w:rsidR="00693AD2" w:rsidRPr="00F33BCE" w14:paraId="5734ED2F" w14:textId="77777777" w:rsidTr="00552162">
        <w:trPr>
          <w:trHeight w:val="430"/>
        </w:trPr>
        <w:tc>
          <w:tcPr>
            <w:tcW w:w="2977" w:type="dxa"/>
            <w:tcBorders>
              <w:top w:val="single" w:sz="4" w:space="0" w:color="auto"/>
              <w:left w:val="single" w:sz="4" w:space="0" w:color="auto"/>
              <w:bottom w:val="single" w:sz="4" w:space="0" w:color="auto"/>
              <w:right w:val="single" w:sz="4" w:space="0" w:color="auto"/>
            </w:tcBorders>
          </w:tcPr>
          <w:p w14:paraId="6377EA0C" w14:textId="0A1103C6" w:rsidR="00693AD2" w:rsidRPr="00F33BCE" w:rsidRDefault="00693AD2" w:rsidP="00552162">
            <w:pPr>
              <w:rPr>
                <w:sz w:val="26"/>
                <w:szCs w:val="26"/>
                <w:lang w:val="uk-UA"/>
              </w:rPr>
            </w:pPr>
            <w:r w:rsidRPr="00F33BCE">
              <w:rPr>
                <w:sz w:val="26"/>
                <w:szCs w:val="26"/>
                <w:lang w:val="uk-UA"/>
              </w:rPr>
              <w:t>кошти бюджету</w:t>
            </w:r>
            <w:r w:rsidR="00552162" w:rsidRPr="00F33BCE">
              <w:rPr>
                <w:sz w:val="26"/>
                <w:szCs w:val="26"/>
                <w:lang w:val="uk-UA"/>
              </w:rPr>
              <w:t xml:space="preserve"> громади</w:t>
            </w:r>
          </w:p>
        </w:tc>
        <w:tc>
          <w:tcPr>
            <w:tcW w:w="6912" w:type="dxa"/>
            <w:tcBorders>
              <w:top w:val="single" w:sz="4" w:space="0" w:color="auto"/>
              <w:left w:val="single" w:sz="4" w:space="0" w:color="auto"/>
              <w:bottom w:val="single" w:sz="4" w:space="0" w:color="auto"/>
              <w:right w:val="single" w:sz="4" w:space="0" w:color="auto"/>
            </w:tcBorders>
          </w:tcPr>
          <w:p w14:paraId="0A5AC49A" w14:textId="223EEC4A" w:rsidR="00693AD2" w:rsidRPr="00F33BCE" w:rsidRDefault="00F723F3" w:rsidP="00C85350">
            <w:pPr>
              <w:jc w:val="center"/>
              <w:rPr>
                <w:sz w:val="26"/>
                <w:szCs w:val="26"/>
                <w:lang w:val="uk-UA"/>
              </w:rPr>
            </w:pPr>
            <w:r w:rsidRPr="00F33BCE">
              <w:rPr>
                <w:sz w:val="26"/>
                <w:szCs w:val="26"/>
                <w:lang w:val="uk-UA"/>
              </w:rPr>
              <w:t>1</w:t>
            </w:r>
            <w:r w:rsidR="00693AD2" w:rsidRPr="00F33BCE">
              <w:rPr>
                <w:sz w:val="26"/>
                <w:szCs w:val="26"/>
                <w:lang w:val="uk-UA"/>
              </w:rPr>
              <w:t>20,00 тис.</w:t>
            </w:r>
            <w:r w:rsidR="00552162" w:rsidRPr="00F33BCE">
              <w:rPr>
                <w:sz w:val="26"/>
                <w:szCs w:val="26"/>
                <w:lang w:val="uk-UA"/>
              </w:rPr>
              <w:t xml:space="preserve"> </w:t>
            </w:r>
            <w:r w:rsidR="00693AD2" w:rsidRPr="00F33BCE">
              <w:rPr>
                <w:sz w:val="26"/>
                <w:szCs w:val="26"/>
                <w:lang w:val="uk-UA"/>
              </w:rPr>
              <w:t>грн</w:t>
            </w:r>
          </w:p>
        </w:tc>
      </w:tr>
      <w:tr w:rsidR="00693AD2" w:rsidRPr="00F33BCE" w14:paraId="4602FE2F" w14:textId="77777777" w:rsidTr="00552162">
        <w:tc>
          <w:tcPr>
            <w:tcW w:w="2977" w:type="dxa"/>
            <w:tcBorders>
              <w:top w:val="single" w:sz="4" w:space="0" w:color="auto"/>
              <w:left w:val="single" w:sz="4" w:space="0" w:color="auto"/>
              <w:bottom w:val="single" w:sz="4" w:space="0" w:color="auto"/>
              <w:right w:val="single" w:sz="4" w:space="0" w:color="auto"/>
            </w:tcBorders>
          </w:tcPr>
          <w:p w14:paraId="247C087B" w14:textId="778F4490" w:rsidR="00693AD2" w:rsidRPr="00F33BCE" w:rsidRDefault="00693AD2" w:rsidP="00552162">
            <w:pPr>
              <w:rPr>
                <w:sz w:val="26"/>
                <w:szCs w:val="26"/>
                <w:lang w:val="uk-UA"/>
              </w:rPr>
            </w:pPr>
            <w:r w:rsidRPr="00F33BCE">
              <w:rPr>
                <w:sz w:val="26"/>
                <w:szCs w:val="26"/>
                <w:lang w:val="uk-UA"/>
              </w:rPr>
              <w:t xml:space="preserve">кошти </w:t>
            </w:r>
            <w:r w:rsidR="00552162" w:rsidRPr="00F33BCE">
              <w:rPr>
                <w:sz w:val="26"/>
                <w:szCs w:val="26"/>
                <w:lang w:val="uk-UA"/>
              </w:rPr>
              <w:t xml:space="preserve">з </w:t>
            </w:r>
            <w:r w:rsidRPr="00F33BCE">
              <w:rPr>
                <w:sz w:val="26"/>
                <w:szCs w:val="26"/>
                <w:lang w:val="uk-UA"/>
              </w:rPr>
              <w:t>інших джерел</w:t>
            </w:r>
          </w:p>
        </w:tc>
        <w:tc>
          <w:tcPr>
            <w:tcW w:w="6912" w:type="dxa"/>
            <w:tcBorders>
              <w:top w:val="single" w:sz="4" w:space="0" w:color="auto"/>
              <w:left w:val="single" w:sz="4" w:space="0" w:color="auto"/>
              <w:bottom w:val="single" w:sz="4" w:space="0" w:color="auto"/>
              <w:right w:val="single" w:sz="4" w:space="0" w:color="auto"/>
            </w:tcBorders>
          </w:tcPr>
          <w:p w14:paraId="455E1972" w14:textId="77777777" w:rsidR="00693AD2" w:rsidRPr="00F33BCE" w:rsidRDefault="00693AD2" w:rsidP="009961D4">
            <w:pPr>
              <w:ind w:left="144"/>
              <w:jc w:val="both"/>
              <w:rPr>
                <w:sz w:val="26"/>
                <w:szCs w:val="26"/>
                <w:lang w:val="uk-UA"/>
              </w:rPr>
            </w:pPr>
            <w:r w:rsidRPr="00F33BCE">
              <w:rPr>
                <w:sz w:val="26"/>
                <w:szCs w:val="26"/>
                <w:lang w:val="uk-UA"/>
              </w:rPr>
              <w:t>у межах фінансування, не заборонених чинним законодавством України</w:t>
            </w:r>
          </w:p>
        </w:tc>
      </w:tr>
    </w:tbl>
    <w:p w14:paraId="7BDE2DC2" w14:textId="053F28E4" w:rsidR="004D197C" w:rsidRPr="00F33BCE" w:rsidRDefault="004D197C" w:rsidP="008E68A5">
      <w:pPr>
        <w:jc w:val="center"/>
        <w:outlineLvl w:val="0"/>
        <w:rPr>
          <w:bCs/>
          <w:sz w:val="28"/>
          <w:szCs w:val="28"/>
          <w:lang w:val="uk-UA"/>
        </w:rPr>
      </w:pPr>
    </w:p>
    <w:p w14:paraId="158E5FC5" w14:textId="54C9F56F" w:rsidR="008E68A5" w:rsidRPr="00F33BCE" w:rsidRDefault="008E68A5" w:rsidP="008E68A5">
      <w:pPr>
        <w:jc w:val="center"/>
        <w:outlineLvl w:val="0"/>
        <w:rPr>
          <w:b/>
          <w:sz w:val="28"/>
          <w:szCs w:val="28"/>
          <w:lang w:val="uk-UA"/>
        </w:rPr>
      </w:pPr>
      <w:r w:rsidRPr="00F33BCE">
        <w:rPr>
          <w:b/>
          <w:sz w:val="28"/>
          <w:szCs w:val="28"/>
          <w:lang w:val="uk-UA"/>
        </w:rPr>
        <w:t>І.</w:t>
      </w:r>
      <w:r w:rsidR="00552162" w:rsidRPr="00F33BCE">
        <w:rPr>
          <w:b/>
          <w:sz w:val="28"/>
          <w:szCs w:val="28"/>
          <w:lang w:val="uk-UA"/>
        </w:rPr>
        <w:t> </w:t>
      </w:r>
      <w:r w:rsidRPr="00F33BCE">
        <w:rPr>
          <w:b/>
          <w:sz w:val="28"/>
          <w:szCs w:val="28"/>
          <w:lang w:val="uk-UA"/>
        </w:rPr>
        <w:t xml:space="preserve">Визначення </w:t>
      </w:r>
      <w:r w:rsidR="00B24494" w:rsidRPr="00F33BCE">
        <w:rPr>
          <w:b/>
          <w:sz w:val="28"/>
          <w:szCs w:val="28"/>
          <w:lang w:val="uk-UA"/>
        </w:rPr>
        <w:t xml:space="preserve"> </w:t>
      </w:r>
      <w:r w:rsidRPr="00F33BCE">
        <w:rPr>
          <w:b/>
          <w:sz w:val="28"/>
          <w:szCs w:val="28"/>
          <w:lang w:val="uk-UA"/>
        </w:rPr>
        <w:t xml:space="preserve">проблеми, </w:t>
      </w:r>
      <w:r w:rsidR="00B24494" w:rsidRPr="00F33BCE">
        <w:rPr>
          <w:b/>
          <w:sz w:val="28"/>
          <w:szCs w:val="28"/>
          <w:lang w:val="uk-UA"/>
        </w:rPr>
        <w:t xml:space="preserve"> </w:t>
      </w:r>
      <w:r w:rsidRPr="00F33BCE">
        <w:rPr>
          <w:b/>
          <w:sz w:val="28"/>
          <w:szCs w:val="28"/>
          <w:lang w:val="uk-UA"/>
        </w:rPr>
        <w:t xml:space="preserve">на </w:t>
      </w:r>
      <w:r w:rsidR="00B24494" w:rsidRPr="00F33BCE">
        <w:rPr>
          <w:b/>
          <w:sz w:val="28"/>
          <w:szCs w:val="28"/>
          <w:lang w:val="uk-UA"/>
        </w:rPr>
        <w:t xml:space="preserve"> </w:t>
      </w:r>
      <w:r w:rsidRPr="00F33BCE">
        <w:rPr>
          <w:b/>
          <w:sz w:val="28"/>
          <w:szCs w:val="28"/>
          <w:lang w:val="uk-UA"/>
        </w:rPr>
        <w:t xml:space="preserve">розв’язання </w:t>
      </w:r>
      <w:r w:rsidR="00B24494" w:rsidRPr="00F33BCE">
        <w:rPr>
          <w:b/>
          <w:sz w:val="28"/>
          <w:szCs w:val="28"/>
          <w:lang w:val="uk-UA"/>
        </w:rPr>
        <w:t xml:space="preserve"> </w:t>
      </w:r>
      <w:r w:rsidRPr="00F33BCE">
        <w:rPr>
          <w:b/>
          <w:sz w:val="28"/>
          <w:szCs w:val="28"/>
          <w:lang w:val="uk-UA"/>
        </w:rPr>
        <w:t xml:space="preserve">якої </w:t>
      </w:r>
      <w:r w:rsidR="00B24494" w:rsidRPr="00F33BCE">
        <w:rPr>
          <w:b/>
          <w:sz w:val="28"/>
          <w:szCs w:val="28"/>
          <w:lang w:val="uk-UA"/>
        </w:rPr>
        <w:t xml:space="preserve"> </w:t>
      </w:r>
      <w:r w:rsidRPr="00F33BCE">
        <w:rPr>
          <w:b/>
          <w:sz w:val="28"/>
          <w:szCs w:val="28"/>
          <w:lang w:val="uk-UA"/>
        </w:rPr>
        <w:t xml:space="preserve">спрямована </w:t>
      </w:r>
      <w:r w:rsidR="00B24494" w:rsidRPr="00F33BCE">
        <w:rPr>
          <w:b/>
          <w:sz w:val="28"/>
          <w:szCs w:val="28"/>
          <w:lang w:val="uk-UA"/>
        </w:rPr>
        <w:t xml:space="preserve"> </w:t>
      </w:r>
      <w:r w:rsidRPr="00F33BCE">
        <w:rPr>
          <w:b/>
          <w:sz w:val="28"/>
          <w:szCs w:val="28"/>
          <w:lang w:val="uk-UA"/>
        </w:rPr>
        <w:t>Програма</w:t>
      </w:r>
    </w:p>
    <w:p w14:paraId="11FCB873" w14:textId="77777777" w:rsidR="008E68A5" w:rsidRPr="00F33BCE" w:rsidRDefault="008E68A5" w:rsidP="008E68A5">
      <w:pPr>
        <w:jc w:val="center"/>
        <w:outlineLvl w:val="0"/>
        <w:rPr>
          <w:bCs/>
          <w:lang w:val="uk-UA"/>
        </w:rPr>
      </w:pPr>
    </w:p>
    <w:p w14:paraId="273CC9E1" w14:textId="7B5535CA" w:rsidR="004D22B4" w:rsidRPr="00F33BCE" w:rsidRDefault="008E68A5" w:rsidP="00552162">
      <w:pPr>
        <w:ind w:firstLine="567"/>
        <w:jc w:val="both"/>
        <w:rPr>
          <w:sz w:val="28"/>
          <w:szCs w:val="28"/>
          <w:lang w:val="uk-UA"/>
        </w:rPr>
      </w:pPr>
      <w:r w:rsidRPr="00F33BCE">
        <w:rPr>
          <w:sz w:val="28"/>
          <w:szCs w:val="28"/>
          <w:lang w:val="uk-UA"/>
        </w:rPr>
        <w:t>Удосконалення та ефективна реалізація молодіжної політики Лисичанської міської територіальної громади є підґрунтям дієвої системи соціалізації молоді, її громадянського становлення в інтересах і самої молодої людини, і тер</w:t>
      </w:r>
      <w:r w:rsidR="004E30E5">
        <w:rPr>
          <w:sz w:val="28"/>
          <w:szCs w:val="28"/>
          <w:lang w:val="uk-UA"/>
        </w:rPr>
        <w:t>и</w:t>
      </w:r>
      <w:r w:rsidRPr="00F33BCE">
        <w:rPr>
          <w:sz w:val="28"/>
          <w:szCs w:val="28"/>
          <w:lang w:val="uk-UA"/>
        </w:rPr>
        <w:t xml:space="preserve">торіальної громади та держави в цілому. Соціальне становище молоді як </w:t>
      </w:r>
      <w:r w:rsidRPr="00F33BCE">
        <w:rPr>
          <w:sz w:val="28"/>
          <w:szCs w:val="28"/>
          <w:lang w:val="uk-UA"/>
        </w:rPr>
        <w:lastRenderedPageBreak/>
        <w:t>однієї з найбільш уразливих категорій населення, що характеризується наявністю амбіцій, завищення очікувань, пошуком власного шляху і прагненням до самореалізації, є показником успішності суспільства, можливості реалізації його потенціалу.</w:t>
      </w:r>
    </w:p>
    <w:p w14:paraId="621975C2" w14:textId="27DAF0A8" w:rsidR="008E68A5" w:rsidRPr="00F33BCE" w:rsidRDefault="008E68A5" w:rsidP="00552162">
      <w:pPr>
        <w:ind w:firstLine="567"/>
        <w:jc w:val="both"/>
        <w:rPr>
          <w:sz w:val="28"/>
          <w:szCs w:val="28"/>
          <w:lang w:val="uk-UA"/>
        </w:rPr>
      </w:pPr>
      <w:r w:rsidRPr="00F33BCE">
        <w:rPr>
          <w:sz w:val="28"/>
          <w:szCs w:val="28"/>
          <w:lang w:val="uk-UA"/>
        </w:rPr>
        <w:t xml:space="preserve">Завдяки плідній співпраці структурних підрозділів Лисичанської міської військової адміністрації та громадськості здійснені правові </w:t>
      </w:r>
      <w:r w:rsidR="00732448">
        <w:rPr>
          <w:sz w:val="28"/>
          <w:szCs w:val="28"/>
          <w:lang w:val="uk-UA"/>
        </w:rPr>
        <w:t>і</w:t>
      </w:r>
      <w:r w:rsidRPr="00F33BCE">
        <w:rPr>
          <w:sz w:val="28"/>
          <w:szCs w:val="28"/>
          <w:lang w:val="uk-UA"/>
        </w:rPr>
        <w:t xml:space="preserve"> організаційні заходи, які в цілому позитивно вплинули на процес соціалізації молоді. Проте, незважаючи на певні позитивні зміни, які відбуваються у молодіжному середовищі, все ще існують проблеми, які потребують постійної уваги та втручання з боку структурних підрозділів Лисичанської </w:t>
      </w:r>
      <w:r w:rsidR="004D22B4" w:rsidRPr="00F33BCE">
        <w:rPr>
          <w:sz w:val="28"/>
          <w:szCs w:val="28"/>
          <w:lang w:val="uk-UA"/>
        </w:rPr>
        <w:t>МВА</w:t>
      </w:r>
      <w:r w:rsidRPr="00F33BCE">
        <w:rPr>
          <w:sz w:val="28"/>
          <w:szCs w:val="28"/>
          <w:lang w:val="uk-UA"/>
        </w:rPr>
        <w:t>.</w:t>
      </w:r>
    </w:p>
    <w:p w14:paraId="05C77616" w14:textId="77777777" w:rsidR="004D22B4" w:rsidRPr="00F33BCE" w:rsidRDefault="008E68A5" w:rsidP="00552162">
      <w:pPr>
        <w:ind w:firstLine="567"/>
        <w:jc w:val="both"/>
        <w:rPr>
          <w:sz w:val="28"/>
          <w:szCs w:val="28"/>
          <w:lang w:val="uk-UA"/>
        </w:rPr>
      </w:pPr>
      <w:r w:rsidRPr="00F33BCE">
        <w:rPr>
          <w:sz w:val="28"/>
          <w:szCs w:val="28"/>
          <w:lang w:val="uk-UA"/>
        </w:rPr>
        <w:t xml:space="preserve">На </w:t>
      </w:r>
      <w:r w:rsidR="004D22B4" w:rsidRPr="00F33BCE">
        <w:rPr>
          <w:sz w:val="28"/>
          <w:szCs w:val="28"/>
          <w:lang w:val="uk-UA"/>
        </w:rPr>
        <w:t>теперішній час</w:t>
      </w:r>
      <w:r w:rsidRPr="00F33BCE">
        <w:rPr>
          <w:sz w:val="28"/>
          <w:szCs w:val="28"/>
          <w:lang w:val="uk-UA"/>
        </w:rPr>
        <w:t xml:space="preserve"> молодіжні громадські організації не можуть повністю реалізовувати свої можливості без вагомої підтримки державних та місцевих органів управління. Ця підтримка полягає у частковому бюджетному фінансуванні заходів молодіжних громадських організацій, наданні матеріальної бази та створенні механізму взаємодії, а також реалізації програми заходів.</w:t>
      </w:r>
    </w:p>
    <w:p w14:paraId="26B708C5" w14:textId="77777777" w:rsidR="00EF32AC" w:rsidRDefault="008E68A5" w:rsidP="00552162">
      <w:pPr>
        <w:ind w:firstLine="567"/>
        <w:jc w:val="both"/>
        <w:rPr>
          <w:sz w:val="28"/>
          <w:szCs w:val="28"/>
          <w:lang w:val="uk-UA"/>
        </w:rPr>
      </w:pPr>
      <w:r w:rsidRPr="00F33BCE">
        <w:rPr>
          <w:sz w:val="28"/>
          <w:szCs w:val="28"/>
          <w:lang w:val="uk-UA"/>
        </w:rPr>
        <w:t>Програма ґрунтується на результатах виконання попередніх програм роботи з молоддю, визначає проблемні питання, окреслює цілі, завдання та комплекс заходів щодо їх реалізації.</w:t>
      </w:r>
    </w:p>
    <w:p w14:paraId="5009DEF7" w14:textId="0782244B" w:rsidR="008E68A5" w:rsidRPr="00F33BCE" w:rsidRDefault="008E68A5" w:rsidP="00552162">
      <w:pPr>
        <w:ind w:firstLine="567"/>
        <w:jc w:val="both"/>
        <w:rPr>
          <w:sz w:val="28"/>
          <w:szCs w:val="28"/>
          <w:lang w:val="uk-UA"/>
        </w:rPr>
      </w:pPr>
      <w:r w:rsidRPr="00F33BCE">
        <w:rPr>
          <w:sz w:val="28"/>
          <w:szCs w:val="28"/>
          <w:lang w:val="uk-UA"/>
        </w:rPr>
        <w:t>Заходи Програми спрямовані на:</w:t>
      </w:r>
    </w:p>
    <w:p w14:paraId="25BB93AE" w14:textId="77777777" w:rsidR="008E68A5" w:rsidRPr="00F33BCE" w:rsidRDefault="008E68A5" w:rsidP="00552162">
      <w:pPr>
        <w:ind w:firstLine="567"/>
        <w:jc w:val="both"/>
        <w:textAlignment w:val="baseline"/>
        <w:rPr>
          <w:sz w:val="28"/>
          <w:szCs w:val="28"/>
          <w:lang w:val="uk-UA"/>
        </w:rPr>
      </w:pPr>
      <w:r w:rsidRPr="00F33BCE">
        <w:rPr>
          <w:sz w:val="28"/>
          <w:szCs w:val="28"/>
          <w:lang w:val="uk-UA"/>
        </w:rPr>
        <w:t>активну участь молоді у розбудові громадянського суспільства та прийнятті рішень, залучення молоді до реалізації державної молодіжної політики;</w:t>
      </w:r>
    </w:p>
    <w:p w14:paraId="281D4DE8" w14:textId="77777777" w:rsidR="008E68A5" w:rsidRPr="00F33BCE" w:rsidRDefault="008E68A5" w:rsidP="00552162">
      <w:pPr>
        <w:ind w:firstLine="567"/>
        <w:jc w:val="both"/>
        <w:textAlignment w:val="baseline"/>
        <w:rPr>
          <w:sz w:val="28"/>
          <w:szCs w:val="28"/>
          <w:lang w:val="uk-UA"/>
        </w:rPr>
      </w:pPr>
      <w:r w:rsidRPr="00F33BCE">
        <w:rPr>
          <w:sz w:val="28"/>
          <w:szCs w:val="28"/>
          <w:lang w:val="uk-UA"/>
        </w:rPr>
        <w:t>підвищення молодіжних ініціатив у різних сферах життєдіяльності суспільства;</w:t>
      </w:r>
    </w:p>
    <w:p w14:paraId="07429301" w14:textId="77777777" w:rsidR="008E68A5" w:rsidRPr="00F33BCE" w:rsidRDefault="008E68A5" w:rsidP="00552162">
      <w:pPr>
        <w:ind w:firstLine="567"/>
        <w:jc w:val="both"/>
        <w:textAlignment w:val="baseline"/>
        <w:rPr>
          <w:sz w:val="28"/>
          <w:szCs w:val="28"/>
          <w:lang w:val="uk-UA"/>
        </w:rPr>
      </w:pPr>
      <w:r w:rsidRPr="00F33BCE">
        <w:rPr>
          <w:sz w:val="28"/>
          <w:szCs w:val="28"/>
          <w:lang w:val="uk-UA"/>
        </w:rPr>
        <w:t>активізацію діяльності молодіжних громадських організацій Лисичанської міської територіальної громади;</w:t>
      </w:r>
    </w:p>
    <w:p w14:paraId="50008D34" w14:textId="77777777" w:rsidR="008C07EC" w:rsidRPr="00F33BCE" w:rsidRDefault="008E68A5" w:rsidP="008C07EC">
      <w:pPr>
        <w:ind w:firstLine="567"/>
        <w:jc w:val="both"/>
        <w:textAlignment w:val="baseline"/>
        <w:rPr>
          <w:sz w:val="28"/>
          <w:szCs w:val="28"/>
          <w:lang w:val="uk-UA"/>
        </w:rPr>
      </w:pPr>
      <w:r w:rsidRPr="00F33BCE">
        <w:rPr>
          <w:sz w:val="28"/>
          <w:szCs w:val="28"/>
          <w:lang w:val="uk-UA"/>
        </w:rPr>
        <w:t>розвиток неформальної освіти, спрямованої на набуття молодими людьми знань, умінь та навичок поза системою освіти;</w:t>
      </w:r>
    </w:p>
    <w:p w14:paraId="5CAF573A" w14:textId="4B59D300" w:rsidR="008E68A5" w:rsidRPr="00F33BCE" w:rsidRDefault="008E68A5" w:rsidP="008C07EC">
      <w:pPr>
        <w:ind w:firstLine="567"/>
        <w:jc w:val="both"/>
        <w:textAlignment w:val="baseline"/>
        <w:rPr>
          <w:sz w:val="28"/>
          <w:szCs w:val="28"/>
          <w:lang w:val="uk-UA"/>
        </w:rPr>
      </w:pPr>
      <w:r w:rsidRPr="00F33BCE">
        <w:rPr>
          <w:sz w:val="28"/>
          <w:szCs w:val="28"/>
          <w:lang w:val="uk-UA"/>
        </w:rPr>
        <w:t>підвищення якості роботи органів студентського самоврядування;</w:t>
      </w:r>
    </w:p>
    <w:p w14:paraId="303C6942" w14:textId="77777777" w:rsidR="008C07EC" w:rsidRPr="00F33BCE" w:rsidRDefault="008E68A5" w:rsidP="008C07EC">
      <w:pPr>
        <w:ind w:firstLine="567"/>
        <w:jc w:val="both"/>
        <w:textAlignment w:val="baseline"/>
        <w:rPr>
          <w:sz w:val="28"/>
          <w:szCs w:val="28"/>
          <w:lang w:val="uk-UA"/>
        </w:rPr>
      </w:pPr>
      <w:r w:rsidRPr="00F33BCE">
        <w:rPr>
          <w:sz w:val="28"/>
          <w:szCs w:val="28"/>
          <w:lang w:val="uk-UA"/>
        </w:rPr>
        <w:t>створення умов та здійснення заходів, спрямованих на працевлаштування молоді (забезпечення первинної і вторинної зайнятості та самозайнятості молоді);</w:t>
      </w:r>
    </w:p>
    <w:p w14:paraId="4750E2B6" w14:textId="6C23B0A4" w:rsidR="008E68A5" w:rsidRPr="00F33BCE" w:rsidRDefault="008E68A5" w:rsidP="008C07EC">
      <w:pPr>
        <w:ind w:firstLine="567"/>
        <w:jc w:val="both"/>
        <w:textAlignment w:val="baseline"/>
        <w:rPr>
          <w:sz w:val="28"/>
          <w:szCs w:val="28"/>
          <w:lang w:val="uk-UA"/>
        </w:rPr>
      </w:pPr>
      <w:r w:rsidRPr="00F33BCE">
        <w:rPr>
          <w:sz w:val="28"/>
          <w:szCs w:val="28"/>
          <w:lang w:val="uk-UA"/>
        </w:rPr>
        <w:t>популяризацію волонтерського руху;</w:t>
      </w:r>
    </w:p>
    <w:p w14:paraId="051640DB" w14:textId="77777777" w:rsidR="008E68A5" w:rsidRPr="00F33BCE" w:rsidRDefault="008E68A5" w:rsidP="00552162">
      <w:pPr>
        <w:ind w:firstLine="567"/>
        <w:jc w:val="both"/>
        <w:textAlignment w:val="baseline"/>
        <w:rPr>
          <w:sz w:val="28"/>
          <w:szCs w:val="28"/>
          <w:lang w:val="uk-UA"/>
        </w:rPr>
      </w:pPr>
      <w:r w:rsidRPr="00F33BCE">
        <w:rPr>
          <w:sz w:val="28"/>
          <w:szCs w:val="28"/>
          <w:lang w:val="uk-UA"/>
        </w:rPr>
        <w:t>підвищення національної гідності та патріотичної свідомості, популяризацію національної культури серед молоді Лисичанської міської територіальної громади;</w:t>
      </w:r>
    </w:p>
    <w:p w14:paraId="41C2B1C7" w14:textId="77777777" w:rsidR="008E68A5" w:rsidRPr="00F33BCE" w:rsidRDefault="008E68A5" w:rsidP="00552162">
      <w:pPr>
        <w:ind w:firstLine="567"/>
        <w:jc w:val="both"/>
        <w:textAlignment w:val="baseline"/>
        <w:rPr>
          <w:sz w:val="28"/>
          <w:szCs w:val="28"/>
          <w:lang w:val="uk-UA"/>
        </w:rPr>
      </w:pPr>
      <w:r w:rsidRPr="00F33BCE">
        <w:rPr>
          <w:sz w:val="28"/>
          <w:szCs w:val="28"/>
          <w:lang w:val="uk-UA"/>
        </w:rPr>
        <w:t>зменшення негативних явищ у молодіжному середовищі;</w:t>
      </w:r>
    </w:p>
    <w:p w14:paraId="652AFD2D" w14:textId="7EA2523E" w:rsidR="008E68A5" w:rsidRPr="00F33BCE" w:rsidRDefault="008E68A5" w:rsidP="00552162">
      <w:pPr>
        <w:ind w:firstLine="567"/>
        <w:jc w:val="both"/>
        <w:textAlignment w:val="baseline"/>
        <w:rPr>
          <w:sz w:val="28"/>
          <w:szCs w:val="28"/>
          <w:lang w:val="uk-UA"/>
        </w:rPr>
      </w:pPr>
      <w:r w:rsidRPr="00F33BCE">
        <w:rPr>
          <w:sz w:val="28"/>
          <w:szCs w:val="28"/>
          <w:lang w:val="uk-UA"/>
        </w:rPr>
        <w:t>інтеграцію молоді до світової та європейської молодіжної спільноти, обміну досвідом молоді на міс</w:t>
      </w:r>
      <w:r w:rsidR="006C0BEA">
        <w:rPr>
          <w:sz w:val="28"/>
          <w:szCs w:val="28"/>
          <w:lang w:val="uk-UA"/>
        </w:rPr>
        <w:t>цевому</w:t>
      </w:r>
      <w:r w:rsidRPr="00F33BCE">
        <w:rPr>
          <w:sz w:val="28"/>
          <w:szCs w:val="28"/>
          <w:lang w:val="uk-UA"/>
        </w:rPr>
        <w:t>, обласному та всеукраїнському рівнях;</w:t>
      </w:r>
    </w:p>
    <w:p w14:paraId="3D3F980A" w14:textId="77777777" w:rsidR="008E68A5" w:rsidRPr="00F33BCE" w:rsidRDefault="008E68A5" w:rsidP="00552162">
      <w:pPr>
        <w:ind w:firstLine="567"/>
        <w:jc w:val="both"/>
        <w:rPr>
          <w:sz w:val="28"/>
          <w:szCs w:val="28"/>
          <w:lang w:val="uk-UA"/>
        </w:rPr>
      </w:pPr>
      <w:r w:rsidRPr="00F33BCE">
        <w:rPr>
          <w:sz w:val="28"/>
          <w:szCs w:val="28"/>
          <w:lang w:val="uk-UA"/>
        </w:rPr>
        <w:t>створенню та функціонуванню молодіжного інформаційного простору.</w:t>
      </w:r>
    </w:p>
    <w:p w14:paraId="4BB898AA" w14:textId="77777777" w:rsidR="008E68A5" w:rsidRPr="00F33BCE" w:rsidRDefault="008E68A5" w:rsidP="00552162">
      <w:pPr>
        <w:ind w:firstLine="567"/>
        <w:jc w:val="both"/>
        <w:rPr>
          <w:spacing w:val="-4"/>
          <w:sz w:val="28"/>
          <w:szCs w:val="28"/>
          <w:lang w:val="uk-UA"/>
        </w:rPr>
      </w:pPr>
      <w:r w:rsidRPr="00F33BCE">
        <w:rPr>
          <w:spacing w:val="-4"/>
          <w:sz w:val="28"/>
          <w:szCs w:val="28"/>
          <w:lang w:val="uk-UA"/>
        </w:rPr>
        <w:t>У реалізації заходів Програми можна виділити наступні зацікавлені сторони (цільові групи):</w:t>
      </w:r>
    </w:p>
    <w:p w14:paraId="03C59438" w14:textId="02B080DE" w:rsidR="008E68A5" w:rsidRPr="00F33BCE" w:rsidRDefault="008E68A5" w:rsidP="00552162">
      <w:pPr>
        <w:pStyle w:val="af1"/>
        <w:ind w:left="0" w:firstLine="567"/>
        <w:contextualSpacing w:val="0"/>
        <w:jc w:val="both"/>
        <w:rPr>
          <w:spacing w:val="-4"/>
          <w:sz w:val="28"/>
          <w:szCs w:val="28"/>
          <w:lang w:val="uk-UA"/>
        </w:rPr>
      </w:pPr>
      <w:r w:rsidRPr="00F33BCE">
        <w:rPr>
          <w:spacing w:val="-4"/>
          <w:sz w:val="28"/>
          <w:szCs w:val="28"/>
          <w:lang w:val="uk-UA"/>
        </w:rPr>
        <w:lastRenderedPageBreak/>
        <w:t xml:space="preserve">молодь віком від 14 до 29 років, яка постійно </w:t>
      </w:r>
      <w:r w:rsidR="009C03E7">
        <w:rPr>
          <w:spacing w:val="-4"/>
          <w:sz w:val="28"/>
          <w:szCs w:val="28"/>
          <w:lang w:val="uk-UA"/>
        </w:rPr>
        <w:t>проживає</w:t>
      </w:r>
      <w:r w:rsidRPr="00F33BCE">
        <w:rPr>
          <w:spacing w:val="-4"/>
          <w:sz w:val="28"/>
          <w:szCs w:val="28"/>
          <w:lang w:val="uk-UA"/>
        </w:rPr>
        <w:t xml:space="preserve"> або навчається в закладах освіти </w:t>
      </w:r>
      <w:r w:rsidRPr="00F33BCE">
        <w:rPr>
          <w:sz w:val="28"/>
          <w:szCs w:val="28"/>
          <w:lang w:val="uk-UA"/>
        </w:rPr>
        <w:t>Лисичанської міської територіальної громади</w:t>
      </w:r>
      <w:r w:rsidRPr="00F33BCE">
        <w:rPr>
          <w:spacing w:val="-4"/>
          <w:sz w:val="28"/>
          <w:szCs w:val="28"/>
          <w:lang w:val="uk-UA"/>
        </w:rPr>
        <w:t>;</w:t>
      </w:r>
    </w:p>
    <w:p w14:paraId="4DD3CF62" w14:textId="77777777" w:rsidR="008E68A5" w:rsidRPr="00F33BCE" w:rsidRDefault="008E68A5" w:rsidP="00552162">
      <w:pPr>
        <w:pStyle w:val="af1"/>
        <w:ind w:left="0" w:firstLine="567"/>
        <w:contextualSpacing w:val="0"/>
        <w:jc w:val="both"/>
        <w:rPr>
          <w:spacing w:val="-4"/>
          <w:sz w:val="28"/>
          <w:szCs w:val="28"/>
          <w:lang w:val="uk-UA"/>
        </w:rPr>
      </w:pPr>
      <w:r w:rsidRPr="00F33BCE">
        <w:rPr>
          <w:spacing w:val="-4"/>
          <w:sz w:val="28"/>
          <w:szCs w:val="28"/>
          <w:lang w:val="uk-UA"/>
        </w:rPr>
        <w:t>молодіжні громадські організації та ініціативні групи, органи учнівського та студентського самоврядування;</w:t>
      </w:r>
    </w:p>
    <w:p w14:paraId="51C7AE6E" w14:textId="77777777" w:rsidR="008E68A5" w:rsidRPr="00F33BCE" w:rsidRDefault="008E68A5" w:rsidP="00552162">
      <w:pPr>
        <w:pStyle w:val="af1"/>
        <w:ind w:left="0" w:firstLine="567"/>
        <w:contextualSpacing w:val="0"/>
        <w:jc w:val="both"/>
        <w:rPr>
          <w:spacing w:val="-4"/>
          <w:sz w:val="28"/>
          <w:szCs w:val="28"/>
          <w:lang w:val="uk-UA"/>
        </w:rPr>
      </w:pPr>
      <w:r w:rsidRPr="00F33BCE">
        <w:rPr>
          <w:spacing w:val="-4"/>
          <w:sz w:val="28"/>
          <w:szCs w:val="28"/>
          <w:lang w:val="uk-UA"/>
        </w:rPr>
        <w:t>молодь з обмеженими фізичними можливостями;</w:t>
      </w:r>
    </w:p>
    <w:p w14:paraId="747B84E7" w14:textId="77777777" w:rsidR="008E68A5" w:rsidRPr="00F33BCE" w:rsidRDefault="008E68A5" w:rsidP="00552162">
      <w:pPr>
        <w:ind w:firstLine="567"/>
        <w:jc w:val="both"/>
        <w:rPr>
          <w:spacing w:val="-4"/>
          <w:sz w:val="28"/>
          <w:szCs w:val="28"/>
          <w:lang w:val="uk-UA"/>
        </w:rPr>
      </w:pPr>
      <w:r w:rsidRPr="00F33BCE">
        <w:rPr>
          <w:spacing w:val="-4"/>
          <w:sz w:val="28"/>
          <w:szCs w:val="28"/>
          <w:lang w:val="uk-UA"/>
        </w:rPr>
        <w:t xml:space="preserve">структурні підрозділи </w:t>
      </w:r>
      <w:r w:rsidRPr="00F33BCE">
        <w:rPr>
          <w:sz w:val="28"/>
          <w:szCs w:val="28"/>
          <w:lang w:val="uk-UA"/>
        </w:rPr>
        <w:t>Лисичанської міської військової адміністрації</w:t>
      </w:r>
      <w:r w:rsidRPr="00F33BCE">
        <w:rPr>
          <w:spacing w:val="-4"/>
          <w:sz w:val="28"/>
          <w:szCs w:val="28"/>
          <w:lang w:val="uk-UA"/>
        </w:rPr>
        <w:t xml:space="preserve">, з якими контактує молодь </w:t>
      </w:r>
      <w:r w:rsidRPr="00F33BCE">
        <w:rPr>
          <w:sz w:val="28"/>
          <w:szCs w:val="28"/>
          <w:lang w:val="uk-UA"/>
        </w:rPr>
        <w:t>Лисичанської міської територіальної громади</w:t>
      </w:r>
      <w:r w:rsidRPr="00F33BCE">
        <w:rPr>
          <w:spacing w:val="-4"/>
          <w:sz w:val="28"/>
          <w:szCs w:val="28"/>
          <w:lang w:val="uk-UA"/>
        </w:rPr>
        <w:t>.</w:t>
      </w:r>
    </w:p>
    <w:p w14:paraId="41A6950B" w14:textId="234341F8" w:rsidR="008E68A5" w:rsidRPr="00F33BCE" w:rsidRDefault="008E68A5" w:rsidP="00552162">
      <w:pPr>
        <w:ind w:firstLine="567"/>
        <w:jc w:val="both"/>
        <w:rPr>
          <w:spacing w:val="-4"/>
          <w:sz w:val="28"/>
          <w:szCs w:val="28"/>
          <w:lang w:val="uk-UA"/>
        </w:rPr>
      </w:pPr>
      <w:r w:rsidRPr="00F33BCE">
        <w:rPr>
          <w:spacing w:val="-4"/>
          <w:sz w:val="28"/>
          <w:szCs w:val="28"/>
          <w:lang w:val="uk-UA"/>
        </w:rPr>
        <w:t xml:space="preserve">Соціальна важливість роботи з молоддю визначається збільшенням кількості проведення заходів та кількістю </w:t>
      </w:r>
      <w:r w:rsidR="009C03E7" w:rsidRPr="00F33BCE">
        <w:rPr>
          <w:spacing w:val="-4"/>
          <w:sz w:val="28"/>
          <w:szCs w:val="28"/>
          <w:lang w:val="uk-UA"/>
        </w:rPr>
        <w:t>молоді</w:t>
      </w:r>
      <w:r w:rsidR="009C03E7">
        <w:rPr>
          <w:spacing w:val="-4"/>
          <w:sz w:val="28"/>
          <w:szCs w:val="28"/>
          <w:lang w:val="uk-UA"/>
        </w:rPr>
        <w:t xml:space="preserve">, </w:t>
      </w:r>
      <w:r w:rsidRPr="00F33BCE">
        <w:rPr>
          <w:spacing w:val="-4"/>
          <w:sz w:val="28"/>
          <w:szCs w:val="28"/>
          <w:lang w:val="uk-UA"/>
        </w:rPr>
        <w:t>залучен</w:t>
      </w:r>
      <w:r w:rsidR="009C03E7">
        <w:rPr>
          <w:spacing w:val="-4"/>
          <w:sz w:val="28"/>
          <w:szCs w:val="28"/>
          <w:lang w:val="uk-UA"/>
        </w:rPr>
        <w:t>ої</w:t>
      </w:r>
      <w:r w:rsidRPr="00F33BCE">
        <w:rPr>
          <w:spacing w:val="-4"/>
          <w:sz w:val="28"/>
          <w:szCs w:val="28"/>
          <w:lang w:val="uk-UA"/>
        </w:rPr>
        <w:t xml:space="preserve"> до заходів</w:t>
      </w:r>
      <w:r w:rsidR="009C03E7">
        <w:rPr>
          <w:spacing w:val="-4"/>
          <w:sz w:val="28"/>
          <w:szCs w:val="28"/>
          <w:lang w:val="uk-UA"/>
        </w:rPr>
        <w:t>.</w:t>
      </w:r>
    </w:p>
    <w:p w14:paraId="2EB09C0B" w14:textId="77777777" w:rsidR="008E68A5" w:rsidRPr="00F33BCE" w:rsidRDefault="008E68A5" w:rsidP="00552162">
      <w:pPr>
        <w:pStyle w:val="af1"/>
        <w:ind w:left="0" w:firstLine="567"/>
        <w:contextualSpacing w:val="0"/>
        <w:jc w:val="both"/>
        <w:rPr>
          <w:rFonts w:eastAsia="TimesNewRoman"/>
          <w:spacing w:val="-4"/>
          <w:sz w:val="28"/>
          <w:szCs w:val="28"/>
          <w:lang w:val="uk-UA" w:eastAsia="uk-UA"/>
        </w:rPr>
      </w:pPr>
      <w:r w:rsidRPr="00F33BCE">
        <w:rPr>
          <w:rFonts w:eastAsia="TimesNewRoman"/>
          <w:spacing w:val="-4"/>
          <w:sz w:val="28"/>
          <w:szCs w:val="28"/>
          <w:lang w:val="uk-UA" w:eastAsia="uk-UA"/>
        </w:rPr>
        <w:t>Програмою передбачається впровадження сучасних європейських підходів щодо роботи з молоддю, забезпечення підтримки молодіжних ініціатив, створення умов для самореалізації молоді в залежності від змін внутрішніх та зовнішніх умов її реалізації.</w:t>
      </w:r>
    </w:p>
    <w:p w14:paraId="485F0BB1" w14:textId="6736246E" w:rsidR="008E68A5" w:rsidRPr="00F33BCE" w:rsidRDefault="008E68A5" w:rsidP="00552162">
      <w:pPr>
        <w:ind w:firstLine="567"/>
        <w:jc w:val="both"/>
        <w:rPr>
          <w:sz w:val="28"/>
          <w:szCs w:val="28"/>
          <w:lang w:val="uk-UA"/>
        </w:rPr>
      </w:pPr>
      <w:r w:rsidRPr="00F33BCE">
        <w:rPr>
          <w:sz w:val="28"/>
          <w:szCs w:val="28"/>
          <w:lang w:val="uk-UA"/>
        </w:rPr>
        <w:t>У центрі уваги молодіжної політики має бути молодь як стратегічний ресурс, головне джерело інновацій і найважливіший фактор змін. Принциповою позицією є активізація молоді, розвиток її особистісних якостей за рахунок активної участі у житті громади замість політики вирішення вже назрілих проблем та суперечностей у молодіжному середовищі. У розробці механізмів реалізації молодіжної політики акцент має бути переміщений з патерналістської моделі вирішення соціальних проблем молоді (тобто зусиль тільки органів державної влади) на модель активної співпраці органів  влади та громадських організацій як на благо окремих молодих людей, так і в інтересах суспільства, громади в цілому.</w:t>
      </w:r>
    </w:p>
    <w:p w14:paraId="015059E6" w14:textId="77777777" w:rsidR="008E68A5" w:rsidRPr="00F33BCE" w:rsidRDefault="008E68A5" w:rsidP="00552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029582CF" w14:textId="000A4D11" w:rsidR="008E68A5" w:rsidRPr="00F33BCE" w:rsidRDefault="008E68A5" w:rsidP="00552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rPr>
      </w:pPr>
      <w:r w:rsidRPr="00F33BCE">
        <w:rPr>
          <w:b/>
          <w:bCs/>
          <w:sz w:val="28"/>
          <w:szCs w:val="28"/>
          <w:lang w:val="uk-UA"/>
        </w:rPr>
        <w:t>ІІ.</w:t>
      </w:r>
      <w:r w:rsidR="00552162" w:rsidRPr="00F33BCE">
        <w:rPr>
          <w:b/>
          <w:bCs/>
          <w:sz w:val="28"/>
          <w:szCs w:val="28"/>
          <w:lang w:val="uk-UA"/>
        </w:rPr>
        <w:t> </w:t>
      </w:r>
      <w:r w:rsidRPr="00F33BCE">
        <w:rPr>
          <w:b/>
          <w:bCs/>
          <w:sz w:val="28"/>
          <w:szCs w:val="28"/>
          <w:lang w:val="uk-UA"/>
        </w:rPr>
        <w:t xml:space="preserve">Мета </w:t>
      </w:r>
      <w:r w:rsidR="00B24494" w:rsidRPr="00F33BCE">
        <w:rPr>
          <w:b/>
          <w:bCs/>
          <w:sz w:val="28"/>
          <w:szCs w:val="28"/>
          <w:lang w:val="uk-UA"/>
        </w:rPr>
        <w:t xml:space="preserve"> </w:t>
      </w:r>
      <w:r w:rsidRPr="00F33BCE">
        <w:rPr>
          <w:b/>
          <w:bCs/>
          <w:sz w:val="28"/>
          <w:szCs w:val="28"/>
          <w:lang w:val="uk-UA"/>
        </w:rPr>
        <w:t>Програми</w:t>
      </w:r>
    </w:p>
    <w:p w14:paraId="3CC7DFCB" w14:textId="77777777" w:rsidR="008E68A5" w:rsidRPr="00F33BCE" w:rsidRDefault="008E68A5" w:rsidP="00552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5AE1549C" w14:textId="4D386CF7" w:rsidR="008E68A5" w:rsidRPr="00F33BCE" w:rsidRDefault="008E68A5" w:rsidP="00552162">
      <w:pPr>
        <w:pStyle w:val="11"/>
        <w:ind w:firstLine="527"/>
        <w:jc w:val="both"/>
        <w:rPr>
          <w:b w:val="0"/>
          <w:sz w:val="28"/>
          <w:szCs w:val="28"/>
        </w:rPr>
      </w:pPr>
      <w:r w:rsidRPr="00F33BCE">
        <w:rPr>
          <w:b w:val="0"/>
          <w:sz w:val="28"/>
          <w:szCs w:val="28"/>
        </w:rPr>
        <w:t xml:space="preserve">Метою Програми є </w:t>
      </w:r>
      <w:r w:rsidR="009D0BDA" w:rsidRPr="00F33BCE">
        <w:rPr>
          <w:b w:val="0"/>
          <w:sz w:val="28"/>
          <w:szCs w:val="28"/>
        </w:rPr>
        <w:t xml:space="preserve">створення можливостей для самореалізації та всебічного розвитку кожної молодої людини Лисичанської міської територіальної громади, реалізація інноваційного потенціалу молоді у всіх сферах суспільного життя, формування її громадянської позиції та національно-патріотичної свідомості, активного залучення до суспільно-громадського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w:t>
      </w:r>
      <w:r w:rsidR="00FE6A5E">
        <w:rPr>
          <w:b w:val="0"/>
          <w:sz w:val="28"/>
          <w:szCs w:val="28"/>
        </w:rPr>
        <w:t>і</w:t>
      </w:r>
      <w:r w:rsidR="009D0BDA" w:rsidRPr="00F33BCE">
        <w:rPr>
          <w:b w:val="0"/>
          <w:sz w:val="28"/>
          <w:szCs w:val="28"/>
        </w:rPr>
        <w:t xml:space="preserve"> актуальних для молоді форм та форматів роботи.</w:t>
      </w:r>
    </w:p>
    <w:p w14:paraId="1177B872" w14:textId="77777777" w:rsidR="008E68A5" w:rsidRPr="00F33BCE" w:rsidRDefault="008E68A5" w:rsidP="00552162">
      <w:pPr>
        <w:jc w:val="center"/>
        <w:rPr>
          <w:lang w:val="uk-UA"/>
        </w:rPr>
      </w:pPr>
    </w:p>
    <w:p w14:paraId="39DC6CFB" w14:textId="536943BC" w:rsidR="00552162" w:rsidRPr="00F33BCE" w:rsidRDefault="008E68A5" w:rsidP="00552162">
      <w:pPr>
        <w:jc w:val="center"/>
        <w:rPr>
          <w:b/>
          <w:sz w:val="28"/>
          <w:szCs w:val="28"/>
          <w:lang w:val="uk-UA"/>
        </w:rPr>
      </w:pPr>
      <w:r w:rsidRPr="00F33BCE">
        <w:rPr>
          <w:b/>
          <w:sz w:val="28"/>
          <w:szCs w:val="28"/>
          <w:lang w:val="uk-UA"/>
        </w:rPr>
        <w:t>ІІІ.</w:t>
      </w:r>
      <w:r w:rsidR="00552162" w:rsidRPr="00F33BCE">
        <w:rPr>
          <w:b/>
          <w:sz w:val="28"/>
          <w:szCs w:val="28"/>
          <w:lang w:val="uk-UA"/>
        </w:rPr>
        <w:t> </w:t>
      </w:r>
      <w:r w:rsidRPr="00F33BCE">
        <w:rPr>
          <w:b/>
          <w:sz w:val="28"/>
          <w:szCs w:val="28"/>
          <w:lang w:val="uk-UA"/>
        </w:rPr>
        <w:t xml:space="preserve">Аналіз </w:t>
      </w:r>
      <w:r w:rsidR="00B24494" w:rsidRPr="00F33BCE">
        <w:rPr>
          <w:b/>
          <w:sz w:val="28"/>
          <w:szCs w:val="28"/>
          <w:lang w:val="uk-UA"/>
        </w:rPr>
        <w:t xml:space="preserve"> </w:t>
      </w:r>
      <w:r w:rsidRPr="00F33BCE">
        <w:rPr>
          <w:b/>
          <w:sz w:val="28"/>
          <w:szCs w:val="28"/>
          <w:lang w:val="uk-UA"/>
        </w:rPr>
        <w:t xml:space="preserve">факторів </w:t>
      </w:r>
      <w:r w:rsidR="00B24494" w:rsidRPr="00F33BCE">
        <w:rPr>
          <w:b/>
          <w:sz w:val="28"/>
          <w:szCs w:val="28"/>
          <w:lang w:val="uk-UA"/>
        </w:rPr>
        <w:t xml:space="preserve"> </w:t>
      </w:r>
      <w:r w:rsidRPr="00F33BCE">
        <w:rPr>
          <w:b/>
          <w:sz w:val="28"/>
          <w:szCs w:val="28"/>
          <w:lang w:val="uk-UA"/>
        </w:rPr>
        <w:t xml:space="preserve">впливу </w:t>
      </w:r>
      <w:r w:rsidR="00B24494" w:rsidRPr="00F33BCE">
        <w:rPr>
          <w:b/>
          <w:sz w:val="28"/>
          <w:szCs w:val="28"/>
          <w:lang w:val="uk-UA"/>
        </w:rPr>
        <w:t xml:space="preserve"> </w:t>
      </w:r>
      <w:r w:rsidRPr="00F33BCE">
        <w:rPr>
          <w:b/>
          <w:sz w:val="28"/>
          <w:szCs w:val="28"/>
          <w:lang w:val="uk-UA"/>
        </w:rPr>
        <w:t xml:space="preserve">на </w:t>
      </w:r>
      <w:r w:rsidR="00B24494" w:rsidRPr="00F33BCE">
        <w:rPr>
          <w:b/>
          <w:sz w:val="28"/>
          <w:szCs w:val="28"/>
          <w:lang w:val="uk-UA"/>
        </w:rPr>
        <w:t xml:space="preserve"> </w:t>
      </w:r>
      <w:r w:rsidRPr="00F33BCE">
        <w:rPr>
          <w:b/>
          <w:sz w:val="28"/>
          <w:szCs w:val="28"/>
          <w:lang w:val="uk-UA"/>
        </w:rPr>
        <w:t xml:space="preserve">проблему </w:t>
      </w:r>
      <w:r w:rsidR="00B24494" w:rsidRPr="00F33BCE">
        <w:rPr>
          <w:b/>
          <w:sz w:val="28"/>
          <w:szCs w:val="28"/>
          <w:lang w:val="uk-UA"/>
        </w:rPr>
        <w:t xml:space="preserve"> </w:t>
      </w:r>
      <w:r w:rsidRPr="00F33BCE">
        <w:rPr>
          <w:b/>
          <w:sz w:val="28"/>
          <w:szCs w:val="28"/>
          <w:lang w:val="uk-UA"/>
        </w:rPr>
        <w:t>та</w:t>
      </w:r>
    </w:p>
    <w:p w14:paraId="38EBA3BD" w14:textId="4973F1A6" w:rsidR="008E68A5" w:rsidRPr="00F33BCE" w:rsidRDefault="008E68A5" w:rsidP="00552162">
      <w:pPr>
        <w:jc w:val="center"/>
        <w:rPr>
          <w:b/>
          <w:sz w:val="28"/>
          <w:szCs w:val="28"/>
          <w:lang w:val="uk-UA"/>
        </w:rPr>
      </w:pPr>
      <w:r w:rsidRPr="00F33BCE">
        <w:rPr>
          <w:b/>
          <w:sz w:val="28"/>
          <w:szCs w:val="28"/>
          <w:lang w:val="uk-UA"/>
        </w:rPr>
        <w:t xml:space="preserve">ресурси </w:t>
      </w:r>
      <w:r w:rsidR="00B24494" w:rsidRPr="00F33BCE">
        <w:rPr>
          <w:b/>
          <w:sz w:val="28"/>
          <w:szCs w:val="28"/>
          <w:lang w:val="uk-UA"/>
        </w:rPr>
        <w:t xml:space="preserve"> </w:t>
      </w:r>
      <w:r w:rsidRPr="00F33BCE">
        <w:rPr>
          <w:b/>
          <w:sz w:val="28"/>
          <w:szCs w:val="28"/>
          <w:lang w:val="uk-UA"/>
        </w:rPr>
        <w:t xml:space="preserve">для </w:t>
      </w:r>
      <w:r w:rsidR="00B24494" w:rsidRPr="00F33BCE">
        <w:rPr>
          <w:b/>
          <w:sz w:val="28"/>
          <w:szCs w:val="28"/>
          <w:lang w:val="uk-UA"/>
        </w:rPr>
        <w:t xml:space="preserve"> </w:t>
      </w:r>
      <w:r w:rsidRPr="00F33BCE">
        <w:rPr>
          <w:b/>
          <w:sz w:val="28"/>
          <w:szCs w:val="28"/>
          <w:lang w:val="uk-UA"/>
        </w:rPr>
        <w:t xml:space="preserve">реалізації </w:t>
      </w:r>
      <w:r w:rsidR="00B24494" w:rsidRPr="00F33BCE">
        <w:rPr>
          <w:b/>
          <w:sz w:val="28"/>
          <w:szCs w:val="28"/>
          <w:lang w:val="uk-UA"/>
        </w:rPr>
        <w:t xml:space="preserve"> </w:t>
      </w:r>
      <w:r w:rsidRPr="00F33BCE">
        <w:rPr>
          <w:b/>
          <w:sz w:val="28"/>
          <w:szCs w:val="28"/>
          <w:lang w:val="uk-UA"/>
        </w:rPr>
        <w:t>Програми</w:t>
      </w:r>
    </w:p>
    <w:p w14:paraId="42F55796" w14:textId="61437530" w:rsidR="008E68A5" w:rsidRPr="00F33BCE" w:rsidRDefault="008E68A5" w:rsidP="00552162">
      <w:pPr>
        <w:jc w:val="center"/>
        <w:rPr>
          <w:bCs/>
          <w:lang w:val="uk-UA"/>
        </w:rPr>
      </w:pPr>
    </w:p>
    <w:p w14:paraId="592DEBBC" w14:textId="77777777" w:rsidR="008E68A5" w:rsidRPr="00F33BCE" w:rsidRDefault="008E68A5" w:rsidP="008E68A5">
      <w:pPr>
        <w:pStyle w:val="af1"/>
        <w:ind w:left="0" w:firstLine="567"/>
        <w:contextualSpacing w:val="0"/>
        <w:jc w:val="both"/>
        <w:rPr>
          <w:sz w:val="28"/>
          <w:szCs w:val="28"/>
          <w:lang w:val="uk-UA"/>
        </w:rPr>
      </w:pPr>
      <w:r w:rsidRPr="00F33BCE">
        <w:rPr>
          <w:spacing w:val="-4"/>
          <w:sz w:val="28"/>
          <w:szCs w:val="28"/>
          <w:lang w:val="uk-UA"/>
        </w:rPr>
        <w:t>Процеси децентралізації, демократизації та інтеграції України до європейського та світового співтовариства зумовили необхідність переходу від пасивної поведінки до активної, самостійної позиції. Існуюча м</w:t>
      </w:r>
      <w:r w:rsidRPr="00F33BCE">
        <w:rPr>
          <w:sz w:val="28"/>
          <w:szCs w:val="28"/>
          <w:lang w:val="uk-UA"/>
        </w:rPr>
        <w:t>олодіжна політика потребує постійного удосконалення, щоб відповідати потребам молоді, держави та українського суспільства.</w:t>
      </w:r>
    </w:p>
    <w:p w14:paraId="51B967C2" w14:textId="77777777" w:rsidR="008E68A5" w:rsidRPr="00F33BCE" w:rsidRDefault="008E68A5" w:rsidP="008E68A5">
      <w:pPr>
        <w:ind w:firstLine="567"/>
        <w:jc w:val="both"/>
        <w:rPr>
          <w:sz w:val="28"/>
          <w:szCs w:val="28"/>
          <w:lang w:val="uk-UA"/>
        </w:rPr>
      </w:pPr>
      <w:r w:rsidRPr="00F33BCE">
        <w:rPr>
          <w:sz w:val="28"/>
          <w:szCs w:val="28"/>
          <w:lang w:val="uk-UA"/>
        </w:rPr>
        <w:t>На сьогоднішній день у молодіжному середовищі існує ряд проблем, які потребують розв’язання:</w:t>
      </w:r>
    </w:p>
    <w:p w14:paraId="50CE5CDC" w14:textId="77777777" w:rsidR="008E68A5" w:rsidRPr="00F33BCE" w:rsidRDefault="008E68A5" w:rsidP="008E68A5">
      <w:pPr>
        <w:ind w:firstLine="567"/>
        <w:jc w:val="both"/>
        <w:rPr>
          <w:sz w:val="28"/>
          <w:szCs w:val="28"/>
          <w:lang w:val="uk-UA"/>
        </w:rPr>
      </w:pPr>
      <w:r w:rsidRPr="00F33BCE">
        <w:rPr>
          <w:sz w:val="28"/>
          <w:szCs w:val="28"/>
          <w:lang w:val="uk-UA"/>
        </w:rPr>
        <w:lastRenderedPageBreak/>
        <w:t>слабка мотивація до дотримання молодими людьми здорового і безпечного способу життя, недостатній рівень знань та навичок молоді у галузі безпеки життєдіяльності;</w:t>
      </w:r>
    </w:p>
    <w:p w14:paraId="17CD4688"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низький рівень зайнятості молоді на ринку праці за обраною професією;</w:t>
      </w:r>
    </w:p>
    <w:p w14:paraId="39178462"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недостатнє використання інноваційного потенціалу молоді;</w:t>
      </w:r>
    </w:p>
    <w:p w14:paraId="563E6730"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недостатнє застосування потенціалу неформальної освіти (суть якої набуття молодими людьми знань та навичок шляхом участі в громадській суспільно значущій діяльності), з метою підвищення конкурентоспроможності молоді на ринку праці;</w:t>
      </w:r>
    </w:p>
    <w:p w14:paraId="33097022"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несистемний характер формування у молодих людей громадянськості та патріотизму;</w:t>
      </w:r>
    </w:p>
    <w:p w14:paraId="0C1F9E13"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відсутність сталої тенденції зниження рівня злочинності у молодіжному середовищі, насильства та системної роботи у сфері її профілактики;</w:t>
      </w:r>
    </w:p>
    <w:p w14:paraId="33FFEA96" w14:textId="3517E784"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недостатній рівень залучення громадських організацій до реалізації молодіжної політики;</w:t>
      </w:r>
    </w:p>
    <w:p w14:paraId="7BD7525B"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розвиток підприємництва, створення нових робочих місць;</w:t>
      </w:r>
    </w:p>
    <w:p w14:paraId="0E7F7369"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подолання відомчої роз’єднаності у вирішенні проблем молоді;</w:t>
      </w:r>
    </w:p>
    <w:p w14:paraId="4A7B2A7B" w14:textId="61529DCC"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відсутність ефективного механізму формування й реалізації молодіжної політики;</w:t>
      </w:r>
    </w:p>
    <w:p w14:paraId="72199862" w14:textId="77777777" w:rsidR="008E68A5" w:rsidRPr="00F33BCE" w:rsidRDefault="008E68A5" w:rsidP="008E68A5">
      <w:pPr>
        <w:ind w:firstLine="567"/>
        <w:jc w:val="both"/>
        <w:rPr>
          <w:bCs/>
          <w:sz w:val="28"/>
          <w:szCs w:val="28"/>
          <w:bdr w:val="none" w:sz="0" w:space="0" w:color="auto" w:frame="1"/>
          <w:lang w:val="uk-UA"/>
        </w:rPr>
      </w:pPr>
      <w:r w:rsidRPr="00F33BCE">
        <w:rPr>
          <w:sz w:val="28"/>
          <w:szCs w:val="28"/>
          <w:lang w:val="uk-UA"/>
        </w:rPr>
        <w:t>низький рівень організації та культури молодіжного дозвілля;</w:t>
      </w:r>
    </w:p>
    <w:p w14:paraId="5AF7D06D" w14:textId="77777777" w:rsidR="008E68A5" w:rsidRPr="00F33BCE" w:rsidRDefault="008E68A5" w:rsidP="008E68A5">
      <w:pPr>
        <w:ind w:firstLine="567"/>
        <w:jc w:val="both"/>
        <w:rPr>
          <w:sz w:val="28"/>
          <w:szCs w:val="28"/>
          <w:lang w:val="uk-UA"/>
        </w:rPr>
      </w:pPr>
      <w:r w:rsidRPr="00F33BCE">
        <w:rPr>
          <w:sz w:val="28"/>
          <w:szCs w:val="28"/>
          <w:lang w:val="uk-UA"/>
        </w:rPr>
        <w:t>слабка інтегрованість української молоді у європейське та світове молодіжне співтовариство;</w:t>
      </w:r>
    </w:p>
    <w:p w14:paraId="7003C3EE" w14:textId="17541974" w:rsidR="008B1B3E" w:rsidRPr="00F33BCE" w:rsidRDefault="008B1B3E" w:rsidP="008B1B3E">
      <w:pPr>
        <w:ind w:firstLine="567"/>
        <w:jc w:val="both"/>
        <w:rPr>
          <w:sz w:val="28"/>
          <w:szCs w:val="28"/>
          <w:lang w:val="uk-UA"/>
        </w:rPr>
      </w:pPr>
      <w:r w:rsidRPr="00F33BCE">
        <w:rPr>
          <w:sz w:val="28"/>
          <w:szCs w:val="28"/>
          <w:lang w:val="uk-UA"/>
        </w:rPr>
        <w:t xml:space="preserve">низький рівень поінформованості молоді, насамперед молоді з </w:t>
      </w:r>
      <w:r w:rsidR="004D197C" w:rsidRPr="00F33BCE">
        <w:rPr>
          <w:sz w:val="28"/>
          <w:szCs w:val="28"/>
          <w:lang w:val="uk-UA"/>
        </w:rPr>
        <w:t xml:space="preserve">обмеженими </w:t>
      </w:r>
      <w:r w:rsidR="00740310">
        <w:rPr>
          <w:sz w:val="28"/>
          <w:szCs w:val="28"/>
          <w:lang w:val="uk-UA"/>
        </w:rPr>
        <w:t xml:space="preserve">фізичними </w:t>
      </w:r>
      <w:r w:rsidR="004D197C" w:rsidRPr="00F33BCE">
        <w:rPr>
          <w:sz w:val="28"/>
          <w:szCs w:val="28"/>
          <w:lang w:val="uk-UA"/>
        </w:rPr>
        <w:t>можливостями</w:t>
      </w:r>
      <w:r w:rsidRPr="00F33BCE">
        <w:rPr>
          <w:sz w:val="28"/>
          <w:szCs w:val="28"/>
          <w:lang w:val="uk-UA"/>
        </w:rPr>
        <w:t>, про свої права, обов</w:t>
      </w:r>
      <w:r w:rsidR="00740310">
        <w:rPr>
          <w:sz w:val="28"/>
          <w:szCs w:val="28"/>
          <w:lang w:val="uk-UA"/>
        </w:rPr>
        <w:t>’</w:t>
      </w:r>
      <w:r w:rsidRPr="00F33BCE">
        <w:rPr>
          <w:sz w:val="28"/>
          <w:szCs w:val="28"/>
          <w:lang w:val="uk-UA"/>
        </w:rPr>
        <w:t>язки та можливості для розвитку власного потенціалу і самореалізації у територіальній громаді;</w:t>
      </w:r>
    </w:p>
    <w:p w14:paraId="5B807599" w14:textId="7B56A9A1" w:rsidR="008B1B3E" w:rsidRPr="00F33BCE" w:rsidRDefault="008B1B3E" w:rsidP="008B1B3E">
      <w:pPr>
        <w:ind w:firstLine="567"/>
        <w:jc w:val="both"/>
        <w:rPr>
          <w:color w:val="010302"/>
          <w:sz w:val="28"/>
          <w:szCs w:val="28"/>
          <w:lang w:val="uk-UA"/>
        </w:rPr>
      </w:pPr>
      <w:r w:rsidRPr="00F33BCE">
        <w:rPr>
          <w:sz w:val="28"/>
          <w:szCs w:val="28"/>
          <w:lang w:val="uk-UA"/>
        </w:rPr>
        <w:t>нерозвинута молодіжна інфраструктура, що адекватно відповідає потребам, інтересам і проблемам молоді.</w:t>
      </w:r>
    </w:p>
    <w:p w14:paraId="6A2C5D66" w14:textId="77777777" w:rsidR="008E68A5" w:rsidRPr="00F33BCE" w:rsidRDefault="008E68A5" w:rsidP="008E68A5">
      <w:pPr>
        <w:ind w:firstLine="567"/>
        <w:jc w:val="both"/>
        <w:rPr>
          <w:sz w:val="28"/>
          <w:szCs w:val="28"/>
          <w:lang w:val="uk-UA"/>
        </w:rPr>
      </w:pPr>
      <w:r w:rsidRPr="00F33BCE">
        <w:rPr>
          <w:sz w:val="28"/>
          <w:szCs w:val="28"/>
          <w:lang w:val="uk-UA"/>
        </w:rPr>
        <w:t>Таким чином, для розв’язання зазначених проблем необхідно продовжувати перехід до відкритої моделі молодіжної політики, в якій молоді люди зможуть свідомо брати участь у прийнятті рішень, що впливають на їхнє життя.</w:t>
      </w:r>
    </w:p>
    <w:p w14:paraId="430804B2" w14:textId="77777777" w:rsidR="008E68A5" w:rsidRPr="00F33BCE" w:rsidRDefault="008E68A5" w:rsidP="00552162">
      <w:pPr>
        <w:jc w:val="center"/>
        <w:rPr>
          <w:bCs/>
          <w:lang w:val="uk-UA"/>
        </w:rPr>
      </w:pPr>
    </w:p>
    <w:p w14:paraId="25A8F70F" w14:textId="6A197DA1" w:rsidR="008E68A5" w:rsidRPr="00284B8A" w:rsidRDefault="008E68A5" w:rsidP="00552162">
      <w:pPr>
        <w:jc w:val="center"/>
        <w:rPr>
          <w:b/>
          <w:sz w:val="28"/>
          <w:szCs w:val="28"/>
          <w:lang w:val="uk-UA"/>
        </w:rPr>
      </w:pPr>
      <w:r w:rsidRPr="00F33BCE">
        <w:rPr>
          <w:b/>
          <w:sz w:val="28"/>
          <w:szCs w:val="28"/>
          <w:lang w:val="uk-UA"/>
        </w:rPr>
        <w:t>ІV.</w:t>
      </w:r>
      <w:r w:rsidR="00B24494" w:rsidRPr="00F33BCE">
        <w:rPr>
          <w:b/>
          <w:sz w:val="28"/>
          <w:szCs w:val="28"/>
          <w:lang w:val="uk-UA"/>
        </w:rPr>
        <w:t> </w:t>
      </w:r>
      <w:r w:rsidRPr="00F33BCE">
        <w:rPr>
          <w:b/>
          <w:sz w:val="28"/>
          <w:szCs w:val="28"/>
          <w:lang w:val="uk-UA"/>
        </w:rPr>
        <w:t xml:space="preserve">Обґрунтування </w:t>
      </w:r>
      <w:r w:rsidR="00B24494" w:rsidRPr="00F33BCE">
        <w:rPr>
          <w:b/>
          <w:sz w:val="28"/>
          <w:szCs w:val="28"/>
          <w:lang w:val="uk-UA"/>
        </w:rPr>
        <w:t xml:space="preserve"> </w:t>
      </w:r>
      <w:r w:rsidRPr="00F33BCE">
        <w:rPr>
          <w:b/>
          <w:sz w:val="28"/>
          <w:szCs w:val="28"/>
          <w:lang w:val="uk-UA"/>
        </w:rPr>
        <w:t xml:space="preserve">шляхів </w:t>
      </w:r>
      <w:r w:rsidR="00B24494" w:rsidRPr="00F33BCE">
        <w:rPr>
          <w:b/>
          <w:sz w:val="28"/>
          <w:szCs w:val="28"/>
          <w:lang w:val="uk-UA"/>
        </w:rPr>
        <w:t xml:space="preserve"> </w:t>
      </w:r>
      <w:r w:rsidRPr="00F33BCE">
        <w:rPr>
          <w:b/>
          <w:sz w:val="28"/>
          <w:szCs w:val="28"/>
          <w:lang w:val="uk-UA"/>
        </w:rPr>
        <w:t xml:space="preserve">і </w:t>
      </w:r>
      <w:r w:rsidR="00B24494" w:rsidRPr="00F33BCE">
        <w:rPr>
          <w:b/>
          <w:sz w:val="28"/>
          <w:szCs w:val="28"/>
          <w:lang w:val="uk-UA"/>
        </w:rPr>
        <w:t xml:space="preserve"> </w:t>
      </w:r>
      <w:r w:rsidRPr="00F33BCE">
        <w:rPr>
          <w:b/>
          <w:sz w:val="28"/>
          <w:szCs w:val="28"/>
          <w:lang w:val="uk-UA"/>
        </w:rPr>
        <w:t xml:space="preserve">засобів </w:t>
      </w:r>
      <w:r w:rsidR="00B24494" w:rsidRPr="00F33BCE">
        <w:rPr>
          <w:b/>
          <w:sz w:val="28"/>
          <w:szCs w:val="28"/>
          <w:lang w:val="uk-UA"/>
        </w:rPr>
        <w:t xml:space="preserve"> </w:t>
      </w:r>
      <w:r w:rsidRPr="00F33BCE">
        <w:rPr>
          <w:b/>
          <w:sz w:val="28"/>
          <w:szCs w:val="28"/>
          <w:lang w:val="uk-UA"/>
        </w:rPr>
        <w:t xml:space="preserve">розв’язання </w:t>
      </w:r>
      <w:r w:rsidR="00B24494" w:rsidRPr="00F33BCE">
        <w:rPr>
          <w:b/>
          <w:sz w:val="28"/>
          <w:szCs w:val="28"/>
          <w:lang w:val="uk-UA"/>
        </w:rPr>
        <w:t xml:space="preserve"> </w:t>
      </w:r>
      <w:r w:rsidRPr="00F33BCE">
        <w:rPr>
          <w:b/>
          <w:sz w:val="28"/>
          <w:szCs w:val="28"/>
          <w:lang w:val="uk-UA"/>
        </w:rPr>
        <w:t xml:space="preserve">проблеми, </w:t>
      </w:r>
      <w:r w:rsidR="00B24494" w:rsidRPr="00F33BCE">
        <w:rPr>
          <w:b/>
          <w:sz w:val="28"/>
          <w:szCs w:val="28"/>
          <w:lang w:val="uk-UA"/>
        </w:rPr>
        <w:t xml:space="preserve"> </w:t>
      </w:r>
      <w:r w:rsidRPr="00F33BCE">
        <w:rPr>
          <w:b/>
          <w:sz w:val="28"/>
          <w:szCs w:val="28"/>
          <w:lang w:val="uk-UA"/>
        </w:rPr>
        <w:t xml:space="preserve">обсягів </w:t>
      </w:r>
      <w:r w:rsidR="00B24494" w:rsidRPr="00F33BCE">
        <w:rPr>
          <w:b/>
          <w:sz w:val="28"/>
          <w:szCs w:val="28"/>
          <w:lang w:val="uk-UA"/>
        </w:rPr>
        <w:t xml:space="preserve"> </w:t>
      </w:r>
      <w:r w:rsidRPr="00F33BCE">
        <w:rPr>
          <w:b/>
          <w:sz w:val="28"/>
          <w:szCs w:val="28"/>
          <w:lang w:val="uk-UA"/>
        </w:rPr>
        <w:t xml:space="preserve">та </w:t>
      </w:r>
      <w:r w:rsidRPr="00284B8A">
        <w:rPr>
          <w:b/>
          <w:sz w:val="28"/>
          <w:szCs w:val="28"/>
          <w:lang w:val="uk-UA"/>
        </w:rPr>
        <w:t xml:space="preserve">джерел </w:t>
      </w:r>
      <w:r w:rsidR="00B24494" w:rsidRPr="00284B8A">
        <w:rPr>
          <w:b/>
          <w:sz w:val="28"/>
          <w:szCs w:val="28"/>
          <w:lang w:val="uk-UA"/>
        </w:rPr>
        <w:t xml:space="preserve"> </w:t>
      </w:r>
      <w:r w:rsidRPr="00284B8A">
        <w:rPr>
          <w:b/>
          <w:sz w:val="28"/>
          <w:szCs w:val="28"/>
          <w:lang w:val="uk-UA"/>
        </w:rPr>
        <w:t>фінансування</w:t>
      </w:r>
      <w:r w:rsidR="00284B8A" w:rsidRPr="00284B8A">
        <w:rPr>
          <w:b/>
          <w:sz w:val="28"/>
          <w:szCs w:val="28"/>
          <w:lang w:val="uk-UA"/>
        </w:rPr>
        <w:t>. С</w:t>
      </w:r>
      <w:r w:rsidRPr="00284B8A">
        <w:rPr>
          <w:b/>
          <w:sz w:val="28"/>
          <w:szCs w:val="28"/>
          <w:lang w:val="uk-UA"/>
        </w:rPr>
        <w:t>троки та етапи виконання</w:t>
      </w:r>
      <w:r w:rsidR="00284B8A" w:rsidRPr="00284B8A">
        <w:rPr>
          <w:b/>
          <w:sz w:val="28"/>
          <w:szCs w:val="28"/>
          <w:lang w:val="uk-UA"/>
        </w:rPr>
        <w:t xml:space="preserve"> Програми</w:t>
      </w:r>
    </w:p>
    <w:p w14:paraId="5E1ABE7C" w14:textId="77777777" w:rsidR="008E68A5" w:rsidRPr="00F33BCE" w:rsidRDefault="008E68A5" w:rsidP="00552162">
      <w:pPr>
        <w:jc w:val="center"/>
        <w:rPr>
          <w:lang w:val="uk-UA"/>
        </w:rPr>
      </w:pPr>
    </w:p>
    <w:p w14:paraId="430A7230" w14:textId="257B2594" w:rsidR="008E68A5" w:rsidRPr="00F33BCE" w:rsidRDefault="0091115D" w:rsidP="008E68A5">
      <w:pPr>
        <w:ind w:firstLine="567"/>
        <w:jc w:val="both"/>
        <w:rPr>
          <w:sz w:val="28"/>
          <w:szCs w:val="28"/>
          <w:lang w:val="uk-UA"/>
        </w:rPr>
      </w:pPr>
      <w:r>
        <w:rPr>
          <w:sz w:val="28"/>
          <w:szCs w:val="28"/>
          <w:lang w:val="uk-UA"/>
        </w:rPr>
        <w:t>Виконання заходів</w:t>
      </w:r>
      <w:r w:rsidR="008E68A5" w:rsidRPr="00F33BCE">
        <w:rPr>
          <w:sz w:val="28"/>
          <w:szCs w:val="28"/>
          <w:lang w:val="uk-UA"/>
        </w:rPr>
        <w:t xml:space="preserve"> Програми дозволить підвищити ефективність вирішення проблеми соціального становлення молоді та сприятиме зменшенню кількості соціально-пасивної молоді.</w:t>
      </w:r>
    </w:p>
    <w:p w14:paraId="02CB7ECC" w14:textId="1A50E2D0" w:rsidR="008E68A5" w:rsidRPr="00F33BCE" w:rsidRDefault="008E68A5" w:rsidP="008E68A5">
      <w:pPr>
        <w:ind w:firstLine="567"/>
        <w:jc w:val="both"/>
        <w:rPr>
          <w:sz w:val="28"/>
          <w:szCs w:val="28"/>
          <w:lang w:val="uk-UA"/>
        </w:rPr>
      </w:pPr>
      <w:r w:rsidRPr="00F33BCE">
        <w:rPr>
          <w:sz w:val="28"/>
          <w:szCs w:val="28"/>
          <w:lang w:val="uk-UA"/>
        </w:rPr>
        <w:t>Програма передбачає протягом 202</w:t>
      </w:r>
      <w:r w:rsidR="008B1B3E" w:rsidRPr="00F33BCE">
        <w:rPr>
          <w:sz w:val="28"/>
          <w:szCs w:val="28"/>
          <w:lang w:val="uk-UA"/>
        </w:rPr>
        <w:t>6</w:t>
      </w:r>
      <w:r w:rsidR="00B24494" w:rsidRPr="00F33BCE">
        <w:rPr>
          <w:sz w:val="28"/>
          <w:szCs w:val="28"/>
          <w:lang w:val="uk-UA"/>
        </w:rPr>
        <w:t>–</w:t>
      </w:r>
      <w:r w:rsidR="008B1B3E" w:rsidRPr="00F33BCE">
        <w:rPr>
          <w:sz w:val="28"/>
          <w:szCs w:val="28"/>
          <w:lang w:val="uk-UA"/>
        </w:rPr>
        <w:t>2027</w:t>
      </w:r>
      <w:r w:rsidRPr="00F33BCE">
        <w:rPr>
          <w:sz w:val="28"/>
          <w:szCs w:val="28"/>
          <w:lang w:val="uk-UA"/>
        </w:rPr>
        <w:t xml:space="preserve"> років здійс</w:t>
      </w:r>
      <w:r w:rsidR="0091115D">
        <w:rPr>
          <w:sz w:val="28"/>
          <w:szCs w:val="28"/>
          <w:lang w:val="uk-UA"/>
        </w:rPr>
        <w:t>нення</w:t>
      </w:r>
      <w:r w:rsidRPr="00F33BCE">
        <w:rPr>
          <w:sz w:val="28"/>
          <w:szCs w:val="28"/>
          <w:lang w:val="uk-UA"/>
        </w:rPr>
        <w:t xml:space="preserve"> комплекс</w:t>
      </w:r>
      <w:r w:rsidR="0091115D">
        <w:rPr>
          <w:sz w:val="28"/>
          <w:szCs w:val="28"/>
          <w:lang w:val="uk-UA"/>
        </w:rPr>
        <w:t>у</w:t>
      </w:r>
      <w:r w:rsidRPr="00F33BCE">
        <w:rPr>
          <w:sz w:val="28"/>
          <w:szCs w:val="28"/>
          <w:lang w:val="uk-UA"/>
        </w:rPr>
        <w:t xml:space="preserve"> заходів щодо створення умов для ефективної реалізації  молодіжної політики на території Лисичанської міської територіальної громади шляхом:</w:t>
      </w:r>
    </w:p>
    <w:p w14:paraId="53CC060A" w14:textId="77777777" w:rsidR="008E68A5" w:rsidRPr="00F33BCE" w:rsidRDefault="008E68A5" w:rsidP="008E68A5">
      <w:pPr>
        <w:ind w:firstLine="567"/>
        <w:jc w:val="both"/>
        <w:rPr>
          <w:sz w:val="28"/>
          <w:szCs w:val="28"/>
          <w:lang w:val="uk-UA"/>
        </w:rPr>
      </w:pPr>
      <w:r w:rsidRPr="00F33BCE">
        <w:rPr>
          <w:sz w:val="28"/>
          <w:szCs w:val="28"/>
          <w:lang w:val="uk-UA"/>
        </w:rPr>
        <w:t xml:space="preserve">урізноманітнення та запровадження нових форм роботи з молоддю, особливо у напрямку національно-патріотичного виховання, зробивши </w:t>
      </w:r>
      <w:r w:rsidRPr="00F33BCE">
        <w:rPr>
          <w:sz w:val="28"/>
          <w:szCs w:val="28"/>
          <w:lang w:val="uk-UA"/>
        </w:rPr>
        <w:lastRenderedPageBreak/>
        <w:t>найефективніші з них обов’язковими не лише до виконання, але й до щорічного збільшеного фінансування;</w:t>
      </w:r>
    </w:p>
    <w:p w14:paraId="551094BC" w14:textId="77777777" w:rsidR="008E68A5" w:rsidRPr="00F33BCE" w:rsidRDefault="008E68A5" w:rsidP="008E68A5">
      <w:pPr>
        <w:ind w:firstLine="567"/>
        <w:jc w:val="both"/>
        <w:rPr>
          <w:sz w:val="28"/>
          <w:szCs w:val="28"/>
          <w:lang w:val="uk-UA"/>
        </w:rPr>
      </w:pPr>
      <w:r w:rsidRPr="00F33BCE">
        <w:rPr>
          <w:sz w:val="28"/>
          <w:szCs w:val="28"/>
          <w:lang w:val="uk-UA"/>
        </w:rPr>
        <w:t>розширення можливості та активізації участі молодого покоління в усіх сферах життєдіяльності Лисичанської міської територіальної громади, сприяння розвитку активності та ініціативи молоді;</w:t>
      </w:r>
    </w:p>
    <w:p w14:paraId="7826DEBD" w14:textId="77777777" w:rsidR="008E68A5" w:rsidRPr="00F33BCE" w:rsidRDefault="008E68A5" w:rsidP="008E68A5">
      <w:pPr>
        <w:ind w:firstLine="567"/>
        <w:jc w:val="both"/>
        <w:rPr>
          <w:sz w:val="28"/>
          <w:szCs w:val="28"/>
          <w:lang w:val="uk-UA"/>
        </w:rPr>
      </w:pPr>
      <w:r w:rsidRPr="00F33BCE">
        <w:rPr>
          <w:sz w:val="28"/>
          <w:szCs w:val="28"/>
          <w:lang w:val="uk-UA"/>
        </w:rPr>
        <w:t>забезпечення молодим громадянам можливостей для успішного життєвого старту;</w:t>
      </w:r>
    </w:p>
    <w:p w14:paraId="063BEED3" w14:textId="77777777" w:rsidR="008E68A5" w:rsidRPr="00F33BCE" w:rsidRDefault="008E68A5" w:rsidP="008E68A5">
      <w:pPr>
        <w:ind w:firstLine="567"/>
        <w:jc w:val="both"/>
        <w:rPr>
          <w:sz w:val="28"/>
          <w:szCs w:val="28"/>
          <w:lang w:val="uk-UA"/>
        </w:rPr>
      </w:pPr>
      <w:r w:rsidRPr="00F33BCE">
        <w:rPr>
          <w:sz w:val="28"/>
          <w:szCs w:val="28"/>
          <w:lang w:val="uk-UA"/>
        </w:rPr>
        <w:t>удосконалення системи формування здорового способу життя молоді та профілактики негативних проявів у молодіжному середовищі;</w:t>
      </w:r>
    </w:p>
    <w:p w14:paraId="4445D95D" w14:textId="77777777" w:rsidR="008E68A5" w:rsidRPr="00F33BCE" w:rsidRDefault="008E68A5" w:rsidP="008E68A5">
      <w:pPr>
        <w:ind w:firstLine="567"/>
        <w:jc w:val="both"/>
        <w:rPr>
          <w:sz w:val="28"/>
          <w:szCs w:val="28"/>
          <w:lang w:val="uk-UA"/>
        </w:rPr>
      </w:pPr>
      <w:r w:rsidRPr="00F33BCE">
        <w:rPr>
          <w:sz w:val="28"/>
          <w:szCs w:val="28"/>
          <w:lang w:val="uk-UA"/>
        </w:rPr>
        <w:t>інтеграції молоді до міжнародної спільноти;</w:t>
      </w:r>
    </w:p>
    <w:p w14:paraId="46B08DEA" w14:textId="77777777" w:rsidR="008E68A5" w:rsidRPr="00F33BCE" w:rsidRDefault="008E68A5" w:rsidP="008E68A5">
      <w:pPr>
        <w:ind w:firstLine="567"/>
        <w:jc w:val="both"/>
        <w:rPr>
          <w:sz w:val="28"/>
          <w:szCs w:val="28"/>
          <w:lang w:val="uk-UA"/>
        </w:rPr>
      </w:pPr>
      <w:r w:rsidRPr="00F33BCE">
        <w:rPr>
          <w:color w:val="000000"/>
          <w:sz w:val="28"/>
          <w:szCs w:val="28"/>
          <w:lang w:val="uk-UA"/>
        </w:rPr>
        <w:t>розвиток неформальної освіти – здійснення заходів спрямованих на набуття молодими людьми знань, навичок поза системою освіти, зокрема участі у волонтерській діяльності;</w:t>
      </w:r>
    </w:p>
    <w:p w14:paraId="7E412EA2" w14:textId="77777777" w:rsidR="008E68A5" w:rsidRPr="00F33BCE" w:rsidRDefault="008E68A5" w:rsidP="008E68A5">
      <w:pPr>
        <w:ind w:firstLine="567"/>
        <w:jc w:val="both"/>
        <w:rPr>
          <w:sz w:val="28"/>
          <w:szCs w:val="28"/>
          <w:lang w:val="uk-UA"/>
        </w:rPr>
      </w:pPr>
      <w:r w:rsidRPr="00F33BCE">
        <w:rPr>
          <w:color w:val="000000"/>
          <w:sz w:val="28"/>
          <w:szCs w:val="28"/>
          <w:lang w:val="uk-UA"/>
        </w:rPr>
        <w:t>партнерська підтримка молоді, що проживає на тимчасово окупованій території України, та внутрішньо переміщених осіб – здійснення заходів, спрямованих на соціальну підтримку молоді з числа внутрішньо переміщених осіб;</w:t>
      </w:r>
    </w:p>
    <w:p w14:paraId="25A6FAE2" w14:textId="77777777" w:rsidR="008E68A5" w:rsidRPr="00F33BCE" w:rsidRDefault="008E68A5" w:rsidP="008E68A5">
      <w:pPr>
        <w:ind w:firstLine="567"/>
        <w:jc w:val="both"/>
        <w:rPr>
          <w:sz w:val="28"/>
          <w:szCs w:val="28"/>
          <w:lang w:val="uk-UA"/>
        </w:rPr>
      </w:pPr>
      <w:r w:rsidRPr="00F33BCE">
        <w:rPr>
          <w:color w:val="000000"/>
          <w:sz w:val="28"/>
          <w:szCs w:val="28"/>
          <w:lang w:val="uk-UA"/>
        </w:rPr>
        <w:t>підтримки діяльності молодіжних та дитячих громадських організацій;</w:t>
      </w:r>
    </w:p>
    <w:p w14:paraId="11F377A9" w14:textId="77777777" w:rsidR="008E68A5" w:rsidRPr="00F33BCE" w:rsidRDefault="008E68A5" w:rsidP="008E68A5">
      <w:pPr>
        <w:ind w:firstLine="567"/>
        <w:jc w:val="both"/>
        <w:rPr>
          <w:sz w:val="28"/>
          <w:szCs w:val="28"/>
          <w:lang w:val="uk-UA"/>
        </w:rPr>
      </w:pPr>
      <w:r w:rsidRPr="00F33BCE">
        <w:rPr>
          <w:color w:val="000000"/>
          <w:sz w:val="28"/>
          <w:szCs w:val="28"/>
          <w:lang w:val="uk-UA"/>
        </w:rPr>
        <w:t>створення умов для інтелектуального самовдосконалення молоді, творчого розвитку особистості;</w:t>
      </w:r>
    </w:p>
    <w:p w14:paraId="444253C7" w14:textId="77777777" w:rsidR="008E68A5" w:rsidRPr="00F33BCE" w:rsidRDefault="008E68A5" w:rsidP="008E68A5">
      <w:pPr>
        <w:ind w:firstLine="567"/>
        <w:jc w:val="both"/>
        <w:rPr>
          <w:sz w:val="28"/>
          <w:szCs w:val="28"/>
          <w:lang w:val="uk-UA"/>
        </w:rPr>
      </w:pPr>
      <w:r w:rsidRPr="00F33BCE">
        <w:rPr>
          <w:color w:val="000000"/>
          <w:sz w:val="28"/>
          <w:szCs w:val="28"/>
          <w:lang w:val="uk-UA"/>
        </w:rPr>
        <w:t>забезпечення реалізації прав молоді з особливими потребами.</w:t>
      </w:r>
    </w:p>
    <w:p w14:paraId="3F94DAC6" w14:textId="72225B41" w:rsidR="008E68A5" w:rsidRPr="00F33BCE" w:rsidRDefault="008E68A5" w:rsidP="008E68A5">
      <w:pPr>
        <w:ind w:firstLine="567"/>
        <w:jc w:val="both"/>
        <w:rPr>
          <w:sz w:val="28"/>
          <w:szCs w:val="28"/>
          <w:lang w:val="uk-UA"/>
        </w:rPr>
      </w:pPr>
      <w:r w:rsidRPr="00F33BCE">
        <w:rPr>
          <w:sz w:val="28"/>
          <w:szCs w:val="28"/>
          <w:lang w:val="uk-UA"/>
        </w:rPr>
        <w:t>Програму розроблено на період 202</w:t>
      </w:r>
      <w:r w:rsidR="008B1B3E" w:rsidRPr="00F33BCE">
        <w:rPr>
          <w:sz w:val="28"/>
          <w:szCs w:val="28"/>
          <w:lang w:val="uk-UA"/>
        </w:rPr>
        <w:t>6</w:t>
      </w:r>
      <w:r w:rsidR="00BB33CC" w:rsidRPr="00F33BCE">
        <w:rPr>
          <w:sz w:val="28"/>
          <w:szCs w:val="28"/>
          <w:lang w:val="uk-UA"/>
        </w:rPr>
        <w:t>–</w:t>
      </w:r>
      <w:r w:rsidR="008B1B3E" w:rsidRPr="00F33BCE">
        <w:rPr>
          <w:sz w:val="28"/>
          <w:szCs w:val="28"/>
          <w:lang w:val="uk-UA"/>
        </w:rPr>
        <w:t>2027</w:t>
      </w:r>
      <w:r w:rsidRPr="00F33BCE">
        <w:rPr>
          <w:sz w:val="28"/>
          <w:szCs w:val="28"/>
          <w:lang w:val="uk-UA"/>
        </w:rPr>
        <w:t xml:space="preserve"> рок</w:t>
      </w:r>
      <w:r w:rsidR="00BB33CC">
        <w:rPr>
          <w:sz w:val="28"/>
          <w:szCs w:val="28"/>
          <w:lang w:val="uk-UA"/>
        </w:rPr>
        <w:t>и</w:t>
      </w:r>
      <w:r w:rsidRPr="00F33BCE">
        <w:rPr>
          <w:sz w:val="28"/>
          <w:szCs w:val="28"/>
          <w:lang w:val="uk-UA"/>
        </w:rPr>
        <w:t xml:space="preserve">, вона є </w:t>
      </w:r>
      <w:r w:rsidR="008B1B3E" w:rsidRPr="00F33BCE">
        <w:rPr>
          <w:sz w:val="28"/>
          <w:szCs w:val="28"/>
          <w:lang w:val="uk-UA"/>
        </w:rPr>
        <w:t>коротко</w:t>
      </w:r>
      <w:r w:rsidRPr="00F33BCE">
        <w:rPr>
          <w:sz w:val="28"/>
          <w:szCs w:val="28"/>
          <w:lang w:val="uk-UA"/>
        </w:rPr>
        <w:t>строковою.</w:t>
      </w:r>
    </w:p>
    <w:p w14:paraId="4C99C3D5" w14:textId="26AD8EB7" w:rsidR="008E68A5" w:rsidRPr="00F33BCE" w:rsidRDefault="008E68A5" w:rsidP="008E68A5">
      <w:pPr>
        <w:ind w:firstLine="567"/>
        <w:jc w:val="both"/>
        <w:rPr>
          <w:sz w:val="28"/>
          <w:szCs w:val="28"/>
          <w:lang w:val="uk-UA"/>
        </w:rPr>
      </w:pPr>
      <w:r w:rsidRPr="00F33BCE">
        <w:rPr>
          <w:sz w:val="28"/>
          <w:szCs w:val="28"/>
          <w:lang w:val="uk-UA"/>
        </w:rPr>
        <w:t>Фінансування Програми здійснюється за рахунок коштів бюджету</w:t>
      </w:r>
      <w:r w:rsidR="00142ECF">
        <w:rPr>
          <w:sz w:val="28"/>
          <w:szCs w:val="28"/>
          <w:lang w:val="uk-UA"/>
        </w:rPr>
        <w:t xml:space="preserve"> громади</w:t>
      </w:r>
      <w:r w:rsidRPr="00F33BCE">
        <w:rPr>
          <w:sz w:val="28"/>
          <w:szCs w:val="28"/>
          <w:lang w:val="uk-UA"/>
        </w:rPr>
        <w:t xml:space="preserve">, а також коштів підприємств та організацій Лисичанської міської територіальної громади різних форм власності. Конкретні обсяги фінансування на реалізацію заходів Програми за рахунок бюджету </w:t>
      </w:r>
      <w:r w:rsidR="00142ECF">
        <w:rPr>
          <w:sz w:val="28"/>
          <w:szCs w:val="28"/>
          <w:lang w:val="uk-UA"/>
        </w:rPr>
        <w:t xml:space="preserve">громади </w:t>
      </w:r>
      <w:r w:rsidRPr="00F33BCE">
        <w:rPr>
          <w:sz w:val="28"/>
          <w:szCs w:val="28"/>
          <w:lang w:val="uk-UA"/>
        </w:rPr>
        <w:t>визначаються щороку під час його затвердження.</w:t>
      </w:r>
    </w:p>
    <w:p w14:paraId="4675DFF2" w14:textId="77777777" w:rsidR="008E68A5" w:rsidRPr="00F33BCE" w:rsidRDefault="008E68A5" w:rsidP="007F073B">
      <w:pPr>
        <w:jc w:val="center"/>
        <w:rPr>
          <w:lang w:val="uk-UA"/>
        </w:rPr>
      </w:pPr>
    </w:p>
    <w:p w14:paraId="331D2B18" w14:textId="083A54CB" w:rsidR="008E68A5" w:rsidRPr="00F33BCE" w:rsidRDefault="008E68A5" w:rsidP="007F073B">
      <w:pPr>
        <w:jc w:val="center"/>
        <w:outlineLvl w:val="0"/>
        <w:rPr>
          <w:b/>
          <w:sz w:val="28"/>
          <w:szCs w:val="28"/>
          <w:lang w:val="uk-UA"/>
        </w:rPr>
      </w:pPr>
      <w:r w:rsidRPr="00F33BCE">
        <w:rPr>
          <w:b/>
          <w:sz w:val="28"/>
          <w:szCs w:val="28"/>
          <w:lang w:val="uk-UA"/>
        </w:rPr>
        <w:t>V.</w:t>
      </w:r>
      <w:r w:rsidR="007C1863" w:rsidRPr="00F33BCE">
        <w:rPr>
          <w:b/>
          <w:sz w:val="28"/>
          <w:szCs w:val="28"/>
          <w:lang w:val="uk-UA"/>
        </w:rPr>
        <w:t> </w:t>
      </w:r>
      <w:r w:rsidRPr="00F33BCE">
        <w:rPr>
          <w:b/>
          <w:sz w:val="28"/>
          <w:szCs w:val="28"/>
          <w:lang w:val="uk-UA"/>
        </w:rPr>
        <w:t xml:space="preserve">Перелік </w:t>
      </w:r>
      <w:r w:rsidR="00B24494" w:rsidRPr="00F33BCE">
        <w:rPr>
          <w:b/>
          <w:sz w:val="28"/>
          <w:szCs w:val="28"/>
          <w:lang w:val="uk-UA"/>
        </w:rPr>
        <w:t xml:space="preserve"> </w:t>
      </w:r>
      <w:r w:rsidRPr="00F33BCE">
        <w:rPr>
          <w:b/>
          <w:sz w:val="28"/>
          <w:szCs w:val="28"/>
          <w:lang w:val="uk-UA"/>
        </w:rPr>
        <w:t xml:space="preserve">завдань </w:t>
      </w:r>
      <w:r w:rsidR="00B24494" w:rsidRPr="00F33BCE">
        <w:rPr>
          <w:b/>
          <w:sz w:val="28"/>
          <w:szCs w:val="28"/>
          <w:lang w:val="uk-UA"/>
        </w:rPr>
        <w:t xml:space="preserve"> </w:t>
      </w:r>
      <w:r w:rsidRPr="00F33BCE">
        <w:rPr>
          <w:b/>
          <w:sz w:val="28"/>
          <w:szCs w:val="28"/>
          <w:lang w:val="uk-UA"/>
        </w:rPr>
        <w:t xml:space="preserve">і </w:t>
      </w:r>
      <w:r w:rsidR="00B24494" w:rsidRPr="00F33BCE">
        <w:rPr>
          <w:b/>
          <w:sz w:val="28"/>
          <w:szCs w:val="28"/>
          <w:lang w:val="uk-UA"/>
        </w:rPr>
        <w:t xml:space="preserve"> </w:t>
      </w:r>
      <w:r w:rsidRPr="00F33BCE">
        <w:rPr>
          <w:b/>
          <w:sz w:val="28"/>
          <w:szCs w:val="28"/>
          <w:lang w:val="uk-UA"/>
        </w:rPr>
        <w:t xml:space="preserve">заходів </w:t>
      </w:r>
      <w:r w:rsidR="00B24494" w:rsidRPr="00F33BCE">
        <w:rPr>
          <w:b/>
          <w:sz w:val="28"/>
          <w:szCs w:val="28"/>
          <w:lang w:val="uk-UA"/>
        </w:rPr>
        <w:t xml:space="preserve"> </w:t>
      </w:r>
      <w:r w:rsidRPr="00F33BCE">
        <w:rPr>
          <w:b/>
          <w:sz w:val="28"/>
          <w:szCs w:val="28"/>
          <w:lang w:val="uk-UA"/>
        </w:rPr>
        <w:t xml:space="preserve">Програми </w:t>
      </w:r>
      <w:r w:rsidR="00B24494" w:rsidRPr="00F33BCE">
        <w:rPr>
          <w:b/>
          <w:sz w:val="28"/>
          <w:szCs w:val="28"/>
          <w:lang w:val="uk-UA"/>
        </w:rPr>
        <w:t xml:space="preserve"> </w:t>
      </w:r>
      <w:r w:rsidRPr="00F33BCE">
        <w:rPr>
          <w:b/>
          <w:sz w:val="28"/>
          <w:szCs w:val="28"/>
          <w:lang w:val="uk-UA"/>
        </w:rPr>
        <w:t>та</w:t>
      </w:r>
      <w:r w:rsidR="00B24494" w:rsidRPr="00F33BCE">
        <w:rPr>
          <w:b/>
          <w:sz w:val="28"/>
          <w:szCs w:val="28"/>
          <w:lang w:val="uk-UA"/>
        </w:rPr>
        <w:t xml:space="preserve"> </w:t>
      </w:r>
      <w:r w:rsidRPr="00F33BCE">
        <w:rPr>
          <w:b/>
          <w:sz w:val="28"/>
          <w:szCs w:val="28"/>
          <w:lang w:val="uk-UA"/>
        </w:rPr>
        <w:t xml:space="preserve"> результативні </w:t>
      </w:r>
      <w:r w:rsidR="00B24494" w:rsidRPr="00F33BCE">
        <w:rPr>
          <w:b/>
          <w:sz w:val="28"/>
          <w:szCs w:val="28"/>
          <w:lang w:val="uk-UA"/>
        </w:rPr>
        <w:t xml:space="preserve"> </w:t>
      </w:r>
      <w:r w:rsidRPr="00F33BCE">
        <w:rPr>
          <w:b/>
          <w:sz w:val="28"/>
          <w:szCs w:val="28"/>
          <w:lang w:val="uk-UA"/>
        </w:rPr>
        <w:t>показники</w:t>
      </w:r>
    </w:p>
    <w:p w14:paraId="010B0BF1" w14:textId="77777777" w:rsidR="008E68A5" w:rsidRPr="00F33BCE" w:rsidRDefault="008E68A5" w:rsidP="007F073B">
      <w:pPr>
        <w:jc w:val="center"/>
        <w:rPr>
          <w:bCs/>
          <w:lang w:val="uk-UA"/>
        </w:rPr>
      </w:pPr>
    </w:p>
    <w:p w14:paraId="1FD5D653" w14:textId="26808A04" w:rsidR="008E68A5" w:rsidRPr="00F33BCE" w:rsidRDefault="008E68A5" w:rsidP="008E68A5">
      <w:pPr>
        <w:ind w:firstLine="567"/>
        <w:jc w:val="both"/>
        <w:rPr>
          <w:sz w:val="28"/>
          <w:szCs w:val="28"/>
          <w:lang w:val="uk-UA"/>
        </w:rPr>
      </w:pPr>
      <w:r w:rsidRPr="00F33BCE">
        <w:rPr>
          <w:sz w:val="28"/>
          <w:szCs w:val="28"/>
          <w:lang w:val="uk-UA"/>
        </w:rPr>
        <w:t>Протягом 202</w:t>
      </w:r>
      <w:r w:rsidR="008B1B3E" w:rsidRPr="00F33BCE">
        <w:rPr>
          <w:sz w:val="28"/>
          <w:szCs w:val="28"/>
          <w:lang w:val="uk-UA"/>
        </w:rPr>
        <w:t>6</w:t>
      </w:r>
      <w:r w:rsidR="00B24494" w:rsidRPr="00F33BCE">
        <w:rPr>
          <w:sz w:val="28"/>
          <w:szCs w:val="28"/>
          <w:lang w:val="uk-UA"/>
        </w:rPr>
        <w:t>–</w:t>
      </w:r>
      <w:r w:rsidRPr="00F33BCE">
        <w:rPr>
          <w:sz w:val="28"/>
          <w:szCs w:val="28"/>
          <w:lang w:val="uk-UA"/>
        </w:rPr>
        <w:t>202</w:t>
      </w:r>
      <w:r w:rsidR="008B1B3E" w:rsidRPr="00F33BCE">
        <w:rPr>
          <w:sz w:val="28"/>
          <w:szCs w:val="28"/>
          <w:lang w:val="uk-UA"/>
        </w:rPr>
        <w:t>7</w:t>
      </w:r>
      <w:r w:rsidRPr="00F33BCE">
        <w:rPr>
          <w:sz w:val="28"/>
          <w:szCs w:val="28"/>
          <w:lang w:val="uk-UA"/>
        </w:rPr>
        <w:t xml:space="preserve"> років планується здійснити такі заходи:</w:t>
      </w:r>
    </w:p>
    <w:p w14:paraId="698BE35A" w14:textId="43246C73" w:rsidR="008E68A5" w:rsidRPr="00F33BCE" w:rsidRDefault="008E68A5" w:rsidP="008E68A5">
      <w:pPr>
        <w:pStyle w:val="11"/>
        <w:tabs>
          <w:tab w:val="left" w:pos="1080"/>
        </w:tabs>
        <w:ind w:left="0" w:firstLine="567"/>
        <w:jc w:val="both"/>
        <w:rPr>
          <w:b w:val="0"/>
          <w:sz w:val="28"/>
          <w:szCs w:val="28"/>
        </w:rPr>
      </w:pPr>
      <w:r w:rsidRPr="00F33BCE">
        <w:rPr>
          <w:b w:val="0"/>
          <w:sz w:val="28"/>
          <w:szCs w:val="28"/>
        </w:rPr>
        <w:t xml:space="preserve">створення умов для успішної реалізації молодіжної політики </w:t>
      </w:r>
      <w:r w:rsidR="00374BAD">
        <w:rPr>
          <w:b w:val="0"/>
          <w:sz w:val="28"/>
          <w:szCs w:val="28"/>
        </w:rPr>
        <w:t xml:space="preserve">в </w:t>
      </w:r>
      <w:r w:rsidRPr="00F33BCE">
        <w:rPr>
          <w:b w:val="0"/>
          <w:sz w:val="28"/>
          <w:szCs w:val="28"/>
        </w:rPr>
        <w:t>Лисичанськ</w:t>
      </w:r>
      <w:r w:rsidR="00374BAD">
        <w:rPr>
          <w:b w:val="0"/>
          <w:sz w:val="28"/>
          <w:szCs w:val="28"/>
        </w:rPr>
        <w:t>ій</w:t>
      </w:r>
      <w:r w:rsidRPr="00F33BCE">
        <w:rPr>
          <w:b w:val="0"/>
          <w:sz w:val="28"/>
          <w:szCs w:val="28"/>
        </w:rPr>
        <w:t xml:space="preserve"> міськ</w:t>
      </w:r>
      <w:r w:rsidR="00374BAD">
        <w:rPr>
          <w:b w:val="0"/>
          <w:sz w:val="28"/>
          <w:szCs w:val="28"/>
        </w:rPr>
        <w:t>ій</w:t>
      </w:r>
      <w:r w:rsidRPr="00F33BCE">
        <w:rPr>
          <w:b w:val="0"/>
          <w:sz w:val="28"/>
          <w:szCs w:val="28"/>
        </w:rPr>
        <w:t xml:space="preserve"> територіаль</w:t>
      </w:r>
      <w:r w:rsidR="00374BAD">
        <w:rPr>
          <w:b w:val="0"/>
          <w:sz w:val="28"/>
          <w:szCs w:val="28"/>
        </w:rPr>
        <w:t xml:space="preserve">ній </w:t>
      </w:r>
      <w:r w:rsidRPr="00F33BCE">
        <w:rPr>
          <w:b w:val="0"/>
          <w:sz w:val="28"/>
          <w:szCs w:val="28"/>
        </w:rPr>
        <w:t>громад</w:t>
      </w:r>
      <w:r w:rsidR="00374BAD">
        <w:rPr>
          <w:b w:val="0"/>
          <w:sz w:val="28"/>
          <w:szCs w:val="28"/>
        </w:rPr>
        <w:t>і</w:t>
      </w:r>
      <w:r w:rsidRPr="00F33BCE">
        <w:rPr>
          <w:b w:val="0"/>
          <w:sz w:val="28"/>
          <w:szCs w:val="28"/>
        </w:rPr>
        <w:t>;</w:t>
      </w:r>
    </w:p>
    <w:p w14:paraId="369DD7B0" w14:textId="46B680BF" w:rsidR="008E68A5" w:rsidRPr="00F33BCE" w:rsidRDefault="008E68A5" w:rsidP="008E68A5">
      <w:pPr>
        <w:pStyle w:val="11"/>
        <w:tabs>
          <w:tab w:val="left" w:pos="1080"/>
        </w:tabs>
        <w:ind w:left="0" w:firstLine="567"/>
        <w:jc w:val="both"/>
        <w:rPr>
          <w:b w:val="0"/>
          <w:sz w:val="28"/>
          <w:szCs w:val="28"/>
        </w:rPr>
      </w:pPr>
      <w:r w:rsidRPr="00F33BCE">
        <w:rPr>
          <w:b w:val="0"/>
          <w:sz w:val="28"/>
          <w:szCs w:val="28"/>
        </w:rPr>
        <w:t>створення умов для повноцінної соціалізації та самореалізації особистості молодої людини;</w:t>
      </w:r>
    </w:p>
    <w:p w14:paraId="606850F4"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формування у молоді соціально-позитивних форм поведінки та навичок, що ґрунтуються на здоровому способі життя;</w:t>
      </w:r>
    </w:p>
    <w:p w14:paraId="1CF68E90"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надання підтримки молоді у працевлаштуванні та сприяння у створенні для неї нових робочих місць;</w:t>
      </w:r>
    </w:p>
    <w:p w14:paraId="39C7EFB2"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надання молоді соціально-психологічної, юридичної, педагогічної підтримки та допомоги;</w:t>
      </w:r>
    </w:p>
    <w:p w14:paraId="46436125"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сприяння створенню соціально-позитивного інформаційного простору, необхідного для розвитку особистості в умовах сучасного суспільства;</w:t>
      </w:r>
    </w:p>
    <w:p w14:paraId="21F2AE59"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впровадження новітніх технологій соціальної роботи з молоддю;</w:t>
      </w:r>
    </w:p>
    <w:p w14:paraId="76174101" w14:textId="77777777" w:rsidR="008E68A5" w:rsidRPr="00F33BCE" w:rsidRDefault="008E68A5" w:rsidP="008E68A5">
      <w:pPr>
        <w:pStyle w:val="11"/>
        <w:ind w:left="0" w:firstLine="567"/>
        <w:jc w:val="both"/>
        <w:rPr>
          <w:b w:val="0"/>
          <w:sz w:val="28"/>
          <w:szCs w:val="28"/>
        </w:rPr>
      </w:pPr>
      <w:r w:rsidRPr="00F33BCE">
        <w:rPr>
          <w:b w:val="0"/>
          <w:sz w:val="28"/>
          <w:szCs w:val="28"/>
        </w:rPr>
        <w:lastRenderedPageBreak/>
        <w:t>підвищення соціальної активності молоді, спрямованої на активізацію її участі у соціально-економічному, політичному та культурному житті Лисичанської міської територіальної громади;</w:t>
      </w:r>
    </w:p>
    <w:p w14:paraId="7525B7CD" w14:textId="77777777" w:rsidR="008E68A5" w:rsidRPr="00F33BCE" w:rsidRDefault="008E68A5" w:rsidP="008E68A5">
      <w:pPr>
        <w:pStyle w:val="11"/>
        <w:ind w:left="0" w:firstLine="567"/>
        <w:jc w:val="both"/>
        <w:rPr>
          <w:b w:val="0"/>
          <w:sz w:val="28"/>
          <w:szCs w:val="28"/>
        </w:rPr>
      </w:pPr>
      <w:r w:rsidRPr="00F33BCE">
        <w:rPr>
          <w:b w:val="0"/>
          <w:sz w:val="28"/>
          <w:szCs w:val="28"/>
        </w:rPr>
        <w:t>забезпечення реалізації конституційних прав молодих громадян у сфері освіти, праці та зайнятості;</w:t>
      </w:r>
    </w:p>
    <w:p w14:paraId="430917CD" w14:textId="77777777" w:rsidR="008E68A5" w:rsidRPr="00F33BCE" w:rsidRDefault="008E68A5" w:rsidP="008E68A5">
      <w:pPr>
        <w:pStyle w:val="11"/>
        <w:ind w:left="0" w:firstLine="567"/>
        <w:jc w:val="both"/>
        <w:rPr>
          <w:b w:val="0"/>
          <w:sz w:val="28"/>
          <w:szCs w:val="28"/>
        </w:rPr>
      </w:pPr>
      <w:r w:rsidRPr="00F33BCE">
        <w:rPr>
          <w:b w:val="0"/>
          <w:sz w:val="28"/>
          <w:szCs w:val="28"/>
        </w:rPr>
        <w:t>підтримка талановитої та обдарованої молоді, сприяння гармонійному духовному та фізичному розвитку молоді;</w:t>
      </w:r>
    </w:p>
    <w:p w14:paraId="4EE2F5B4" w14:textId="77777777" w:rsidR="008E68A5" w:rsidRPr="00F33BCE" w:rsidRDefault="008E68A5" w:rsidP="008E68A5">
      <w:pPr>
        <w:pStyle w:val="11"/>
        <w:ind w:left="0" w:firstLine="567"/>
        <w:jc w:val="both"/>
        <w:rPr>
          <w:b w:val="0"/>
          <w:sz w:val="28"/>
          <w:szCs w:val="28"/>
        </w:rPr>
      </w:pPr>
      <w:r w:rsidRPr="00F33BCE">
        <w:rPr>
          <w:b w:val="0"/>
          <w:sz w:val="28"/>
          <w:szCs w:val="28"/>
        </w:rPr>
        <w:t>всебічна підтримка існуючих та створення нових молодіжних та дитячих громадських об’єднань, підтримка їх діяльності та програм, що вони реалізують;</w:t>
      </w:r>
    </w:p>
    <w:p w14:paraId="73F8D93F" w14:textId="080D1754" w:rsidR="008E68A5" w:rsidRPr="00F33BCE" w:rsidRDefault="008E68A5" w:rsidP="008E68A5">
      <w:pPr>
        <w:pStyle w:val="11"/>
        <w:ind w:left="0" w:firstLine="567"/>
        <w:jc w:val="both"/>
        <w:rPr>
          <w:b w:val="0"/>
          <w:sz w:val="28"/>
          <w:szCs w:val="28"/>
        </w:rPr>
      </w:pPr>
      <w:r w:rsidRPr="00F33BCE">
        <w:rPr>
          <w:b w:val="0"/>
          <w:sz w:val="28"/>
          <w:szCs w:val="28"/>
        </w:rPr>
        <w:t>налагодження співпраці та обміну досвідом з молодіжними громадськими організаціями інших регіонів України, ближнього та дальнього зарубіжжя;</w:t>
      </w:r>
    </w:p>
    <w:p w14:paraId="2CB34471" w14:textId="77777777" w:rsidR="008E68A5" w:rsidRPr="00F33BCE" w:rsidRDefault="008E68A5" w:rsidP="008E68A5">
      <w:pPr>
        <w:pStyle w:val="11"/>
        <w:ind w:left="0" w:firstLine="567"/>
        <w:jc w:val="both"/>
        <w:rPr>
          <w:b w:val="0"/>
          <w:sz w:val="28"/>
          <w:szCs w:val="28"/>
        </w:rPr>
      </w:pPr>
      <w:r w:rsidRPr="00F33BCE">
        <w:rPr>
          <w:b w:val="0"/>
          <w:sz w:val="28"/>
          <w:szCs w:val="28"/>
        </w:rPr>
        <w:t>формування правової культури та профілактика негативних явищ у молодіжному середовищі;</w:t>
      </w:r>
    </w:p>
    <w:p w14:paraId="745574F2" w14:textId="77777777" w:rsidR="008E68A5" w:rsidRPr="00F33BCE" w:rsidRDefault="008E68A5" w:rsidP="008E68A5">
      <w:pPr>
        <w:pStyle w:val="11"/>
        <w:ind w:left="0" w:firstLine="567"/>
        <w:jc w:val="both"/>
        <w:rPr>
          <w:b w:val="0"/>
          <w:sz w:val="28"/>
          <w:szCs w:val="28"/>
        </w:rPr>
      </w:pPr>
      <w:r w:rsidRPr="00F33BCE">
        <w:rPr>
          <w:b w:val="0"/>
          <w:sz w:val="28"/>
          <w:szCs w:val="28"/>
        </w:rPr>
        <w:t>соціальна адаптація та інтеграція в суспільство молоді з особливими потребами (зокрема молодих людей з функціональними обмеженнями).</w:t>
      </w:r>
    </w:p>
    <w:p w14:paraId="0D745636" w14:textId="1369E043" w:rsidR="008E68A5" w:rsidRPr="00F33BCE" w:rsidRDefault="008E68A5" w:rsidP="008E68A5">
      <w:pPr>
        <w:tabs>
          <w:tab w:val="left" w:pos="1080"/>
        </w:tabs>
        <w:ind w:firstLine="567"/>
        <w:jc w:val="both"/>
        <w:rPr>
          <w:bCs/>
          <w:sz w:val="28"/>
          <w:szCs w:val="28"/>
          <w:lang w:val="uk-UA"/>
        </w:rPr>
      </w:pPr>
      <w:r w:rsidRPr="0098387B">
        <w:rPr>
          <w:sz w:val="28"/>
          <w:szCs w:val="28"/>
          <w:lang w:val="uk-UA"/>
        </w:rPr>
        <w:t xml:space="preserve">Напрями діяльності та основні заходи </w:t>
      </w:r>
      <w:r w:rsidR="0040214B" w:rsidRPr="0098387B">
        <w:rPr>
          <w:sz w:val="28"/>
          <w:szCs w:val="28"/>
          <w:lang w:val="uk-UA"/>
        </w:rPr>
        <w:t>П</w:t>
      </w:r>
      <w:r w:rsidRPr="0098387B">
        <w:rPr>
          <w:sz w:val="28"/>
          <w:szCs w:val="28"/>
          <w:lang w:val="uk-UA"/>
        </w:rPr>
        <w:t xml:space="preserve">рограми </w:t>
      </w:r>
      <w:r w:rsidR="00063F71" w:rsidRPr="0098387B">
        <w:rPr>
          <w:sz w:val="28"/>
          <w:szCs w:val="28"/>
          <w:lang w:val="uk-UA"/>
        </w:rPr>
        <w:t>викладені у додатку</w:t>
      </w:r>
      <w:r w:rsidR="0098387B">
        <w:rPr>
          <w:sz w:val="28"/>
          <w:szCs w:val="28"/>
          <w:lang w:val="uk-UA"/>
        </w:rPr>
        <w:t>.</w:t>
      </w:r>
    </w:p>
    <w:p w14:paraId="431C177B" w14:textId="77777777" w:rsidR="008E68A5" w:rsidRPr="00F33BCE" w:rsidRDefault="008E68A5" w:rsidP="007F073B">
      <w:pPr>
        <w:jc w:val="center"/>
        <w:outlineLvl w:val="0"/>
        <w:rPr>
          <w:bCs/>
          <w:lang w:val="uk-UA"/>
        </w:rPr>
      </w:pPr>
    </w:p>
    <w:p w14:paraId="27BD9690" w14:textId="3B50F7A7" w:rsidR="008E68A5" w:rsidRPr="00F33BCE" w:rsidRDefault="008E68A5" w:rsidP="007F073B">
      <w:pPr>
        <w:jc w:val="center"/>
        <w:outlineLvl w:val="0"/>
        <w:rPr>
          <w:b/>
          <w:sz w:val="28"/>
          <w:szCs w:val="28"/>
          <w:lang w:val="uk-UA"/>
        </w:rPr>
      </w:pPr>
      <w:r w:rsidRPr="00F33BCE">
        <w:rPr>
          <w:b/>
          <w:sz w:val="28"/>
          <w:szCs w:val="28"/>
          <w:lang w:val="uk-UA"/>
        </w:rPr>
        <w:t>VІ.</w:t>
      </w:r>
      <w:r w:rsidR="00B24494" w:rsidRPr="00F33BCE">
        <w:rPr>
          <w:b/>
          <w:sz w:val="28"/>
          <w:szCs w:val="28"/>
          <w:lang w:val="uk-UA"/>
        </w:rPr>
        <w:t> </w:t>
      </w:r>
      <w:r w:rsidRPr="00F33BCE">
        <w:rPr>
          <w:b/>
          <w:sz w:val="28"/>
          <w:szCs w:val="28"/>
          <w:lang w:val="uk-UA"/>
        </w:rPr>
        <w:t xml:space="preserve">Очікувані </w:t>
      </w:r>
      <w:r w:rsidR="00B24494" w:rsidRPr="00F33BCE">
        <w:rPr>
          <w:b/>
          <w:sz w:val="28"/>
          <w:szCs w:val="28"/>
          <w:lang w:val="uk-UA"/>
        </w:rPr>
        <w:t xml:space="preserve"> </w:t>
      </w:r>
      <w:r w:rsidRPr="00F33BCE">
        <w:rPr>
          <w:b/>
          <w:sz w:val="28"/>
          <w:szCs w:val="28"/>
          <w:lang w:val="uk-UA"/>
        </w:rPr>
        <w:t>результати</w:t>
      </w:r>
    </w:p>
    <w:p w14:paraId="2F45D3BA" w14:textId="77777777" w:rsidR="008E68A5" w:rsidRPr="00F33BCE" w:rsidRDefault="008E68A5" w:rsidP="007F073B">
      <w:pPr>
        <w:jc w:val="center"/>
        <w:outlineLvl w:val="0"/>
        <w:rPr>
          <w:bCs/>
          <w:lang w:val="uk-UA"/>
        </w:rPr>
      </w:pPr>
    </w:p>
    <w:p w14:paraId="24D85001" w14:textId="0774A3CF" w:rsidR="008E68A5" w:rsidRPr="00F33BCE" w:rsidRDefault="008E68A5" w:rsidP="008E68A5">
      <w:pPr>
        <w:ind w:firstLine="567"/>
        <w:jc w:val="both"/>
        <w:outlineLvl w:val="0"/>
        <w:rPr>
          <w:sz w:val="28"/>
          <w:szCs w:val="28"/>
          <w:lang w:val="uk-UA"/>
        </w:rPr>
      </w:pPr>
      <w:r w:rsidRPr="00F33BCE">
        <w:rPr>
          <w:sz w:val="28"/>
          <w:szCs w:val="28"/>
          <w:lang w:val="uk-UA"/>
        </w:rPr>
        <w:t xml:space="preserve">Реалізація </w:t>
      </w:r>
      <w:r w:rsidR="0040214B" w:rsidRPr="00F33BCE">
        <w:rPr>
          <w:sz w:val="28"/>
          <w:szCs w:val="28"/>
          <w:lang w:val="uk-UA"/>
        </w:rPr>
        <w:t>П</w:t>
      </w:r>
      <w:r w:rsidRPr="00F33BCE">
        <w:rPr>
          <w:sz w:val="28"/>
          <w:szCs w:val="28"/>
          <w:lang w:val="uk-UA"/>
        </w:rPr>
        <w:t>рограми має забезпечити сприятливі умови для:</w:t>
      </w:r>
    </w:p>
    <w:p w14:paraId="1981EA24" w14:textId="7098E526" w:rsidR="008E68A5" w:rsidRPr="00F33BCE" w:rsidRDefault="008E68A5" w:rsidP="008E68A5">
      <w:pPr>
        <w:pStyle w:val="11"/>
        <w:tabs>
          <w:tab w:val="left" w:pos="1080"/>
        </w:tabs>
        <w:ind w:left="0" w:firstLine="567"/>
        <w:jc w:val="both"/>
        <w:rPr>
          <w:b w:val="0"/>
          <w:sz w:val="28"/>
          <w:szCs w:val="28"/>
        </w:rPr>
      </w:pPr>
      <w:r w:rsidRPr="00F33BCE">
        <w:rPr>
          <w:b w:val="0"/>
          <w:sz w:val="28"/>
          <w:szCs w:val="28"/>
        </w:rPr>
        <w:t xml:space="preserve">збільшення кількості молоді, залученої до програм </w:t>
      </w:r>
      <w:r w:rsidR="00480970">
        <w:rPr>
          <w:b w:val="0"/>
          <w:sz w:val="28"/>
          <w:szCs w:val="28"/>
        </w:rPr>
        <w:t>і</w:t>
      </w:r>
      <w:r w:rsidRPr="00F33BCE">
        <w:rPr>
          <w:b w:val="0"/>
          <w:sz w:val="28"/>
          <w:szCs w:val="28"/>
        </w:rPr>
        <w:t xml:space="preserve"> заходів, спрямованих на національно-патріотичне виховання та підвищення рівня громадянської свідомості молоді Лисичанської міської територіальної громади;</w:t>
      </w:r>
    </w:p>
    <w:p w14:paraId="28002E43"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підвищення рівня самоорганізації і самоврядування інститутів громадянського суспільства;</w:t>
      </w:r>
    </w:p>
    <w:p w14:paraId="29FB893F" w14:textId="77777777" w:rsidR="008E68A5" w:rsidRPr="00F33BCE" w:rsidRDefault="008E68A5" w:rsidP="008E68A5">
      <w:pPr>
        <w:pStyle w:val="11"/>
        <w:tabs>
          <w:tab w:val="left" w:pos="1080"/>
        </w:tabs>
        <w:ind w:left="0" w:firstLine="567"/>
        <w:jc w:val="both"/>
        <w:rPr>
          <w:b w:val="0"/>
          <w:sz w:val="28"/>
          <w:szCs w:val="28"/>
        </w:rPr>
      </w:pPr>
      <w:r w:rsidRPr="00F33BCE">
        <w:rPr>
          <w:b w:val="0"/>
          <w:sz w:val="28"/>
          <w:szCs w:val="28"/>
        </w:rPr>
        <w:t>залучення молоді до волонтерства, як форми суспільно значущої діяльності вторинної зайнятості;</w:t>
      </w:r>
    </w:p>
    <w:p w14:paraId="31CD059D" w14:textId="1D0848A5" w:rsidR="008E68A5" w:rsidRPr="00F33BCE" w:rsidRDefault="008E68A5" w:rsidP="008E68A5">
      <w:pPr>
        <w:tabs>
          <w:tab w:val="left" w:pos="1080"/>
        </w:tabs>
        <w:ind w:firstLine="567"/>
        <w:jc w:val="both"/>
        <w:outlineLvl w:val="0"/>
        <w:rPr>
          <w:sz w:val="28"/>
          <w:szCs w:val="28"/>
          <w:lang w:val="uk-UA"/>
        </w:rPr>
      </w:pPr>
      <w:r w:rsidRPr="00F33BCE">
        <w:rPr>
          <w:sz w:val="28"/>
          <w:szCs w:val="28"/>
          <w:lang w:val="uk-UA"/>
        </w:rPr>
        <w:t xml:space="preserve">підвищення ефективності реалізації  молодіжної політики </w:t>
      </w:r>
      <w:r w:rsidR="004904E1">
        <w:rPr>
          <w:sz w:val="28"/>
          <w:szCs w:val="28"/>
          <w:lang w:val="uk-UA"/>
        </w:rPr>
        <w:t xml:space="preserve">в </w:t>
      </w:r>
      <w:r w:rsidRPr="00F33BCE">
        <w:rPr>
          <w:sz w:val="28"/>
          <w:szCs w:val="28"/>
          <w:lang w:val="uk-UA"/>
        </w:rPr>
        <w:t>Лисичанськ</w:t>
      </w:r>
      <w:r w:rsidR="004904E1">
        <w:rPr>
          <w:sz w:val="28"/>
          <w:szCs w:val="28"/>
          <w:lang w:val="uk-UA"/>
        </w:rPr>
        <w:t>ій</w:t>
      </w:r>
      <w:r w:rsidRPr="00F33BCE">
        <w:rPr>
          <w:sz w:val="28"/>
          <w:szCs w:val="28"/>
          <w:lang w:val="uk-UA"/>
        </w:rPr>
        <w:t xml:space="preserve"> міськ</w:t>
      </w:r>
      <w:r w:rsidR="004904E1">
        <w:rPr>
          <w:sz w:val="28"/>
          <w:szCs w:val="28"/>
          <w:lang w:val="uk-UA"/>
        </w:rPr>
        <w:t>ій</w:t>
      </w:r>
      <w:r w:rsidRPr="00F33BCE">
        <w:rPr>
          <w:sz w:val="28"/>
          <w:szCs w:val="28"/>
          <w:lang w:val="uk-UA"/>
        </w:rPr>
        <w:t xml:space="preserve"> територіальн</w:t>
      </w:r>
      <w:r w:rsidR="004904E1">
        <w:rPr>
          <w:sz w:val="28"/>
          <w:szCs w:val="28"/>
          <w:lang w:val="uk-UA"/>
        </w:rPr>
        <w:t>ій</w:t>
      </w:r>
      <w:r w:rsidRPr="00F33BCE">
        <w:rPr>
          <w:sz w:val="28"/>
          <w:szCs w:val="28"/>
          <w:lang w:val="uk-UA"/>
        </w:rPr>
        <w:t xml:space="preserve"> громад</w:t>
      </w:r>
      <w:r w:rsidR="004904E1">
        <w:rPr>
          <w:sz w:val="28"/>
          <w:szCs w:val="28"/>
          <w:lang w:val="uk-UA"/>
        </w:rPr>
        <w:t>і</w:t>
      </w:r>
      <w:r w:rsidRPr="00F33BCE">
        <w:rPr>
          <w:sz w:val="28"/>
          <w:szCs w:val="28"/>
          <w:lang w:val="uk-UA"/>
        </w:rPr>
        <w:t>;</w:t>
      </w:r>
    </w:p>
    <w:p w14:paraId="215D15B4" w14:textId="77777777" w:rsidR="008E68A5" w:rsidRPr="00F33BCE" w:rsidRDefault="008E68A5" w:rsidP="008E68A5">
      <w:pPr>
        <w:pStyle w:val="11"/>
        <w:ind w:left="0" w:firstLine="567"/>
        <w:jc w:val="both"/>
        <w:rPr>
          <w:b w:val="0"/>
          <w:sz w:val="28"/>
          <w:szCs w:val="28"/>
        </w:rPr>
      </w:pPr>
      <w:r w:rsidRPr="00F33BCE">
        <w:rPr>
          <w:b w:val="0"/>
          <w:sz w:val="28"/>
          <w:szCs w:val="28"/>
        </w:rPr>
        <w:t>зниження темпів розвитку кризових явищ в суспільстві;</w:t>
      </w:r>
    </w:p>
    <w:p w14:paraId="0B1660AD" w14:textId="77777777" w:rsidR="008E68A5" w:rsidRPr="00F33BCE" w:rsidRDefault="008E68A5" w:rsidP="008E68A5">
      <w:pPr>
        <w:pStyle w:val="11"/>
        <w:ind w:left="0" w:firstLine="567"/>
        <w:jc w:val="both"/>
        <w:rPr>
          <w:b w:val="0"/>
          <w:sz w:val="28"/>
          <w:szCs w:val="28"/>
        </w:rPr>
      </w:pPr>
      <w:r w:rsidRPr="00F33BCE">
        <w:rPr>
          <w:b w:val="0"/>
          <w:sz w:val="28"/>
          <w:szCs w:val="28"/>
        </w:rPr>
        <w:t>формування у молоді цінностей здорового способу життя;</w:t>
      </w:r>
    </w:p>
    <w:p w14:paraId="74878EDB" w14:textId="77777777" w:rsidR="008E68A5" w:rsidRPr="00F33BCE" w:rsidRDefault="008E68A5" w:rsidP="008E68A5">
      <w:pPr>
        <w:pStyle w:val="11"/>
        <w:ind w:left="0" w:firstLine="567"/>
        <w:jc w:val="both"/>
        <w:rPr>
          <w:b w:val="0"/>
          <w:sz w:val="28"/>
          <w:szCs w:val="28"/>
        </w:rPr>
      </w:pPr>
      <w:r w:rsidRPr="00F33BCE">
        <w:rPr>
          <w:b w:val="0"/>
          <w:sz w:val="28"/>
          <w:szCs w:val="28"/>
        </w:rPr>
        <w:t>надання можливостей молодим громадянам, які опинились у кризових ситуаціях, отримати необхідну інформаційну та соціально-педагогічну допомогу;</w:t>
      </w:r>
    </w:p>
    <w:p w14:paraId="0F8068BD" w14:textId="77777777" w:rsidR="008E68A5" w:rsidRPr="00F33BCE" w:rsidRDefault="008E68A5" w:rsidP="008E68A5">
      <w:pPr>
        <w:pStyle w:val="11"/>
        <w:ind w:left="0" w:firstLine="567"/>
        <w:jc w:val="both"/>
        <w:rPr>
          <w:b w:val="0"/>
          <w:sz w:val="28"/>
          <w:szCs w:val="28"/>
        </w:rPr>
      </w:pPr>
      <w:r w:rsidRPr="00F33BCE">
        <w:rPr>
          <w:b w:val="0"/>
          <w:sz w:val="28"/>
          <w:szCs w:val="28"/>
        </w:rPr>
        <w:t>створення системи своєчасного реагування на соціальні зміни у молодіжному середовищі;</w:t>
      </w:r>
    </w:p>
    <w:p w14:paraId="4C3ED3D4" w14:textId="77777777" w:rsidR="008E68A5" w:rsidRPr="00F33BCE" w:rsidRDefault="008E68A5" w:rsidP="008E68A5">
      <w:pPr>
        <w:pStyle w:val="11"/>
        <w:ind w:left="0" w:firstLine="567"/>
        <w:jc w:val="both"/>
        <w:rPr>
          <w:b w:val="0"/>
          <w:sz w:val="28"/>
          <w:szCs w:val="28"/>
        </w:rPr>
      </w:pPr>
      <w:r w:rsidRPr="00F33BCE">
        <w:rPr>
          <w:b w:val="0"/>
          <w:sz w:val="28"/>
          <w:szCs w:val="28"/>
        </w:rPr>
        <w:t>підвищення соціальної, політичної, творчої активності молоді;</w:t>
      </w:r>
    </w:p>
    <w:p w14:paraId="21515C8F" w14:textId="77777777" w:rsidR="008E68A5" w:rsidRPr="00F33BCE" w:rsidRDefault="008E68A5" w:rsidP="008E68A5">
      <w:pPr>
        <w:pStyle w:val="11"/>
        <w:ind w:left="0" w:firstLine="567"/>
        <w:jc w:val="both"/>
        <w:rPr>
          <w:b w:val="0"/>
          <w:sz w:val="28"/>
          <w:szCs w:val="28"/>
        </w:rPr>
      </w:pPr>
      <w:r w:rsidRPr="00F33BCE">
        <w:rPr>
          <w:b w:val="0"/>
          <w:sz w:val="28"/>
          <w:szCs w:val="28"/>
        </w:rPr>
        <w:t>підвищення ефективності реалізації соціальних програм, профілактичних та освітніх заходів щодо молоді Лисичанської міської територіальної громади;</w:t>
      </w:r>
    </w:p>
    <w:p w14:paraId="4958AD0B" w14:textId="77777777" w:rsidR="008E68A5" w:rsidRPr="00F33BCE" w:rsidRDefault="008E68A5" w:rsidP="008E68A5">
      <w:pPr>
        <w:pStyle w:val="11"/>
        <w:ind w:left="0" w:firstLine="567"/>
        <w:jc w:val="both"/>
        <w:rPr>
          <w:b w:val="0"/>
          <w:sz w:val="28"/>
          <w:szCs w:val="28"/>
        </w:rPr>
      </w:pPr>
      <w:r w:rsidRPr="00F33BCE">
        <w:rPr>
          <w:b w:val="0"/>
          <w:sz w:val="28"/>
          <w:szCs w:val="28"/>
        </w:rPr>
        <w:t>формування позитивно орієнтованих культурних потреб молоді, позитивних зрушень у організації змістовного молодіжного дозвілля;</w:t>
      </w:r>
    </w:p>
    <w:p w14:paraId="69F369B1" w14:textId="77777777" w:rsidR="008E68A5" w:rsidRPr="00F33BCE" w:rsidRDefault="008E68A5" w:rsidP="008E68A5">
      <w:pPr>
        <w:pStyle w:val="11"/>
        <w:ind w:left="0" w:firstLine="567"/>
        <w:jc w:val="both"/>
        <w:rPr>
          <w:b w:val="0"/>
          <w:sz w:val="28"/>
          <w:szCs w:val="28"/>
        </w:rPr>
      </w:pPr>
      <w:r w:rsidRPr="00F33BCE">
        <w:rPr>
          <w:b w:val="0"/>
          <w:sz w:val="28"/>
          <w:szCs w:val="28"/>
        </w:rPr>
        <w:t>формування активної громадянської позиції молодого покоління, залучення його до участі в житті громади, регіону і держави;</w:t>
      </w:r>
    </w:p>
    <w:p w14:paraId="3A2A9E51" w14:textId="6275F195" w:rsidR="008E68A5" w:rsidRPr="00F33BCE" w:rsidRDefault="008E68A5" w:rsidP="008E68A5">
      <w:pPr>
        <w:tabs>
          <w:tab w:val="left" w:pos="1080"/>
        </w:tabs>
        <w:ind w:firstLine="567"/>
        <w:rPr>
          <w:sz w:val="28"/>
          <w:szCs w:val="28"/>
          <w:lang w:val="uk-UA"/>
        </w:rPr>
      </w:pPr>
      <w:r w:rsidRPr="00F33BCE">
        <w:rPr>
          <w:sz w:val="28"/>
          <w:szCs w:val="28"/>
          <w:lang w:val="uk-UA"/>
        </w:rPr>
        <w:t>організації проведення культурно-мистецьких заходів;</w:t>
      </w:r>
    </w:p>
    <w:p w14:paraId="10085C4D" w14:textId="4DEEE84D" w:rsidR="008E68A5" w:rsidRPr="00F33BCE" w:rsidRDefault="008E68A5" w:rsidP="00AB4C0B">
      <w:pPr>
        <w:tabs>
          <w:tab w:val="left" w:pos="1080"/>
        </w:tabs>
        <w:ind w:firstLine="567"/>
        <w:jc w:val="both"/>
        <w:rPr>
          <w:sz w:val="28"/>
          <w:szCs w:val="28"/>
          <w:lang w:val="uk-UA"/>
        </w:rPr>
      </w:pPr>
      <w:r w:rsidRPr="00F33BCE">
        <w:rPr>
          <w:sz w:val="28"/>
          <w:szCs w:val="28"/>
          <w:lang w:val="uk-UA"/>
        </w:rPr>
        <w:lastRenderedPageBreak/>
        <w:t>забезпечення діяльності позашкільних виховних закладів, впровадження різноманітних форм неформальної освіти;</w:t>
      </w:r>
    </w:p>
    <w:p w14:paraId="2BC9A567" w14:textId="77777777" w:rsidR="008E68A5" w:rsidRPr="00F33BCE" w:rsidRDefault="008E68A5" w:rsidP="00AB4C0B">
      <w:pPr>
        <w:tabs>
          <w:tab w:val="left" w:pos="1080"/>
        </w:tabs>
        <w:ind w:firstLine="567"/>
        <w:jc w:val="both"/>
        <w:rPr>
          <w:sz w:val="28"/>
          <w:szCs w:val="28"/>
          <w:lang w:val="uk-UA"/>
        </w:rPr>
      </w:pPr>
      <w:r w:rsidRPr="00F33BCE">
        <w:rPr>
          <w:sz w:val="28"/>
          <w:szCs w:val="28"/>
          <w:lang w:val="uk-UA"/>
        </w:rPr>
        <w:t>забезпечення інтеграції української молоді в європейські та світові молодіжні структури.</w:t>
      </w:r>
    </w:p>
    <w:p w14:paraId="71DB396E" w14:textId="77777777" w:rsidR="008E68A5" w:rsidRPr="00F33BCE" w:rsidRDefault="008E68A5" w:rsidP="007F073B">
      <w:pPr>
        <w:jc w:val="center"/>
        <w:rPr>
          <w:lang w:val="uk-UA"/>
        </w:rPr>
      </w:pPr>
    </w:p>
    <w:p w14:paraId="02372913" w14:textId="10F1E4DE" w:rsidR="008E68A5" w:rsidRPr="00F33BCE" w:rsidRDefault="008E68A5" w:rsidP="00923CE1">
      <w:pPr>
        <w:jc w:val="center"/>
        <w:outlineLvl w:val="0"/>
        <w:rPr>
          <w:b/>
          <w:sz w:val="28"/>
          <w:szCs w:val="28"/>
          <w:lang w:val="uk-UA"/>
        </w:rPr>
      </w:pPr>
      <w:r w:rsidRPr="00F33BCE">
        <w:rPr>
          <w:b/>
          <w:sz w:val="28"/>
          <w:szCs w:val="28"/>
          <w:lang w:val="uk-UA"/>
        </w:rPr>
        <w:t>VІІ.</w:t>
      </w:r>
      <w:r w:rsidR="00B3303B" w:rsidRPr="00F33BCE">
        <w:rPr>
          <w:b/>
          <w:sz w:val="28"/>
          <w:szCs w:val="28"/>
          <w:lang w:val="uk-UA"/>
        </w:rPr>
        <w:t> </w:t>
      </w:r>
      <w:r w:rsidRPr="00F33BCE">
        <w:rPr>
          <w:b/>
          <w:sz w:val="28"/>
          <w:szCs w:val="28"/>
          <w:lang w:val="uk-UA"/>
        </w:rPr>
        <w:t>Ресурсне</w:t>
      </w:r>
      <w:r w:rsidR="00B3303B" w:rsidRPr="00F33BCE">
        <w:rPr>
          <w:b/>
          <w:sz w:val="28"/>
          <w:szCs w:val="28"/>
          <w:lang w:val="uk-UA"/>
        </w:rPr>
        <w:t xml:space="preserve"> </w:t>
      </w:r>
      <w:r w:rsidRPr="00F33BCE">
        <w:rPr>
          <w:b/>
          <w:sz w:val="28"/>
          <w:szCs w:val="28"/>
          <w:lang w:val="uk-UA"/>
        </w:rPr>
        <w:t xml:space="preserve"> забезпечення </w:t>
      </w:r>
      <w:r w:rsidR="00B3303B" w:rsidRPr="00F33BCE">
        <w:rPr>
          <w:b/>
          <w:sz w:val="28"/>
          <w:szCs w:val="28"/>
          <w:lang w:val="uk-UA"/>
        </w:rPr>
        <w:t xml:space="preserve"> </w:t>
      </w:r>
      <w:r w:rsidRPr="00F33BCE">
        <w:rPr>
          <w:b/>
          <w:sz w:val="28"/>
          <w:szCs w:val="28"/>
          <w:lang w:val="uk-UA"/>
        </w:rPr>
        <w:t>Програми</w:t>
      </w:r>
    </w:p>
    <w:p w14:paraId="192F77F9" w14:textId="77777777" w:rsidR="008E68A5" w:rsidRPr="00F33BCE" w:rsidRDefault="008E68A5" w:rsidP="00923CE1">
      <w:pPr>
        <w:jc w:val="center"/>
        <w:outlineLvl w:val="0"/>
        <w:rPr>
          <w:bCs/>
          <w:lang w:val="uk-UA"/>
        </w:rPr>
      </w:pPr>
    </w:p>
    <w:p w14:paraId="4D1A5C88" w14:textId="578EF12B" w:rsidR="008B1B3E" w:rsidRPr="00F33BCE" w:rsidRDefault="008B1B3E" w:rsidP="008B1B3E">
      <w:pPr>
        <w:ind w:firstLine="708"/>
        <w:jc w:val="right"/>
        <w:rPr>
          <w:sz w:val="28"/>
          <w:szCs w:val="28"/>
          <w:lang w:val="uk-UA" w:eastAsia="uk-UA"/>
        </w:rPr>
      </w:pPr>
      <w:r w:rsidRPr="00F33BCE">
        <w:rPr>
          <w:sz w:val="28"/>
          <w:szCs w:val="28"/>
          <w:lang w:val="uk-UA" w:eastAsia="uk-UA"/>
        </w:rPr>
        <w:t>тис. гр</w:t>
      </w:r>
      <w:r w:rsidR="00923CE1" w:rsidRPr="00F33BCE">
        <w:rPr>
          <w:sz w:val="28"/>
          <w:szCs w:val="28"/>
          <w:lang w:val="uk-UA" w:eastAsia="uk-UA"/>
        </w:rPr>
        <w:t>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552"/>
        <w:gridCol w:w="2126"/>
        <w:gridCol w:w="1984"/>
      </w:tblGrid>
      <w:tr w:rsidR="008B1B3E" w:rsidRPr="00941689" w14:paraId="0E2455D3" w14:textId="77777777" w:rsidTr="001432FC">
        <w:trPr>
          <w:trHeight w:val="242"/>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075CAC6B" w14:textId="77777777" w:rsidR="008B1B3E" w:rsidRPr="00941689" w:rsidRDefault="008B1B3E" w:rsidP="001D5882">
            <w:pPr>
              <w:jc w:val="center"/>
              <w:rPr>
                <w:b/>
                <w:sz w:val="28"/>
                <w:szCs w:val="28"/>
                <w:lang w:val="uk-UA" w:eastAsia="uk-UA"/>
              </w:rPr>
            </w:pPr>
            <w:r w:rsidRPr="00941689">
              <w:rPr>
                <w:b/>
                <w:sz w:val="28"/>
                <w:szCs w:val="28"/>
                <w:lang w:val="uk-UA" w:eastAsia="uk-UA"/>
              </w:rPr>
              <w:t>Орієнтовний обсяг коштів, які пропонується залучити на виконання Програми</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94F44A4" w14:textId="77777777" w:rsidR="008B1B3E" w:rsidRPr="00941689" w:rsidRDefault="008B1B3E" w:rsidP="001D5882">
            <w:pPr>
              <w:jc w:val="center"/>
              <w:rPr>
                <w:b/>
                <w:sz w:val="28"/>
                <w:szCs w:val="28"/>
                <w:lang w:val="uk-UA" w:eastAsia="uk-UA"/>
              </w:rPr>
            </w:pPr>
            <w:r w:rsidRPr="00941689">
              <w:rPr>
                <w:b/>
                <w:sz w:val="28"/>
                <w:szCs w:val="28"/>
                <w:lang w:val="uk-UA" w:eastAsia="uk-UA"/>
              </w:rPr>
              <w:t>Усього витрат на виконання Програми</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4108EACB" w14:textId="77777777" w:rsidR="008B1B3E" w:rsidRPr="00941689" w:rsidRDefault="008B1B3E" w:rsidP="001D5882">
            <w:pPr>
              <w:jc w:val="center"/>
              <w:rPr>
                <w:b/>
                <w:sz w:val="28"/>
                <w:szCs w:val="28"/>
                <w:lang w:val="uk-UA" w:eastAsia="uk-UA"/>
              </w:rPr>
            </w:pPr>
            <w:r w:rsidRPr="00941689">
              <w:rPr>
                <w:b/>
                <w:sz w:val="28"/>
                <w:szCs w:val="28"/>
                <w:lang w:val="uk-UA" w:eastAsia="uk-UA"/>
              </w:rPr>
              <w:t>У тому числі за роками</w:t>
            </w:r>
          </w:p>
        </w:tc>
      </w:tr>
      <w:tr w:rsidR="008B1B3E" w:rsidRPr="00941689" w14:paraId="135E0B2C" w14:textId="77777777" w:rsidTr="001432FC">
        <w:trPr>
          <w:trHeight w:val="336"/>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2FD3E98" w14:textId="77777777" w:rsidR="008B1B3E" w:rsidRPr="00941689" w:rsidRDefault="008B1B3E" w:rsidP="001D5882">
            <w:pPr>
              <w:spacing w:line="256" w:lineRule="auto"/>
              <w:rPr>
                <w:b/>
                <w:sz w:val="28"/>
                <w:szCs w:val="28"/>
                <w:lang w:val="uk-UA" w:eastAsia="uk-U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85716DF" w14:textId="77777777" w:rsidR="008B1B3E" w:rsidRPr="00941689" w:rsidRDefault="008B1B3E" w:rsidP="001D5882">
            <w:pPr>
              <w:spacing w:line="256" w:lineRule="auto"/>
              <w:rPr>
                <w:b/>
                <w:sz w:val="28"/>
                <w:szCs w:val="28"/>
                <w:lang w:val="uk-UA"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14:paraId="7015580E" w14:textId="77777777" w:rsidR="008B1B3E" w:rsidRPr="00941689" w:rsidRDefault="008B1B3E" w:rsidP="001D5882">
            <w:pPr>
              <w:jc w:val="center"/>
              <w:rPr>
                <w:b/>
                <w:sz w:val="28"/>
                <w:szCs w:val="28"/>
                <w:lang w:val="uk-UA" w:eastAsia="uk-UA"/>
              </w:rPr>
            </w:pPr>
            <w:r w:rsidRPr="00941689">
              <w:rPr>
                <w:b/>
                <w:sz w:val="28"/>
                <w:szCs w:val="28"/>
                <w:lang w:val="uk-UA" w:eastAsia="uk-UA"/>
              </w:rPr>
              <w:t>2026</w:t>
            </w:r>
          </w:p>
        </w:tc>
        <w:tc>
          <w:tcPr>
            <w:tcW w:w="1984" w:type="dxa"/>
            <w:tcBorders>
              <w:top w:val="single" w:sz="4" w:space="0" w:color="auto"/>
              <w:left w:val="single" w:sz="4" w:space="0" w:color="auto"/>
              <w:bottom w:val="single" w:sz="4" w:space="0" w:color="auto"/>
              <w:right w:val="single" w:sz="4" w:space="0" w:color="auto"/>
            </w:tcBorders>
            <w:vAlign w:val="center"/>
          </w:tcPr>
          <w:p w14:paraId="7DDFF244" w14:textId="77777777" w:rsidR="008B1B3E" w:rsidRPr="00941689" w:rsidRDefault="008B1B3E" w:rsidP="001D5882">
            <w:pPr>
              <w:jc w:val="center"/>
              <w:rPr>
                <w:b/>
                <w:sz w:val="28"/>
                <w:szCs w:val="28"/>
                <w:lang w:val="uk-UA" w:eastAsia="uk-UA"/>
              </w:rPr>
            </w:pPr>
            <w:r w:rsidRPr="00941689">
              <w:rPr>
                <w:b/>
                <w:sz w:val="28"/>
                <w:szCs w:val="28"/>
                <w:lang w:val="uk-UA" w:eastAsia="uk-UA"/>
              </w:rPr>
              <w:t>2027</w:t>
            </w:r>
          </w:p>
        </w:tc>
      </w:tr>
      <w:tr w:rsidR="008B1B3E" w:rsidRPr="00941689" w14:paraId="3BAB32CE" w14:textId="77777777" w:rsidTr="001432FC">
        <w:tc>
          <w:tcPr>
            <w:tcW w:w="3085" w:type="dxa"/>
            <w:tcBorders>
              <w:top w:val="single" w:sz="4" w:space="0" w:color="auto"/>
              <w:left w:val="single" w:sz="4" w:space="0" w:color="auto"/>
              <w:bottom w:val="single" w:sz="4" w:space="0" w:color="auto"/>
              <w:right w:val="single" w:sz="4" w:space="0" w:color="auto"/>
            </w:tcBorders>
            <w:vAlign w:val="center"/>
            <w:hideMark/>
          </w:tcPr>
          <w:p w14:paraId="19DF6330" w14:textId="2AB2167D" w:rsidR="008B1B3E" w:rsidRPr="00941689" w:rsidRDefault="008B1B3E" w:rsidP="001D5882">
            <w:pPr>
              <w:rPr>
                <w:b/>
                <w:sz w:val="28"/>
                <w:szCs w:val="28"/>
                <w:lang w:val="uk-UA" w:eastAsia="uk-UA"/>
              </w:rPr>
            </w:pPr>
            <w:r w:rsidRPr="00941689">
              <w:rPr>
                <w:b/>
                <w:sz w:val="28"/>
                <w:szCs w:val="28"/>
                <w:lang w:val="uk-UA" w:eastAsia="uk-UA"/>
              </w:rPr>
              <w:t xml:space="preserve">Обсяг ресурсів, усього, </w:t>
            </w:r>
            <w:r w:rsidR="00B3303B" w:rsidRPr="00941689">
              <w:rPr>
                <w:b/>
                <w:sz w:val="28"/>
                <w:szCs w:val="28"/>
                <w:lang w:val="uk-UA" w:eastAsia="uk-UA"/>
              </w:rPr>
              <w:t>в</w:t>
            </w:r>
            <w:r w:rsidRPr="00941689">
              <w:rPr>
                <w:b/>
                <w:sz w:val="28"/>
                <w:szCs w:val="28"/>
                <w:lang w:val="uk-UA" w:eastAsia="uk-UA"/>
              </w:rPr>
              <w:t xml:space="preserve"> тому числі:</w:t>
            </w:r>
          </w:p>
        </w:tc>
        <w:tc>
          <w:tcPr>
            <w:tcW w:w="2552" w:type="dxa"/>
            <w:tcBorders>
              <w:top w:val="single" w:sz="4" w:space="0" w:color="auto"/>
              <w:left w:val="single" w:sz="4" w:space="0" w:color="auto"/>
              <w:bottom w:val="single" w:sz="4" w:space="0" w:color="auto"/>
              <w:right w:val="single" w:sz="4" w:space="0" w:color="auto"/>
            </w:tcBorders>
          </w:tcPr>
          <w:p w14:paraId="29ECF7DD" w14:textId="77777777" w:rsidR="008B1B3E" w:rsidRPr="00941689" w:rsidRDefault="008B1B3E" w:rsidP="001D5882">
            <w:pPr>
              <w:jc w:val="center"/>
              <w:rPr>
                <w:b/>
                <w:sz w:val="28"/>
                <w:szCs w:val="28"/>
                <w:lang w:val="uk-UA" w:eastAsia="uk-UA"/>
              </w:rPr>
            </w:pPr>
            <w:r w:rsidRPr="00941689">
              <w:rPr>
                <w:sz w:val="28"/>
                <w:szCs w:val="28"/>
                <w:lang w:val="uk-UA" w:eastAsia="uk-UA"/>
              </w:rPr>
              <w:t>120,00</w:t>
            </w:r>
          </w:p>
        </w:tc>
        <w:tc>
          <w:tcPr>
            <w:tcW w:w="2126" w:type="dxa"/>
            <w:tcBorders>
              <w:top w:val="single" w:sz="4" w:space="0" w:color="auto"/>
              <w:left w:val="single" w:sz="4" w:space="0" w:color="auto"/>
              <w:bottom w:val="single" w:sz="4" w:space="0" w:color="auto"/>
              <w:right w:val="single" w:sz="4" w:space="0" w:color="auto"/>
            </w:tcBorders>
          </w:tcPr>
          <w:p w14:paraId="02EDA172" w14:textId="77777777" w:rsidR="008B1B3E" w:rsidRPr="00941689" w:rsidRDefault="008B1B3E" w:rsidP="001D5882">
            <w:pPr>
              <w:jc w:val="center"/>
              <w:rPr>
                <w:b/>
                <w:sz w:val="28"/>
                <w:szCs w:val="28"/>
                <w:lang w:val="uk-UA"/>
              </w:rPr>
            </w:pPr>
            <w:r w:rsidRPr="00941689">
              <w:rPr>
                <w:sz w:val="28"/>
                <w:szCs w:val="28"/>
                <w:lang w:val="uk-UA"/>
              </w:rPr>
              <w:t>50,00</w:t>
            </w:r>
          </w:p>
        </w:tc>
        <w:tc>
          <w:tcPr>
            <w:tcW w:w="1984" w:type="dxa"/>
            <w:tcBorders>
              <w:top w:val="single" w:sz="4" w:space="0" w:color="auto"/>
              <w:left w:val="single" w:sz="4" w:space="0" w:color="auto"/>
              <w:bottom w:val="single" w:sz="4" w:space="0" w:color="auto"/>
              <w:right w:val="single" w:sz="4" w:space="0" w:color="auto"/>
            </w:tcBorders>
          </w:tcPr>
          <w:p w14:paraId="715742D1" w14:textId="77777777" w:rsidR="008B1B3E" w:rsidRPr="00941689" w:rsidRDefault="008B1B3E" w:rsidP="001D5882">
            <w:pPr>
              <w:jc w:val="center"/>
              <w:rPr>
                <w:b/>
                <w:sz w:val="28"/>
                <w:szCs w:val="28"/>
                <w:lang w:val="uk-UA"/>
              </w:rPr>
            </w:pPr>
            <w:r w:rsidRPr="00941689">
              <w:rPr>
                <w:sz w:val="28"/>
                <w:szCs w:val="28"/>
                <w:lang w:val="uk-UA"/>
              </w:rPr>
              <w:t>70,00</w:t>
            </w:r>
          </w:p>
        </w:tc>
      </w:tr>
      <w:tr w:rsidR="008B1B3E" w:rsidRPr="00F33BCE" w14:paraId="6225B275" w14:textId="77777777" w:rsidTr="001432FC">
        <w:tc>
          <w:tcPr>
            <w:tcW w:w="3085" w:type="dxa"/>
            <w:tcBorders>
              <w:top w:val="single" w:sz="4" w:space="0" w:color="auto"/>
              <w:left w:val="single" w:sz="4" w:space="0" w:color="auto"/>
              <w:bottom w:val="single" w:sz="4" w:space="0" w:color="auto"/>
              <w:right w:val="single" w:sz="4" w:space="0" w:color="auto"/>
            </w:tcBorders>
            <w:vAlign w:val="center"/>
            <w:hideMark/>
          </w:tcPr>
          <w:p w14:paraId="31C8E260" w14:textId="2D9E9CAA" w:rsidR="008B1B3E" w:rsidRPr="00941689" w:rsidRDefault="00B3303B" w:rsidP="001D5882">
            <w:pPr>
              <w:rPr>
                <w:b/>
                <w:sz w:val="28"/>
                <w:szCs w:val="28"/>
                <w:lang w:val="uk-UA" w:eastAsia="uk-UA"/>
              </w:rPr>
            </w:pPr>
            <w:r w:rsidRPr="00941689">
              <w:rPr>
                <w:b/>
                <w:sz w:val="28"/>
                <w:szCs w:val="28"/>
                <w:lang w:val="uk-UA" w:eastAsia="uk-UA"/>
              </w:rPr>
              <w:t>б</w:t>
            </w:r>
            <w:r w:rsidR="008B1B3E" w:rsidRPr="00941689">
              <w:rPr>
                <w:b/>
                <w:sz w:val="28"/>
                <w:szCs w:val="28"/>
                <w:lang w:val="uk-UA" w:eastAsia="uk-UA"/>
              </w:rPr>
              <w:t>юджет</w:t>
            </w:r>
            <w:r w:rsidRPr="00941689">
              <w:rPr>
                <w:b/>
                <w:sz w:val="28"/>
                <w:szCs w:val="28"/>
                <w:lang w:val="uk-UA" w:eastAsia="uk-UA"/>
              </w:rPr>
              <w:t xml:space="preserve"> громади</w:t>
            </w:r>
          </w:p>
        </w:tc>
        <w:tc>
          <w:tcPr>
            <w:tcW w:w="2552" w:type="dxa"/>
            <w:tcBorders>
              <w:top w:val="single" w:sz="4" w:space="0" w:color="auto"/>
              <w:left w:val="single" w:sz="4" w:space="0" w:color="auto"/>
              <w:bottom w:val="single" w:sz="4" w:space="0" w:color="auto"/>
              <w:right w:val="single" w:sz="4" w:space="0" w:color="auto"/>
            </w:tcBorders>
          </w:tcPr>
          <w:p w14:paraId="02A1590A" w14:textId="77777777" w:rsidR="008B1B3E" w:rsidRPr="00941689" w:rsidRDefault="008B1B3E" w:rsidP="001D5882">
            <w:pPr>
              <w:jc w:val="center"/>
              <w:rPr>
                <w:sz w:val="28"/>
                <w:szCs w:val="28"/>
                <w:lang w:val="uk-UA" w:eastAsia="uk-UA"/>
              </w:rPr>
            </w:pPr>
            <w:r w:rsidRPr="00941689">
              <w:rPr>
                <w:sz w:val="28"/>
                <w:szCs w:val="28"/>
                <w:lang w:val="uk-UA" w:eastAsia="uk-UA"/>
              </w:rPr>
              <w:t>120,00</w:t>
            </w:r>
          </w:p>
        </w:tc>
        <w:tc>
          <w:tcPr>
            <w:tcW w:w="2126" w:type="dxa"/>
            <w:tcBorders>
              <w:top w:val="single" w:sz="4" w:space="0" w:color="auto"/>
              <w:left w:val="single" w:sz="4" w:space="0" w:color="auto"/>
              <w:bottom w:val="single" w:sz="4" w:space="0" w:color="auto"/>
              <w:right w:val="single" w:sz="4" w:space="0" w:color="auto"/>
            </w:tcBorders>
          </w:tcPr>
          <w:p w14:paraId="02E19826" w14:textId="77777777" w:rsidR="008B1B3E" w:rsidRPr="00941689" w:rsidRDefault="008B1B3E" w:rsidP="001D5882">
            <w:pPr>
              <w:jc w:val="center"/>
              <w:rPr>
                <w:sz w:val="28"/>
                <w:szCs w:val="28"/>
                <w:lang w:val="uk-UA"/>
              </w:rPr>
            </w:pPr>
            <w:r w:rsidRPr="00941689">
              <w:rPr>
                <w:sz w:val="28"/>
                <w:szCs w:val="28"/>
                <w:lang w:val="uk-UA"/>
              </w:rPr>
              <w:t>50,00</w:t>
            </w:r>
          </w:p>
        </w:tc>
        <w:tc>
          <w:tcPr>
            <w:tcW w:w="1984" w:type="dxa"/>
            <w:tcBorders>
              <w:top w:val="single" w:sz="4" w:space="0" w:color="auto"/>
              <w:left w:val="single" w:sz="4" w:space="0" w:color="auto"/>
              <w:bottom w:val="single" w:sz="4" w:space="0" w:color="auto"/>
              <w:right w:val="single" w:sz="4" w:space="0" w:color="auto"/>
            </w:tcBorders>
          </w:tcPr>
          <w:p w14:paraId="2396902C" w14:textId="77777777" w:rsidR="008B1B3E" w:rsidRPr="00941689" w:rsidRDefault="008B1B3E" w:rsidP="001D5882">
            <w:pPr>
              <w:jc w:val="center"/>
              <w:rPr>
                <w:sz w:val="28"/>
                <w:szCs w:val="28"/>
                <w:lang w:val="uk-UA"/>
              </w:rPr>
            </w:pPr>
            <w:r w:rsidRPr="00941689">
              <w:rPr>
                <w:sz w:val="28"/>
                <w:szCs w:val="28"/>
                <w:lang w:val="uk-UA"/>
              </w:rPr>
              <w:t>70,00</w:t>
            </w:r>
          </w:p>
        </w:tc>
      </w:tr>
    </w:tbl>
    <w:p w14:paraId="2BB7C65D" w14:textId="77777777" w:rsidR="00254BBF" w:rsidRPr="00F33BCE" w:rsidRDefault="00254BBF" w:rsidP="00923CE1">
      <w:pPr>
        <w:jc w:val="center"/>
        <w:outlineLvl w:val="0"/>
        <w:rPr>
          <w:bCs/>
          <w:sz w:val="28"/>
          <w:szCs w:val="28"/>
          <w:lang w:val="uk-UA"/>
        </w:rPr>
      </w:pPr>
    </w:p>
    <w:p w14:paraId="4441AA49" w14:textId="7E387AD1" w:rsidR="008E68A5" w:rsidRPr="00F33BCE" w:rsidRDefault="00063F71" w:rsidP="00923CE1">
      <w:pPr>
        <w:jc w:val="center"/>
        <w:outlineLvl w:val="0"/>
        <w:rPr>
          <w:b/>
          <w:sz w:val="28"/>
          <w:szCs w:val="28"/>
          <w:lang w:val="uk-UA"/>
        </w:rPr>
      </w:pPr>
      <w:r w:rsidRPr="00F33BCE">
        <w:rPr>
          <w:b/>
          <w:sz w:val="28"/>
          <w:szCs w:val="28"/>
          <w:lang w:val="uk-UA"/>
        </w:rPr>
        <w:t>VIII</w:t>
      </w:r>
      <w:r w:rsidR="008E68A5" w:rsidRPr="00F33BCE">
        <w:rPr>
          <w:b/>
          <w:sz w:val="28"/>
          <w:szCs w:val="28"/>
          <w:lang w:val="uk-UA"/>
        </w:rPr>
        <w:t>.</w:t>
      </w:r>
      <w:r w:rsidR="00B3303B" w:rsidRPr="00F33BCE">
        <w:rPr>
          <w:b/>
          <w:sz w:val="28"/>
          <w:szCs w:val="28"/>
          <w:lang w:val="uk-UA"/>
        </w:rPr>
        <w:t> </w:t>
      </w:r>
      <w:r w:rsidR="008E68A5" w:rsidRPr="00F33BCE">
        <w:rPr>
          <w:b/>
          <w:sz w:val="28"/>
          <w:szCs w:val="28"/>
          <w:lang w:val="uk-UA"/>
        </w:rPr>
        <w:t xml:space="preserve">Координація </w:t>
      </w:r>
      <w:r w:rsidR="00B3303B" w:rsidRPr="00F33BCE">
        <w:rPr>
          <w:b/>
          <w:sz w:val="28"/>
          <w:szCs w:val="28"/>
          <w:lang w:val="uk-UA"/>
        </w:rPr>
        <w:t xml:space="preserve"> </w:t>
      </w:r>
      <w:r w:rsidR="008E68A5" w:rsidRPr="00F33BCE">
        <w:rPr>
          <w:b/>
          <w:sz w:val="28"/>
          <w:szCs w:val="28"/>
          <w:lang w:val="uk-UA"/>
        </w:rPr>
        <w:t xml:space="preserve">та </w:t>
      </w:r>
      <w:r w:rsidR="00B3303B" w:rsidRPr="00F33BCE">
        <w:rPr>
          <w:b/>
          <w:sz w:val="28"/>
          <w:szCs w:val="28"/>
          <w:lang w:val="uk-UA"/>
        </w:rPr>
        <w:t xml:space="preserve"> </w:t>
      </w:r>
      <w:r w:rsidR="008E68A5" w:rsidRPr="00F33BCE">
        <w:rPr>
          <w:b/>
          <w:sz w:val="28"/>
          <w:szCs w:val="28"/>
          <w:lang w:val="uk-UA"/>
        </w:rPr>
        <w:t xml:space="preserve">контроль </w:t>
      </w:r>
      <w:r w:rsidR="00B3303B" w:rsidRPr="00F33BCE">
        <w:rPr>
          <w:b/>
          <w:sz w:val="28"/>
          <w:szCs w:val="28"/>
          <w:lang w:val="uk-UA"/>
        </w:rPr>
        <w:t xml:space="preserve"> </w:t>
      </w:r>
      <w:r w:rsidR="008E68A5" w:rsidRPr="00F33BCE">
        <w:rPr>
          <w:b/>
          <w:sz w:val="28"/>
          <w:szCs w:val="28"/>
          <w:lang w:val="uk-UA"/>
        </w:rPr>
        <w:t xml:space="preserve">за </w:t>
      </w:r>
      <w:r w:rsidR="00B3303B" w:rsidRPr="00F33BCE">
        <w:rPr>
          <w:b/>
          <w:sz w:val="28"/>
          <w:szCs w:val="28"/>
          <w:lang w:val="uk-UA"/>
        </w:rPr>
        <w:t xml:space="preserve"> </w:t>
      </w:r>
      <w:r w:rsidR="008E68A5" w:rsidRPr="00F33BCE">
        <w:rPr>
          <w:b/>
          <w:sz w:val="28"/>
          <w:szCs w:val="28"/>
          <w:lang w:val="uk-UA"/>
        </w:rPr>
        <w:t xml:space="preserve">ходом </w:t>
      </w:r>
      <w:r w:rsidR="00B3303B" w:rsidRPr="00F33BCE">
        <w:rPr>
          <w:b/>
          <w:sz w:val="28"/>
          <w:szCs w:val="28"/>
          <w:lang w:val="uk-UA"/>
        </w:rPr>
        <w:t xml:space="preserve"> </w:t>
      </w:r>
      <w:r w:rsidR="008E68A5" w:rsidRPr="00F33BCE">
        <w:rPr>
          <w:b/>
          <w:sz w:val="28"/>
          <w:szCs w:val="28"/>
          <w:lang w:val="uk-UA"/>
        </w:rPr>
        <w:t xml:space="preserve">виконання </w:t>
      </w:r>
      <w:r w:rsidR="00B3303B" w:rsidRPr="00F33BCE">
        <w:rPr>
          <w:b/>
          <w:sz w:val="28"/>
          <w:szCs w:val="28"/>
          <w:lang w:val="uk-UA"/>
        </w:rPr>
        <w:t xml:space="preserve"> </w:t>
      </w:r>
      <w:r w:rsidR="008E68A5" w:rsidRPr="00F33BCE">
        <w:rPr>
          <w:b/>
          <w:sz w:val="28"/>
          <w:szCs w:val="28"/>
          <w:lang w:val="uk-UA"/>
        </w:rPr>
        <w:t>Програми</w:t>
      </w:r>
    </w:p>
    <w:p w14:paraId="262E9DD2" w14:textId="77777777" w:rsidR="008E68A5" w:rsidRPr="00F33BCE" w:rsidRDefault="008E68A5" w:rsidP="00923CE1">
      <w:pPr>
        <w:jc w:val="center"/>
        <w:rPr>
          <w:bCs/>
          <w:lang w:val="uk-UA"/>
        </w:rPr>
      </w:pPr>
    </w:p>
    <w:p w14:paraId="656938F5" w14:textId="2D6CFDF7" w:rsidR="008E68A5" w:rsidRPr="002833F3" w:rsidRDefault="008E68A5" w:rsidP="002833F3">
      <w:pPr>
        <w:pStyle w:val="a7"/>
        <w:tabs>
          <w:tab w:val="left" w:pos="9600"/>
        </w:tabs>
        <w:ind w:right="40" w:firstLine="567"/>
        <w:jc w:val="both"/>
        <w:rPr>
          <w:b w:val="0"/>
          <w:szCs w:val="28"/>
          <w:lang w:val="uk-UA"/>
        </w:rPr>
      </w:pPr>
      <w:r w:rsidRPr="002833F3">
        <w:rPr>
          <w:b w:val="0"/>
          <w:szCs w:val="28"/>
          <w:lang w:val="uk-UA"/>
        </w:rPr>
        <w:t xml:space="preserve">Контроль за виконанням заходів Програми покладається на заступника </w:t>
      </w:r>
      <w:r w:rsidR="008B1B3E" w:rsidRPr="002833F3">
        <w:rPr>
          <w:b w:val="0"/>
          <w:szCs w:val="28"/>
          <w:lang w:val="uk-UA"/>
        </w:rPr>
        <w:t xml:space="preserve">начальника </w:t>
      </w:r>
      <w:r w:rsidRPr="002833F3">
        <w:rPr>
          <w:b w:val="0"/>
          <w:szCs w:val="28"/>
          <w:lang w:val="uk-UA"/>
        </w:rPr>
        <w:t xml:space="preserve">Лисичанської міської військової адміністрації </w:t>
      </w:r>
      <w:r w:rsidR="002833F3" w:rsidRPr="002833F3">
        <w:rPr>
          <w:b w:val="0"/>
          <w:szCs w:val="28"/>
          <w:lang w:val="uk-UA"/>
        </w:rPr>
        <w:t xml:space="preserve">згідно із розподілом обов’язків і на </w:t>
      </w:r>
      <w:r w:rsidRPr="002833F3">
        <w:rPr>
          <w:b w:val="0"/>
          <w:szCs w:val="28"/>
          <w:lang w:val="uk-UA"/>
        </w:rPr>
        <w:t>начальника відділу молоді та спорту</w:t>
      </w:r>
      <w:r w:rsidR="00B3303B" w:rsidRPr="002833F3">
        <w:rPr>
          <w:b w:val="0"/>
          <w:szCs w:val="28"/>
          <w:lang w:val="uk-UA" w:eastAsia="uk-UA"/>
        </w:rPr>
        <w:t xml:space="preserve"> адміністрації.</w:t>
      </w:r>
    </w:p>
    <w:p w14:paraId="10BB0DA3" w14:textId="76944701" w:rsidR="008E68A5" w:rsidRPr="00F33BCE" w:rsidRDefault="008E68A5" w:rsidP="008E68A5">
      <w:pPr>
        <w:ind w:right="70" w:firstLine="567"/>
        <w:jc w:val="both"/>
        <w:rPr>
          <w:sz w:val="28"/>
          <w:szCs w:val="28"/>
          <w:lang w:val="uk-UA"/>
        </w:rPr>
      </w:pPr>
      <w:r w:rsidRPr="002833F3">
        <w:rPr>
          <w:sz w:val="28"/>
          <w:szCs w:val="28"/>
          <w:lang w:val="uk-UA"/>
        </w:rPr>
        <w:t xml:space="preserve">Усі учасники Програми, задіяні в реалізації заходів, незалежно від </w:t>
      </w:r>
      <w:r w:rsidRPr="00F33BCE">
        <w:rPr>
          <w:sz w:val="28"/>
          <w:szCs w:val="28"/>
          <w:lang w:val="uk-UA"/>
        </w:rPr>
        <w:t>джерел фінансування заходів, звітують про хід виконання Програми перед відділом молоді та спорту Лисичанської міської військової адміністрації щоквартально до 10 числа місяця, наступного за звітним</w:t>
      </w:r>
      <w:r w:rsidR="006A0C95">
        <w:rPr>
          <w:sz w:val="28"/>
          <w:szCs w:val="28"/>
          <w:lang w:val="uk-UA"/>
        </w:rPr>
        <w:t xml:space="preserve"> періодом</w:t>
      </w:r>
      <w:r w:rsidRPr="00F33BCE">
        <w:rPr>
          <w:sz w:val="28"/>
          <w:szCs w:val="28"/>
          <w:lang w:val="uk-UA"/>
        </w:rPr>
        <w:t xml:space="preserve">. Відділ молоді та спорту адміністрації щорічно надає звіт про виконання Програми </w:t>
      </w:r>
      <w:r w:rsidR="00063F71" w:rsidRPr="00F33BCE">
        <w:rPr>
          <w:sz w:val="28"/>
          <w:szCs w:val="28"/>
          <w:lang w:val="uk-UA"/>
        </w:rPr>
        <w:t>начальник</w:t>
      </w:r>
      <w:r w:rsidR="006A0C95">
        <w:rPr>
          <w:sz w:val="28"/>
          <w:szCs w:val="28"/>
          <w:lang w:val="uk-UA"/>
        </w:rPr>
        <w:t>у</w:t>
      </w:r>
      <w:r w:rsidRPr="00F33BCE">
        <w:rPr>
          <w:sz w:val="28"/>
          <w:szCs w:val="28"/>
          <w:lang w:val="uk-UA"/>
        </w:rPr>
        <w:t xml:space="preserve"> Лисичанської міської військової адміністрації</w:t>
      </w:r>
      <w:r w:rsidR="006A0C95">
        <w:rPr>
          <w:sz w:val="28"/>
          <w:szCs w:val="28"/>
          <w:lang w:val="uk-UA"/>
        </w:rPr>
        <w:t>.</w:t>
      </w:r>
    </w:p>
    <w:p w14:paraId="7306D8A4" w14:textId="7BE69967" w:rsidR="008E68A5" w:rsidRPr="00F33BCE" w:rsidRDefault="008E68A5" w:rsidP="006A0C95">
      <w:pPr>
        <w:pStyle w:val="a7"/>
        <w:tabs>
          <w:tab w:val="left" w:pos="9600"/>
        </w:tabs>
        <w:ind w:right="40" w:firstLine="567"/>
        <w:jc w:val="both"/>
        <w:rPr>
          <w:b w:val="0"/>
          <w:szCs w:val="28"/>
          <w:lang w:val="uk-UA"/>
        </w:rPr>
      </w:pPr>
      <w:r w:rsidRPr="00F33BCE">
        <w:rPr>
          <w:b w:val="0"/>
          <w:szCs w:val="28"/>
          <w:lang w:val="uk-UA"/>
        </w:rPr>
        <w:t xml:space="preserve">Відділ молоді та спорту </w:t>
      </w:r>
      <w:r w:rsidR="00B3303B" w:rsidRPr="00F33BCE">
        <w:rPr>
          <w:b w:val="0"/>
          <w:szCs w:val="28"/>
          <w:lang w:val="uk-UA"/>
        </w:rPr>
        <w:t xml:space="preserve">адміністрації </w:t>
      </w:r>
      <w:r w:rsidR="00063F71" w:rsidRPr="00F33BCE">
        <w:rPr>
          <w:b w:val="0"/>
          <w:szCs w:val="28"/>
          <w:lang w:val="uk-UA"/>
        </w:rPr>
        <w:t>з</w:t>
      </w:r>
      <w:r w:rsidRPr="00F33BCE">
        <w:rPr>
          <w:b w:val="0"/>
          <w:szCs w:val="28"/>
          <w:lang w:val="uk-UA"/>
        </w:rPr>
        <w:t xml:space="preserve">абезпечує взаємодію з Управлінням молоді та спорту Луганської </w:t>
      </w:r>
      <w:r w:rsidR="006A0C95">
        <w:rPr>
          <w:b w:val="0"/>
          <w:szCs w:val="28"/>
          <w:lang w:val="uk-UA"/>
        </w:rPr>
        <w:t>облдержадміністрації</w:t>
      </w:r>
      <w:r w:rsidRPr="00F33BCE">
        <w:rPr>
          <w:b w:val="0"/>
          <w:szCs w:val="28"/>
          <w:lang w:val="uk-UA"/>
        </w:rPr>
        <w:t xml:space="preserve">, структурними підрозділами Лисичанської </w:t>
      </w:r>
      <w:r w:rsidR="00B3303B" w:rsidRPr="00F33BCE">
        <w:rPr>
          <w:b w:val="0"/>
          <w:szCs w:val="28"/>
          <w:lang w:val="uk-UA"/>
        </w:rPr>
        <w:t>М</w:t>
      </w:r>
      <w:r w:rsidR="00063F71" w:rsidRPr="00F33BCE">
        <w:rPr>
          <w:b w:val="0"/>
          <w:szCs w:val="28"/>
          <w:lang w:val="uk-UA"/>
        </w:rPr>
        <w:t>ВА</w:t>
      </w:r>
      <w:r w:rsidRPr="00F33BCE">
        <w:rPr>
          <w:b w:val="0"/>
          <w:szCs w:val="28"/>
          <w:lang w:val="uk-UA"/>
        </w:rPr>
        <w:t>, установами, організаціями, громадськими об’єднаннями з питань реалізації Програми.</w:t>
      </w:r>
    </w:p>
    <w:p w14:paraId="1456780A" w14:textId="38A950CE" w:rsidR="00EA7857" w:rsidRPr="00F33BCE" w:rsidRDefault="00EA7857" w:rsidP="00FC2C28">
      <w:pPr>
        <w:jc w:val="center"/>
        <w:rPr>
          <w:sz w:val="28"/>
          <w:szCs w:val="28"/>
          <w:lang w:val="uk-UA"/>
        </w:rPr>
      </w:pPr>
    </w:p>
    <w:p w14:paraId="528DCB72" w14:textId="77777777" w:rsidR="00FC2C28" w:rsidRPr="00F33BCE" w:rsidRDefault="00FC2C28" w:rsidP="00FC2C28">
      <w:pPr>
        <w:jc w:val="center"/>
        <w:rPr>
          <w:sz w:val="28"/>
          <w:szCs w:val="28"/>
          <w:lang w:val="uk-UA"/>
        </w:rPr>
      </w:pPr>
    </w:p>
    <w:p w14:paraId="5447D140" w14:textId="77777777" w:rsidR="008E68A5" w:rsidRPr="00F33BCE" w:rsidRDefault="008E68A5" w:rsidP="008E68A5">
      <w:pPr>
        <w:rPr>
          <w:b/>
          <w:sz w:val="28"/>
          <w:szCs w:val="28"/>
          <w:lang w:val="uk-UA"/>
        </w:rPr>
      </w:pPr>
      <w:r w:rsidRPr="00F33BCE">
        <w:rPr>
          <w:b/>
          <w:sz w:val="28"/>
          <w:szCs w:val="28"/>
          <w:lang w:val="uk-UA"/>
        </w:rPr>
        <w:t>Начальник відділу</w:t>
      </w:r>
    </w:p>
    <w:p w14:paraId="02AE60F8" w14:textId="5897F3D6" w:rsidR="003147E0" w:rsidRPr="007740F0" w:rsidRDefault="008E68A5" w:rsidP="00A26FB6">
      <w:pPr>
        <w:rPr>
          <w:b/>
          <w:sz w:val="28"/>
          <w:szCs w:val="28"/>
          <w:lang w:val="uk-UA"/>
        </w:rPr>
      </w:pPr>
      <w:r w:rsidRPr="00F33BCE">
        <w:rPr>
          <w:b/>
          <w:sz w:val="28"/>
          <w:szCs w:val="28"/>
          <w:lang w:val="uk-UA"/>
        </w:rPr>
        <w:t>молоді та спорту</w:t>
      </w:r>
      <w:r w:rsidRPr="00F33BCE">
        <w:rPr>
          <w:b/>
          <w:sz w:val="28"/>
          <w:szCs w:val="28"/>
          <w:lang w:val="uk-UA"/>
        </w:rPr>
        <w:tab/>
      </w:r>
      <w:r w:rsidRPr="00F33BCE">
        <w:rPr>
          <w:b/>
          <w:sz w:val="28"/>
          <w:szCs w:val="28"/>
          <w:lang w:val="uk-UA"/>
        </w:rPr>
        <w:tab/>
      </w:r>
      <w:r w:rsidRPr="00F33BCE">
        <w:rPr>
          <w:b/>
          <w:sz w:val="28"/>
          <w:szCs w:val="28"/>
          <w:lang w:val="uk-UA"/>
        </w:rPr>
        <w:tab/>
      </w:r>
      <w:r w:rsidRPr="00F33BCE">
        <w:rPr>
          <w:b/>
          <w:sz w:val="28"/>
          <w:szCs w:val="28"/>
          <w:lang w:val="uk-UA"/>
        </w:rPr>
        <w:tab/>
      </w:r>
      <w:r w:rsidRPr="00F33BCE">
        <w:rPr>
          <w:b/>
          <w:sz w:val="28"/>
          <w:szCs w:val="28"/>
          <w:lang w:val="uk-UA"/>
        </w:rPr>
        <w:tab/>
      </w:r>
      <w:r w:rsidRPr="00F33BCE">
        <w:rPr>
          <w:b/>
          <w:sz w:val="28"/>
          <w:szCs w:val="28"/>
          <w:lang w:val="uk-UA"/>
        </w:rPr>
        <w:tab/>
      </w:r>
      <w:r w:rsidRPr="00F33BCE">
        <w:rPr>
          <w:b/>
          <w:sz w:val="28"/>
          <w:szCs w:val="28"/>
          <w:lang w:val="uk-UA"/>
        </w:rPr>
        <w:tab/>
      </w:r>
      <w:r w:rsidRPr="00F33BCE">
        <w:rPr>
          <w:b/>
          <w:sz w:val="28"/>
          <w:szCs w:val="28"/>
          <w:lang w:val="uk-UA"/>
        </w:rPr>
        <w:tab/>
      </w:r>
      <w:r w:rsidR="0040214B" w:rsidRPr="00F33BCE">
        <w:rPr>
          <w:b/>
          <w:sz w:val="28"/>
          <w:szCs w:val="28"/>
          <w:lang w:val="uk-UA"/>
        </w:rPr>
        <w:t xml:space="preserve">       </w:t>
      </w:r>
      <w:r w:rsidRPr="00F33BCE">
        <w:rPr>
          <w:b/>
          <w:sz w:val="28"/>
          <w:szCs w:val="28"/>
          <w:lang w:val="uk-UA"/>
        </w:rPr>
        <w:t>Ніна НЕЦВЄТ</w:t>
      </w:r>
    </w:p>
    <w:p w14:paraId="76CABBFE" w14:textId="77777777" w:rsidR="008E68A5" w:rsidRPr="00F33BCE" w:rsidRDefault="008E68A5" w:rsidP="00A26FB6">
      <w:pPr>
        <w:rPr>
          <w:sz w:val="28"/>
          <w:szCs w:val="28"/>
          <w:lang w:val="uk-UA"/>
        </w:rPr>
        <w:sectPr w:rsidR="008E68A5" w:rsidRPr="00F33BCE" w:rsidSect="000247F0">
          <w:pgSz w:w="11906" w:h="16838"/>
          <w:pgMar w:top="1134" w:right="567" w:bottom="1134" w:left="1701" w:header="709" w:footer="709" w:gutter="0"/>
          <w:pgNumType w:start="1"/>
          <w:cols w:space="708"/>
          <w:titlePg/>
          <w:docGrid w:linePitch="360"/>
        </w:sectPr>
      </w:pPr>
    </w:p>
    <w:p w14:paraId="5A9AFE6E" w14:textId="4FC539EB" w:rsidR="005F1BE0" w:rsidRPr="00F33BCE" w:rsidRDefault="005F1BE0" w:rsidP="00E37937">
      <w:pPr>
        <w:jc w:val="right"/>
        <w:rPr>
          <w:sz w:val="24"/>
          <w:szCs w:val="24"/>
          <w:lang w:val="uk-UA"/>
        </w:rPr>
      </w:pPr>
      <w:r w:rsidRPr="00F33BCE">
        <w:rPr>
          <w:sz w:val="24"/>
          <w:szCs w:val="24"/>
          <w:lang w:val="uk-UA"/>
        </w:rPr>
        <w:lastRenderedPageBreak/>
        <w:t>Додаток</w:t>
      </w:r>
      <w:r w:rsidR="00EA6E13" w:rsidRPr="00F33BCE">
        <w:rPr>
          <w:sz w:val="24"/>
          <w:szCs w:val="24"/>
          <w:lang w:val="uk-UA"/>
        </w:rPr>
        <w:t xml:space="preserve"> </w:t>
      </w:r>
      <w:r w:rsidR="00E37937">
        <w:rPr>
          <w:sz w:val="24"/>
          <w:szCs w:val="24"/>
          <w:lang w:val="uk-UA"/>
        </w:rPr>
        <w:t xml:space="preserve">1 </w:t>
      </w:r>
      <w:r w:rsidRPr="00F33BCE">
        <w:rPr>
          <w:sz w:val="24"/>
          <w:szCs w:val="24"/>
          <w:lang w:val="uk-UA"/>
        </w:rPr>
        <w:t>до Програми</w:t>
      </w:r>
    </w:p>
    <w:p w14:paraId="071F95CF" w14:textId="5C4BDEC9" w:rsidR="005F1BE0" w:rsidRPr="00F33BCE" w:rsidRDefault="00E37937" w:rsidP="00586D5A">
      <w:pPr>
        <w:ind w:left="12333"/>
        <w:rPr>
          <w:sz w:val="24"/>
          <w:szCs w:val="24"/>
          <w:lang w:val="uk-UA"/>
        </w:rPr>
      </w:pPr>
      <w:r>
        <w:rPr>
          <w:sz w:val="24"/>
          <w:szCs w:val="24"/>
          <w:lang w:val="uk-UA"/>
        </w:rPr>
        <w:t xml:space="preserve">                    </w:t>
      </w:r>
      <w:r w:rsidR="005F1BE0" w:rsidRPr="00F33BCE">
        <w:rPr>
          <w:sz w:val="24"/>
          <w:szCs w:val="24"/>
          <w:lang w:val="uk-UA"/>
        </w:rPr>
        <w:t>(розділ V)</w:t>
      </w:r>
    </w:p>
    <w:p w14:paraId="61C2E37D" w14:textId="77777777" w:rsidR="005C09C9" w:rsidRPr="00F33BCE" w:rsidRDefault="005C09C9" w:rsidP="005C09C9">
      <w:pPr>
        <w:jc w:val="center"/>
        <w:rPr>
          <w:bCs/>
          <w:sz w:val="28"/>
          <w:szCs w:val="28"/>
          <w:lang w:val="uk-UA"/>
        </w:rPr>
      </w:pPr>
    </w:p>
    <w:p w14:paraId="7B40560F" w14:textId="4586BCC8" w:rsidR="00286138" w:rsidRPr="00FF3693" w:rsidRDefault="00063F71" w:rsidP="00063F71">
      <w:pPr>
        <w:ind w:firstLine="720"/>
        <w:jc w:val="center"/>
        <w:rPr>
          <w:b/>
          <w:sz w:val="28"/>
          <w:szCs w:val="28"/>
          <w:lang w:val="uk-UA"/>
        </w:rPr>
      </w:pPr>
      <w:r w:rsidRPr="00FF3693">
        <w:rPr>
          <w:rFonts w:eastAsia="Calibri"/>
          <w:b/>
          <w:sz w:val="28"/>
          <w:szCs w:val="28"/>
          <w:lang w:val="uk-UA"/>
        </w:rPr>
        <w:t>Напрям</w:t>
      </w:r>
      <w:r w:rsidR="00286138" w:rsidRPr="00FF3693">
        <w:rPr>
          <w:rFonts w:eastAsia="Calibri"/>
          <w:b/>
          <w:sz w:val="28"/>
          <w:szCs w:val="28"/>
          <w:lang w:val="uk-UA"/>
        </w:rPr>
        <w:t>и</w:t>
      </w:r>
      <w:r w:rsidRPr="00FF3693">
        <w:rPr>
          <w:rFonts w:eastAsia="Calibri"/>
          <w:b/>
          <w:sz w:val="28"/>
          <w:szCs w:val="28"/>
          <w:lang w:val="uk-UA"/>
        </w:rPr>
        <w:t xml:space="preserve"> діяльності та основні заходи </w:t>
      </w:r>
      <w:r w:rsidR="00286138" w:rsidRPr="00FF3693">
        <w:rPr>
          <w:rFonts w:eastAsia="Calibri"/>
          <w:b/>
          <w:sz w:val="28"/>
          <w:szCs w:val="28"/>
          <w:lang w:val="uk-UA"/>
        </w:rPr>
        <w:t>П</w:t>
      </w:r>
      <w:r w:rsidRPr="00FF3693">
        <w:rPr>
          <w:rFonts w:eastAsia="Calibri"/>
          <w:b/>
          <w:sz w:val="28"/>
          <w:szCs w:val="28"/>
          <w:lang w:val="uk-UA"/>
        </w:rPr>
        <w:t xml:space="preserve">рограми реалізації </w:t>
      </w:r>
      <w:r w:rsidRPr="00FF3693">
        <w:rPr>
          <w:b/>
          <w:sz w:val="28"/>
          <w:szCs w:val="28"/>
          <w:lang w:val="uk-UA"/>
        </w:rPr>
        <w:t xml:space="preserve"> молодіжної політики</w:t>
      </w:r>
    </w:p>
    <w:p w14:paraId="0C9E2295" w14:textId="379BE2DC" w:rsidR="00063F71" w:rsidRPr="00FF3693" w:rsidRDefault="00DD5458" w:rsidP="00063F71">
      <w:pPr>
        <w:ind w:firstLine="720"/>
        <w:jc w:val="center"/>
        <w:rPr>
          <w:b/>
          <w:sz w:val="28"/>
          <w:szCs w:val="28"/>
          <w:lang w:val="uk-UA"/>
        </w:rPr>
      </w:pPr>
      <w:r w:rsidRPr="00FF3693">
        <w:rPr>
          <w:b/>
          <w:sz w:val="28"/>
          <w:szCs w:val="28"/>
          <w:lang w:val="uk-UA"/>
        </w:rPr>
        <w:t xml:space="preserve">в </w:t>
      </w:r>
      <w:r w:rsidR="00063F71" w:rsidRPr="00FF3693">
        <w:rPr>
          <w:b/>
          <w:sz w:val="28"/>
          <w:szCs w:val="28"/>
          <w:lang w:val="uk-UA"/>
        </w:rPr>
        <w:t>Лисичанськ</w:t>
      </w:r>
      <w:r w:rsidRPr="00FF3693">
        <w:rPr>
          <w:b/>
          <w:sz w:val="28"/>
          <w:szCs w:val="28"/>
          <w:lang w:val="uk-UA"/>
        </w:rPr>
        <w:t>ій</w:t>
      </w:r>
      <w:r w:rsidR="00063F71" w:rsidRPr="00FF3693">
        <w:rPr>
          <w:b/>
          <w:sz w:val="28"/>
          <w:szCs w:val="28"/>
          <w:lang w:val="uk-UA"/>
        </w:rPr>
        <w:t xml:space="preserve"> міськ</w:t>
      </w:r>
      <w:r w:rsidRPr="00FF3693">
        <w:rPr>
          <w:b/>
          <w:sz w:val="28"/>
          <w:szCs w:val="28"/>
          <w:lang w:val="uk-UA"/>
        </w:rPr>
        <w:t>ій</w:t>
      </w:r>
      <w:r w:rsidR="00063F71" w:rsidRPr="00FF3693">
        <w:rPr>
          <w:b/>
          <w:sz w:val="28"/>
          <w:szCs w:val="28"/>
          <w:lang w:val="uk-UA"/>
        </w:rPr>
        <w:t xml:space="preserve"> територіальн</w:t>
      </w:r>
      <w:r w:rsidRPr="00FF3693">
        <w:rPr>
          <w:b/>
          <w:sz w:val="28"/>
          <w:szCs w:val="28"/>
          <w:lang w:val="uk-UA"/>
        </w:rPr>
        <w:t>ій</w:t>
      </w:r>
      <w:r w:rsidR="00063F71" w:rsidRPr="00FF3693">
        <w:rPr>
          <w:b/>
          <w:sz w:val="28"/>
          <w:szCs w:val="28"/>
          <w:lang w:val="uk-UA"/>
        </w:rPr>
        <w:t xml:space="preserve"> громад</w:t>
      </w:r>
      <w:r w:rsidRPr="00FF3693">
        <w:rPr>
          <w:b/>
          <w:sz w:val="28"/>
          <w:szCs w:val="28"/>
          <w:lang w:val="uk-UA"/>
        </w:rPr>
        <w:t>і</w:t>
      </w:r>
      <w:r w:rsidR="00063F71" w:rsidRPr="00FF3693">
        <w:rPr>
          <w:b/>
          <w:sz w:val="28"/>
          <w:szCs w:val="28"/>
          <w:lang w:val="uk-UA"/>
        </w:rPr>
        <w:t xml:space="preserve"> на 2026</w:t>
      </w:r>
      <w:r w:rsidR="00286138" w:rsidRPr="00FF3693">
        <w:rPr>
          <w:b/>
          <w:sz w:val="28"/>
          <w:szCs w:val="28"/>
          <w:lang w:val="uk-UA"/>
        </w:rPr>
        <w:t>–</w:t>
      </w:r>
      <w:r w:rsidR="00063F71" w:rsidRPr="00FF3693">
        <w:rPr>
          <w:b/>
          <w:sz w:val="28"/>
          <w:szCs w:val="28"/>
          <w:lang w:val="uk-UA"/>
        </w:rPr>
        <w:t>2027 роки</w:t>
      </w:r>
    </w:p>
    <w:p w14:paraId="335B74B4" w14:textId="454304C1" w:rsidR="00FC2C28" w:rsidRPr="00F33BCE" w:rsidRDefault="00FC2C28" w:rsidP="00FC2C28">
      <w:pPr>
        <w:jc w:val="center"/>
        <w:rPr>
          <w:rFonts w:eastAsia="Calibri"/>
          <w:bCs/>
          <w:sz w:val="28"/>
          <w:szCs w:val="28"/>
          <w:lang w:val="uk-UA"/>
        </w:rPr>
      </w:pPr>
    </w:p>
    <w:tbl>
      <w:tblPr>
        <w:tblStyle w:val="af0"/>
        <w:tblW w:w="15419" w:type="dxa"/>
        <w:tblLayout w:type="fixed"/>
        <w:tblLook w:val="04A0" w:firstRow="1" w:lastRow="0" w:firstColumn="1" w:lastColumn="0" w:noHBand="0" w:noVBand="1"/>
      </w:tblPr>
      <w:tblGrid>
        <w:gridCol w:w="675"/>
        <w:gridCol w:w="2155"/>
        <w:gridCol w:w="2806"/>
        <w:gridCol w:w="996"/>
        <w:gridCol w:w="1559"/>
        <w:gridCol w:w="1420"/>
        <w:gridCol w:w="1701"/>
        <w:gridCol w:w="850"/>
        <w:gridCol w:w="851"/>
        <w:gridCol w:w="2406"/>
      </w:tblGrid>
      <w:tr w:rsidR="00063F71" w:rsidRPr="00F33BCE" w14:paraId="49439181" w14:textId="77777777" w:rsidTr="00F910EB">
        <w:trPr>
          <w:trHeight w:val="467"/>
        </w:trPr>
        <w:tc>
          <w:tcPr>
            <w:tcW w:w="675" w:type="dxa"/>
            <w:vMerge w:val="restart"/>
          </w:tcPr>
          <w:p w14:paraId="29A15E62" w14:textId="77777777" w:rsidR="00063F71" w:rsidRPr="00F33BCE" w:rsidRDefault="00063F71" w:rsidP="001D5882">
            <w:pPr>
              <w:jc w:val="center"/>
              <w:rPr>
                <w:rFonts w:eastAsia="Calibri"/>
                <w:b/>
                <w:sz w:val="24"/>
                <w:szCs w:val="24"/>
                <w:lang w:val="uk-UA"/>
              </w:rPr>
            </w:pPr>
            <w:r w:rsidRPr="00F33BCE">
              <w:rPr>
                <w:rFonts w:eastAsia="Calibri"/>
                <w:b/>
                <w:sz w:val="24"/>
                <w:szCs w:val="24"/>
                <w:lang w:val="uk-UA"/>
              </w:rPr>
              <w:t>№ з/п</w:t>
            </w:r>
          </w:p>
        </w:tc>
        <w:tc>
          <w:tcPr>
            <w:tcW w:w="2155" w:type="dxa"/>
            <w:vMerge w:val="restart"/>
          </w:tcPr>
          <w:p w14:paraId="2EAEAE8B" w14:textId="5199A540" w:rsidR="00063F71" w:rsidRPr="00F33BCE" w:rsidRDefault="00063F71" w:rsidP="001D5882">
            <w:pPr>
              <w:ind w:left="-57" w:right="-57" w:firstLine="57"/>
              <w:jc w:val="center"/>
              <w:rPr>
                <w:b/>
                <w:sz w:val="24"/>
                <w:szCs w:val="24"/>
                <w:lang w:val="uk-UA" w:eastAsia="en-US"/>
              </w:rPr>
            </w:pPr>
            <w:r w:rsidRPr="00F33BCE">
              <w:rPr>
                <w:b/>
                <w:sz w:val="24"/>
                <w:szCs w:val="24"/>
                <w:lang w:val="uk-UA" w:eastAsia="en-US"/>
              </w:rPr>
              <w:t>Назва</w:t>
            </w:r>
          </w:p>
          <w:p w14:paraId="7E6AD545" w14:textId="6E1CD177" w:rsidR="00063F71" w:rsidRPr="00F33BCE" w:rsidRDefault="00063F71" w:rsidP="001D5882">
            <w:pPr>
              <w:jc w:val="center"/>
              <w:rPr>
                <w:rFonts w:eastAsia="Calibri"/>
                <w:b/>
                <w:sz w:val="24"/>
                <w:szCs w:val="24"/>
                <w:lang w:val="uk-UA"/>
              </w:rPr>
            </w:pPr>
            <w:r w:rsidRPr="00F33BCE">
              <w:rPr>
                <w:b/>
                <w:sz w:val="24"/>
                <w:szCs w:val="24"/>
                <w:lang w:val="uk-UA" w:eastAsia="en-US"/>
              </w:rPr>
              <w:t>напряму/механіз</w:t>
            </w:r>
            <w:r w:rsidR="009C6F02">
              <w:rPr>
                <w:b/>
                <w:sz w:val="24"/>
                <w:szCs w:val="24"/>
                <w:lang w:val="uk-UA" w:eastAsia="en-US"/>
              </w:rPr>
              <w:t>-</w:t>
            </w:r>
            <w:r w:rsidRPr="00F33BCE">
              <w:rPr>
                <w:b/>
                <w:sz w:val="24"/>
                <w:szCs w:val="24"/>
                <w:lang w:val="uk-UA" w:eastAsia="en-US"/>
              </w:rPr>
              <w:t>му діяльності (пріоритетні завдання)</w:t>
            </w:r>
          </w:p>
        </w:tc>
        <w:tc>
          <w:tcPr>
            <w:tcW w:w="2806" w:type="dxa"/>
            <w:vMerge w:val="restart"/>
          </w:tcPr>
          <w:p w14:paraId="44988CD8" w14:textId="77777777" w:rsidR="00063F71" w:rsidRPr="009C6F02" w:rsidRDefault="009C6F02" w:rsidP="001D5882">
            <w:pPr>
              <w:jc w:val="center"/>
              <w:rPr>
                <w:rFonts w:eastAsia="Calibri"/>
                <w:b/>
                <w:sz w:val="24"/>
                <w:szCs w:val="24"/>
                <w:lang w:val="uk-UA"/>
              </w:rPr>
            </w:pPr>
            <w:r w:rsidRPr="009C6F02">
              <w:rPr>
                <w:rFonts w:eastAsia="Calibri"/>
                <w:b/>
                <w:sz w:val="24"/>
                <w:szCs w:val="24"/>
                <w:lang w:val="uk-UA"/>
              </w:rPr>
              <w:t>Перелік заходів</w:t>
            </w:r>
          </w:p>
          <w:p w14:paraId="6384C2E8" w14:textId="0E04B46F" w:rsidR="009C6F02" w:rsidRPr="00F33BCE" w:rsidRDefault="009C6F02" w:rsidP="001D5882">
            <w:pPr>
              <w:jc w:val="center"/>
              <w:rPr>
                <w:rFonts w:eastAsia="Calibri"/>
                <w:b/>
                <w:sz w:val="24"/>
                <w:szCs w:val="24"/>
                <w:lang w:val="uk-UA"/>
              </w:rPr>
            </w:pPr>
            <w:r w:rsidRPr="009C6F02">
              <w:rPr>
                <w:rFonts w:eastAsia="Calibri"/>
                <w:b/>
                <w:sz w:val="24"/>
                <w:szCs w:val="24"/>
                <w:lang w:val="uk-UA"/>
              </w:rPr>
              <w:t>Програми</w:t>
            </w:r>
          </w:p>
        </w:tc>
        <w:tc>
          <w:tcPr>
            <w:tcW w:w="996" w:type="dxa"/>
            <w:vMerge w:val="restart"/>
          </w:tcPr>
          <w:p w14:paraId="77362E72" w14:textId="74EEB825" w:rsidR="00063F71" w:rsidRPr="00F33BCE" w:rsidRDefault="00286138" w:rsidP="001D5882">
            <w:pPr>
              <w:jc w:val="center"/>
              <w:rPr>
                <w:rFonts w:eastAsia="Calibri"/>
                <w:b/>
                <w:sz w:val="24"/>
                <w:szCs w:val="24"/>
                <w:lang w:val="uk-UA"/>
              </w:rPr>
            </w:pPr>
            <w:r w:rsidRPr="00F33BCE">
              <w:rPr>
                <w:rFonts w:eastAsia="Calibri"/>
                <w:b/>
                <w:sz w:val="24"/>
                <w:szCs w:val="24"/>
                <w:lang w:val="uk-UA"/>
              </w:rPr>
              <w:t>Строк</w:t>
            </w:r>
            <w:r w:rsidR="00063F71" w:rsidRPr="00F33BCE">
              <w:rPr>
                <w:rFonts w:eastAsia="Calibri"/>
                <w:b/>
                <w:sz w:val="24"/>
                <w:szCs w:val="24"/>
                <w:lang w:val="uk-UA"/>
              </w:rPr>
              <w:t xml:space="preserve"> вико</w:t>
            </w:r>
            <w:r w:rsidRPr="00F33BCE">
              <w:rPr>
                <w:rFonts w:eastAsia="Calibri"/>
                <w:b/>
                <w:sz w:val="24"/>
                <w:szCs w:val="24"/>
                <w:lang w:val="uk-UA"/>
              </w:rPr>
              <w:t>-</w:t>
            </w:r>
            <w:r w:rsidR="00063F71" w:rsidRPr="00F33BCE">
              <w:rPr>
                <w:rFonts w:eastAsia="Calibri"/>
                <w:b/>
                <w:sz w:val="24"/>
                <w:szCs w:val="24"/>
                <w:lang w:val="uk-UA"/>
              </w:rPr>
              <w:t>нання</w:t>
            </w:r>
            <w:r w:rsidR="009C6F02">
              <w:rPr>
                <w:rFonts w:eastAsia="Calibri"/>
                <w:b/>
                <w:sz w:val="24"/>
                <w:szCs w:val="24"/>
                <w:lang w:val="uk-UA"/>
              </w:rPr>
              <w:t xml:space="preserve"> заходу, роки</w:t>
            </w:r>
          </w:p>
        </w:tc>
        <w:tc>
          <w:tcPr>
            <w:tcW w:w="1559" w:type="dxa"/>
            <w:vMerge w:val="restart"/>
          </w:tcPr>
          <w:p w14:paraId="74A0C864" w14:textId="7EF7DAB6" w:rsidR="00063F71" w:rsidRPr="00F33BCE" w:rsidRDefault="00063F71" w:rsidP="001D5882">
            <w:pPr>
              <w:jc w:val="center"/>
              <w:rPr>
                <w:rFonts w:eastAsia="Calibri"/>
                <w:b/>
                <w:sz w:val="24"/>
                <w:szCs w:val="24"/>
                <w:lang w:val="uk-UA"/>
              </w:rPr>
            </w:pPr>
            <w:r w:rsidRPr="00F33BCE">
              <w:rPr>
                <w:rFonts w:eastAsia="Calibri"/>
                <w:b/>
                <w:sz w:val="24"/>
                <w:szCs w:val="24"/>
                <w:lang w:val="uk-UA"/>
              </w:rPr>
              <w:t>Виконав</w:t>
            </w:r>
            <w:r w:rsidR="00286138" w:rsidRPr="00F33BCE">
              <w:rPr>
                <w:rFonts w:eastAsia="Calibri"/>
                <w:b/>
                <w:sz w:val="24"/>
                <w:szCs w:val="24"/>
                <w:lang w:val="uk-UA"/>
              </w:rPr>
              <w:t>ці</w:t>
            </w:r>
          </w:p>
        </w:tc>
        <w:tc>
          <w:tcPr>
            <w:tcW w:w="1420" w:type="dxa"/>
            <w:vMerge w:val="restart"/>
          </w:tcPr>
          <w:p w14:paraId="5734A3A1" w14:textId="058E7C4B" w:rsidR="00063F71" w:rsidRPr="00F33BCE" w:rsidRDefault="00063F71" w:rsidP="001D5882">
            <w:pPr>
              <w:jc w:val="center"/>
              <w:rPr>
                <w:rFonts w:eastAsia="Calibri"/>
                <w:b/>
                <w:sz w:val="24"/>
                <w:szCs w:val="24"/>
                <w:lang w:val="uk-UA"/>
              </w:rPr>
            </w:pPr>
            <w:r w:rsidRPr="00F33BCE">
              <w:rPr>
                <w:rFonts w:eastAsia="Calibri"/>
                <w:b/>
                <w:sz w:val="24"/>
                <w:szCs w:val="24"/>
                <w:lang w:val="uk-UA"/>
              </w:rPr>
              <w:t>Джерела фінансу</w:t>
            </w:r>
            <w:r w:rsidR="00286138" w:rsidRPr="00F33BCE">
              <w:rPr>
                <w:rFonts w:eastAsia="Calibri"/>
                <w:b/>
                <w:sz w:val="24"/>
                <w:szCs w:val="24"/>
                <w:lang w:val="uk-UA"/>
              </w:rPr>
              <w:t>-</w:t>
            </w:r>
            <w:r w:rsidRPr="00F33BCE">
              <w:rPr>
                <w:rFonts w:eastAsia="Calibri"/>
                <w:b/>
                <w:sz w:val="24"/>
                <w:szCs w:val="24"/>
                <w:lang w:val="uk-UA"/>
              </w:rPr>
              <w:t>вання</w:t>
            </w:r>
          </w:p>
        </w:tc>
        <w:tc>
          <w:tcPr>
            <w:tcW w:w="1701" w:type="dxa"/>
            <w:vMerge w:val="restart"/>
          </w:tcPr>
          <w:p w14:paraId="0031BA9D" w14:textId="77777777" w:rsidR="008C4FB4" w:rsidRPr="00F33BCE" w:rsidRDefault="00063F71" w:rsidP="001D5882">
            <w:pPr>
              <w:jc w:val="center"/>
              <w:rPr>
                <w:rFonts w:eastAsia="Calibri"/>
                <w:b/>
                <w:sz w:val="24"/>
                <w:szCs w:val="24"/>
                <w:lang w:val="uk-UA"/>
              </w:rPr>
            </w:pPr>
            <w:r w:rsidRPr="00F33BCE">
              <w:rPr>
                <w:rFonts w:eastAsia="Calibri"/>
                <w:b/>
                <w:sz w:val="24"/>
                <w:szCs w:val="24"/>
                <w:lang w:val="uk-UA"/>
              </w:rPr>
              <w:t>Очікуване фінансу</w:t>
            </w:r>
            <w:r w:rsidR="008C4FB4" w:rsidRPr="00F33BCE">
              <w:rPr>
                <w:rFonts w:eastAsia="Calibri"/>
                <w:b/>
                <w:sz w:val="24"/>
                <w:szCs w:val="24"/>
                <w:lang w:val="uk-UA"/>
              </w:rPr>
              <w:t>-</w:t>
            </w:r>
            <w:r w:rsidRPr="00F33BCE">
              <w:rPr>
                <w:rFonts w:eastAsia="Calibri"/>
                <w:b/>
                <w:sz w:val="24"/>
                <w:szCs w:val="24"/>
                <w:lang w:val="uk-UA"/>
              </w:rPr>
              <w:t>вання,</w:t>
            </w:r>
          </w:p>
          <w:p w14:paraId="197648B5" w14:textId="615E7815" w:rsidR="00063F71" w:rsidRPr="00F33BCE" w:rsidRDefault="00063F71" w:rsidP="001D5882">
            <w:pPr>
              <w:jc w:val="center"/>
              <w:rPr>
                <w:rFonts w:eastAsia="Calibri"/>
                <w:b/>
                <w:sz w:val="24"/>
                <w:szCs w:val="24"/>
                <w:lang w:val="uk-UA"/>
              </w:rPr>
            </w:pPr>
            <w:r w:rsidRPr="00F33BCE">
              <w:rPr>
                <w:rFonts w:eastAsia="Calibri"/>
                <w:b/>
                <w:sz w:val="24"/>
                <w:szCs w:val="24"/>
                <w:lang w:val="uk-UA"/>
              </w:rPr>
              <w:t>тис.</w:t>
            </w:r>
            <w:r w:rsidR="00286138" w:rsidRPr="00F33BCE">
              <w:rPr>
                <w:rFonts w:eastAsia="Calibri"/>
                <w:b/>
                <w:sz w:val="24"/>
                <w:szCs w:val="24"/>
                <w:lang w:val="uk-UA"/>
              </w:rPr>
              <w:t xml:space="preserve"> </w:t>
            </w:r>
            <w:r w:rsidRPr="00F33BCE">
              <w:rPr>
                <w:rFonts w:eastAsia="Calibri"/>
                <w:b/>
                <w:sz w:val="24"/>
                <w:szCs w:val="24"/>
                <w:lang w:val="uk-UA"/>
              </w:rPr>
              <w:t>грн</w:t>
            </w:r>
          </w:p>
        </w:tc>
        <w:tc>
          <w:tcPr>
            <w:tcW w:w="1701" w:type="dxa"/>
            <w:gridSpan w:val="2"/>
          </w:tcPr>
          <w:p w14:paraId="37559A6A" w14:textId="77777777" w:rsidR="00286138" w:rsidRPr="00F33BCE" w:rsidRDefault="00063F71" w:rsidP="001D5882">
            <w:pPr>
              <w:jc w:val="center"/>
              <w:rPr>
                <w:rFonts w:eastAsia="Calibri"/>
                <w:b/>
                <w:sz w:val="24"/>
                <w:szCs w:val="24"/>
                <w:lang w:val="uk-UA"/>
              </w:rPr>
            </w:pPr>
            <w:r w:rsidRPr="00F33BCE">
              <w:rPr>
                <w:rFonts w:eastAsia="Calibri"/>
                <w:b/>
                <w:sz w:val="24"/>
                <w:szCs w:val="24"/>
                <w:lang w:val="uk-UA"/>
              </w:rPr>
              <w:t>у тому числі за роками,</w:t>
            </w:r>
          </w:p>
          <w:p w14:paraId="69D00CD6" w14:textId="67A17014" w:rsidR="00063F71" w:rsidRPr="00F33BCE" w:rsidRDefault="00063F71" w:rsidP="001D5882">
            <w:pPr>
              <w:jc w:val="center"/>
              <w:rPr>
                <w:rFonts w:eastAsia="Calibri"/>
                <w:b/>
                <w:sz w:val="24"/>
                <w:szCs w:val="24"/>
                <w:lang w:val="uk-UA"/>
              </w:rPr>
            </w:pPr>
            <w:r w:rsidRPr="00F33BCE">
              <w:rPr>
                <w:rFonts w:eastAsia="Calibri"/>
                <w:b/>
                <w:sz w:val="24"/>
                <w:szCs w:val="24"/>
                <w:lang w:val="uk-UA"/>
              </w:rPr>
              <w:t>тис.</w:t>
            </w:r>
            <w:r w:rsidR="00286138" w:rsidRPr="00F33BCE">
              <w:rPr>
                <w:rFonts w:eastAsia="Calibri"/>
                <w:b/>
                <w:sz w:val="24"/>
                <w:szCs w:val="24"/>
                <w:lang w:val="uk-UA"/>
              </w:rPr>
              <w:t xml:space="preserve"> </w:t>
            </w:r>
            <w:r w:rsidRPr="00F33BCE">
              <w:rPr>
                <w:rFonts w:eastAsia="Calibri"/>
                <w:b/>
                <w:sz w:val="24"/>
                <w:szCs w:val="24"/>
                <w:lang w:val="uk-UA"/>
              </w:rPr>
              <w:t>грн</w:t>
            </w:r>
          </w:p>
        </w:tc>
        <w:tc>
          <w:tcPr>
            <w:tcW w:w="2406" w:type="dxa"/>
            <w:vMerge w:val="restart"/>
          </w:tcPr>
          <w:p w14:paraId="6D8959B6" w14:textId="511F0B44" w:rsidR="00063F71" w:rsidRPr="00F33BCE" w:rsidRDefault="00063F71" w:rsidP="001D5882">
            <w:pPr>
              <w:jc w:val="center"/>
              <w:rPr>
                <w:rFonts w:eastAsia="Calibri"/>
                <w:b/>
                <w:sz w:val="24"/>
                <w:szCs w:val="24"/>
                <w:lang w:val="uk-UA"/>
              </w:rPr>
            </w:pPr>
            <w:r w:rsidRPr="00F33BCE">
              <w:rPr>
                <w:rFonts w:eastAsia="Calibri"/>
                <w:b/>
                <w:sz w:val="24"/>
                <w:szCs w:val="24"/>
                <w:lang w:val="uk-UA"/>
              </w:rPr>
              <w:t>Очікуван</w:t>
            </w:r>
            <w:r w:rsidR="009C6F02">
              <w:rPr>
                <w:rFonts w:eastAsia="Calibri"/>
                <w:b/>
                <w:sz w:val="24"/>
                <w:szCs w:val="24"/>
                <w:lang w:val="uk-UA"/>
              </w:rPr>
              <w:t>ий</w:t>
            </w:r>
            <w:r w:rsidRPr="00F33BCE">
              <w:rPr>
                <w:rFonts w:eastAsia="Calibri"/>
                <w:b/>
                <w:sz w:val="24"/>
                <w:szCs w:val="24"/>
                <w:lang w:val="uk-UA"/>
              </w:rPr>
              <w:t xml:space="preserve"> результат</w:t>
            </w:r>
          </w:p>
        </w:tc>
      </w:tr>
      <w:tr w:rsidR="00063F71" w:rsidRPr="00F33BCE" w14:paraId="4C9FE338" w14:textId="77777777" w:rsidTr="00F910EB">
        <w:trPr>
          <w:trHeight w:val="636"/>
        </w:trPr>
        <w:tc>
          <w:tcPr>
            <w:tcW w:w="675" w:type="dxa"/>
            <w:vMerge/>
          </w:tcPr>
          <w:p w14:paraId="4031DB67" w14:textId="77777777" w:rsidR="00063F71" w:rsidRPr="00F33BCE" w:rsidRDefault="00063F71" w:rsidP="001D5882">
            <w:pPr>
              <w:jc w:val="center"/>
              <w:rPr>
                <w:rFonts w:eastAsia="Calibri"/>
                <w:b/>
                <w:sz w:val="24"/>
                <w:szCs w:val="24"/>
                <w:lang w:val="uk-UA"/>
              </w:rPr>
            </w:pPr>
          </w:p>
        </w:tc>
        <w:tc>
          <w:tcPr>
            <w:tcW w:w="2155" w:type="dxa"/>
            <w:vMerge/>
          </w:tcPr>
          <w:p w14:paraId="53BADA94" w14:textId="77777777" w:rsidR="00063F71" w:rsidRPr="00F33BCE" w:rsidRDefault="00063F71" w:rsidP="001D5882">
            <w:pPr>
              <w:ind w:left="-57" w:right="-57" w:firstLine="57"/>
              <w:jc w:val="center"/>
              <w:rPr>
                <w:b/>
                <w:sz w:val="24"/>
                <w:szCs w:val="24"/>
                <w:lang w:val="uk-UA" w:eastAsia="en-US"/>
              </w:rPr>
            </w:pPr>
          </w:p>
        </w:tc>
        <w:tc>
          <w:tcPr>
            <w:tcW w:w="2806" w:type="dxa"/>
            <w:vMerge/>
          </w:tcPr>
          <w:p w14:paraId="426049A4" w14:textId="77777777" w:rsidR="00063F71" w:rsidRPr="00F33BCE" w:rsidRDefault="00063F71" w:rsidP="001D5882">
            <w:pPr>
              <w:jc w:val="center"/>
              <w:rPr>
                <w:rFonts w:eastAsia="Calibri"/>
                <w:b/>
                <w:sz w:val="24"/>
                <w:szCs w:val="24"/>
                <w:lang w:val="uk-UA"/>
              </w:rPr>
            </w:pPr>
          </w:p>
        </w:tc>
        <w:tc>
          <w:tcPr>
            <w:tcW w:w="996" w:type="dxa"/>
            <w:vMerge/>
          </w:tcPr>
          <w:p w14:paraId="02F5E54F" w14:textId="77777777" w:rsidR="00063F71" w:rsidRPr="00F33BCE" w:rsidRDefault="00063F71" w:rsidP="001D5882">
            <w:pPr>
              <w:jc w:val="center"/>
              <w:rPr>
                <w:rFonts w:eastAsia="Calibri"/>
                <w:b/>
                <w:sz w:val="24"/>
                <w:szCs w:val="24"/>
                <w:lang w:val="uk-UA"/>
              </w:rPr>
            </w:pPr>
          </w:p>
        </w:tc>
        <w:tc>
          <w:tcPr>
            <w:tcW w:w="1559" w:type="dxa"/>
            <w:vMerge/>
          </w:tcPr>
          <w:p w14:paraId="2E6ABB2D" w14:textId="77777777" w:rsidR="00063F71" w:rsidRPr="00F33BCE" w:rsidRDefault="00063F71" w:rsidP="001D5882">
            <w:pPr>
              <w:jc w:val="center"/>
              <w:rPr>
                <w:rFonts w:eastAsia="Calibri"/>
                <w:b/>
                <w:sz w:val="24"/>
                <w:szCs w:val="24"/>
                <w:lang w:val="uk-UA"/>
              </w:rPr>
            </w:pPr>
          </w:p>
        </w:tc>
        <w:tc>
          <w:tcPr>
            <w:tcW w:w="1420" w:type="dxa"/>
            <w:vMerge/>
          </w:tcPr>
          <w:p w14:paraId="4F9B7F05" w14:textId="77777777" w:rsidR="00063F71" w:rsidRPr="00F33BCE" w:rsidRDefault="00063F71" w:rsidP="001D5882">
            <w:pPr>
              <w:jc w:val="center"/>
              <w:rPr>
                <w:rFonts w:eastAsia="Calibri"/>
                <w:b/>
                <w:sz w:val="24"/>
                <w:szCs w:val="24"/>
                <w:lang w:val="uk-UA"/>
              </w:rPr>
            </w:pPr>
          </w:p>
        </w:tc>
        <w:tc>
          <w:tcPr>
            <w:tcW w:w="1701" w:type="dxa"/>
            <w:vMerge/>
          </w:tcPr>
          <w:p w14:paraId="1B64D336" w14:textId="77777777" w:rsidR="00063F71" w:rsidRPr="00F33BCE" w:rsidRDefault="00063F71" w:rsidP="001D5882">
            <w:pPr>
              <w:jc w:val="center"/>
              <w:rPr>
                <w:rFonts w:eastAsia="Calibri"/>
                <w:b/>
                <w:sz w:val="24"/>
                <w:szCs w:val="24"/>
                <w:lang w:val="uk-UA"/>
              </w:rPr>
            </w:pPr>
          </w:p>
        </w:tc>
        <w:tc>
          <w:tcPr>
            <w:tcW w:w="850" w:type="dxa"/>
          </w:tcPr>
          <w:p w14:paraId="060783C8" w14:textId="77777777" w:rsidR="00063F71" w:rsidRPr="00F33BCE" w:rsidRDefault="00063F71" w:rsidP="001D5882">
            <w:pPr>
              <w:jc w:val="center"/>
              <w:rPr>
                <w:rFonts w:eastAsia="Calibri"/>
                <w:b/>
                <w:sz w:val="24"/>
                <w:szCs w:val="24"/>
                <w:lang w:val="uk-UA"/>
              </w:rPr>
            </w:pPr>
          </w:p>
          <w:p w14:paraId="695735DE" w14:textId="77777777" w:rsidR="00063F71" w:rsidRPr="00F33BCE" w:rsidRDefault="00063F71" w:rsidP="001D5882">
            <w:pPr>
              <w:jc w:val="center"/>
              <w:rPr>
                <w:rFonts w:eastAsia="Calibri"/>
                <w:b/>
                <w:sz w:val="24"/>
                <w:szCs w:val="24"/>
                <w:lang w:val="uk-UA"/>
              </w:rPr>
            </w:pPr>
            <w:r w:rsidRPr="00F33BCE">
              <w:rPr>
                <w:rFonts w:eastAsia="Calibri"/>
                <w:b/>
                <w:sz w:val="24"/>
                <w:szCs w:val="24"/>
                <w:lang w:val="uk-UA"/>
              </w:rPr>
              <w:t>2026</w:t>
            </w:r>
          </w:p>
        </w:tc>
        <w:tc>
          <w:tcPr>
            <w:tcW w:w="851" w:type="dxa"/>
          </w:tcPr>
          <w:p w14:paraId="51BA77EA" w14:textId="77777777" w:rsidR="00063F71" w:rsidRPr="00F33BCE" w:rsidRDefault="00063F71" w:rsidP="001D5882">
            <w:pPr>
              <w:jc w:val="center"/>
              <w:rPr>
                <w:rFonts w:eastAsia="Calibri"/>
                <w:b/>
                <w:sz w:val="24"/>
                <w:szCs w:val="24"/>
                <w:lang w:val="uk-UA"/>
              </w:rPr>
            </w:pPr>
          </w:p>
          <w:p w14:paraId="799725EB" w14:textId="77777777" w:rsidR="00063F71" w:rsidRPr="00F33BCE" w:rsidRDefault="00063F71" w:rsidP="001D5882">
            <w:pPr>
              <w:jc w:val="center"/>
              <w:rPr>
                <w:rFonts w:eastAsia="Calibri"/>
                <w:b/>
                <w:sz w:val="24"/>
                <w:szCs w:val="24"/>
                <w:lang w:val="uk-UA"/>
              </w:rPr>
            </w:pPr>
            <w:r w:rsidRPr="00F33BCE">
              <w:rPr>
                <w:rFonts w:eastAsia="Calibri"/>
                <w:b/>
                <w:sz w:val="24"/>
                <w:szCs w:val="24"/>
                <w:lang w:val="uk-UA"/>
              </w:rPr>
              <w:t>2027</w:t>
            </w:r>
          </w:p>
        </w:tc>
        <w:tc>
          <w:tcPr>
            <w:tcW w:w="2406" w:type="dxa"/>
            <w:vMerge/>
          </w:tcPr>
          <w:p w14:paraId="3696A760" w14:textId="77777777" w:rsidR="00063F71" w:rsidRPr="00F33BCE" w:rsidRDefault="00063F71" w:rsidP="001D5882">
            <w:pPr>
              <w:jc w:val="center"/>
              <w:rPr>
                <w:rFonts w:eastAsia="Calibri"/>
                <w:b/>
                <w:sz w:val="24"/>
                <w:szCs w:val="24"/>
                <w:lang w:val="uk-UA"/>
              </w:rPr>
            </w:pPr>
          </w:p>
        </w:tc>
      </w:tr>
      <w:tr w:rsidR="00063F71" w:rsidRPr="00F33BCE" w14:paraId="4D038CFB" w14:textId="77777777" w:rsidTr="00F910EB">
        <w:tc>
          <w:tcPr>
            <w:tcW w:w="675" w:type="dxa"/>
          </w:tcPr>
          <w:p w14:paraId="2CDCB0EA"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1</w:t>
            </w:r>
          </w:p>
        </w:tc>
        <w:tc>
          <w:tcPr>
            <w:tcW w:w="2155" w:type="dxa"/>
          </w:tcPr>
          <w:p w14:paraId="297BC51F"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2</w:t>
            </w:r>
          </w:p>
        </w:tc>
        <w:tc>
          <w:tcPr>
            <w:tcW w:w="2806" w:type="dxa"/>
          </w:tcPr>
          <w:p w14:paraId="0C45EE03"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3</w:t>
            </w:r>
          </w:p>
        </w:tc>
        <w:tc>
          <w:tcPr>
            <w:tcW w:w="996" w:type="dxa"/>
          </w:tcPr>
          <w:p w14:paraId="71C8A1F5"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4</w:t>
            </w:r>
          </w:p>
        </w:tc>
        <w:tc>
          <w:tcPr>
            <w:tcW w:w="1559" w:type="dxa"/>
          </w:tcPr>
          <w:p w14:paraId="38FA2F09"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5</w:t>
            </w:r>
          </w:p>
        </w:tc>
        <w:tc>
          <w:tcPr>
            <w:tcW w:w="1420" w:type="dxa"/>
          </w:tcPr>
          <w:p w14:paraId="70EB4FFF"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6</w:t>
            </w:r>
          </w:p>
        </w:tc>
        <w:tc>
          <w:tcPr>
            <w:tcW w:w="1701" w:type="dxa"/>
          </w:tcPr>
          <w:p w14:paraId="0E68E0C7"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7</w:t>
            </w:r>
          </w:p>
        </w:tc>
        <w:tc>
          <w:tcPr>
            <w:tcW w:w="850" w:type="dxa"/>
          </w:tcPr>
          <w:p w14:paraId="6883DE93"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8</w:t>
            </w:r>
          </w:p>
        </w:tc>
        <w:tc>
          <w:tcPr>
            <w:tcW w:w="851" w:type="dxa"/>
          </w:tcPr>
          <w:p w14:paraId="25FE94A8"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9</w:t>
            </w:r>
          </w:p>
        </w:tc>
        <w:tc>
          <w:tcPr>
            <w:tcW w:w="2406" w:type="dxa"/>
          </w:tcPr>
          <w:p w14:paraId="3299B00C" w14:textId="77777777" w:rsidR="00063F71" w:rsidRPr="00F33BCE" w:rsidRDefault="00063F71" w:rsidP="001D5882">
            <w:pPr>
              <w:jc w:val="center"/>
              <w:rPr>
                <w:rFonts w:eastAsia="Calibri"/>
                <w:sz w:val="24"/>
                <w:szCs w:val="24"/>
                <w:lang w:val="uk-UA"/>
              </w:rPr>
            </w:pPr>
            <w:r w:rsidRPr="00F33BCE">
              <w:rPr>
                <w:rFonts w:eastAsia="Calibri"/>
                <w:sz w:val="24"/>
                <w:szCs w:val="24"/>
                <w:lang w:val="uk-UA"/>
              </w:rPr>
              <w:t>10</w:t>
            </w:r>
          </w:p>
        </w:tc>
      </w:tr>
      <w:tr w:rsidR="00325015" w:rsidRPr="00325015" w14:paraId="383CB710" w14:textId="77777777" w:rsidTr="00F910EB">
        <w:trPr>
          <w:trHeight w:val="2546"/>
        </w:trPr>
        <w:tc>
          <w:tcPr>
            <w:tcW w:w="675" w:type="dxa"/>
            <w:vMerge w:val="restart"/>
          </w:tcPr>
          <w:p w14:paraId="1C44641C" w14:textId="048A2304" w:rsidR="00325015" w:rsidRPr="00C92512" w:rsidRDefault="00325015" w:rsidP="001D5882">
            <w:pPr>
              <w:jc w:val="center"/>
              <w:rPr>
                <w:rFonts w:eastAsia="Calibri"/>
                <w:b/>
                <w:sz w:val="24"/>
                <w:szCs w:val="24"/>
                <w:lang w:val="uk-UA"/>
              </w:rPr>
            </w:pPr>
            <w:r w:rsidRPr="00C92512">
              <w:rPr>
                <w:rFonts w:eastAsia="Calibri"/>
                <w:b/>
                <w:sz w:val="24"/>
                <w:szCs w:val="24"/>
                <w:lang w:val="uk-UA"/>
              </w:rPr>
              <w:t>1.</w:t>
            </w:r>
          </w:p>
        </w:tc>
        <w:tc>
          <w:tcPr>
            <w:tcW w:w="2155" w:type="dxa"/>
            <w:vMerge w:val="restart"/>
          </w:tcPr>
          <w:p w14:paraId="3EF579A8" w14:textId="1A087E19" w:rsidR="00325015" w:rsidRPr="00C92512" w:rsidRDefault="00325015" w:rsidP="00901E7B">
            <w:pPr>
              <w:spacing w:line="275" w:lineRule="exact"/>
              <w:ind w:left="10" w:right="-57"/>
              <w:rPr>
                <w:b/>
                <w:color w:val="000000"/>
                <w:sz w:val="24"/>
                <w:szCs w:val="24"/>
                <w:lang w:val="uk-UA"/>
              </w:rPr>
            </w:pPr>
            <w:r>
              <w:rPr>
                <w:b/>
                <w:sz w:val="24"/>
                <w:szCs w:val="24"/>
                <w:lang w:val="uk-UA"/>
              </w:rPr>
              <w:t>Набуття молодими людьми знань, навичок та інших компетентностей поза системою освіти (розвиток неформальної освіти</w:t>
            </w:r>
          </w:p>
        </w:tc>
        <w:tc>
          <w:tcPr>
            <w:tcW w:w="2806" w:type="dxa"/>
          </w:tcPr>
          <w:p w14:paraId="39B1E030" w14:textId="7FC8B08D" w:rsidR="00325015" w:rsidRDefault="00325015" w:rsidP="005E339D">
            <w:pPr>
              <w:pStyle w:val="a7"/>
              <w:tabs>
                <w:tab w:val="left" w:pos="2159"/>
              </w:tabs>
              <w:kinsoku w:val="0"/>
              <w:overflowPunct w:val="0"/>
              <w:spacing w:before="3"/>
              <w:ind w:right="147"/>
              <w:rPr>
                <w:b w:val="0"/>
                <w:color w:val="000000"/>
                <w:sz w:val="24"/>
                <w:szCs w:val="24"/>
                <w:lang w:val="uk-UA"/>
              </w:rPr>
            </w:pPr>
            <w:r w:rsidRPr="00C92512">
              <w:rPr>
                <w:b w:val="0"/>
                <w:spacing w:val="-1"/>
                <w:sz w:val="24"/>
                <w:szCs w:val="24"/>
                <w:lang w:val="uk-UA"/>
              </w:rPr>
              <w:t>1) </w:t>
            </w:r>
            <w:r>
              <w:rPr>
                <w:b w:val="0"/>
                <w:color w:val="000000"/>
                <w:sz w:val="24"/>
                <w:szCs w:val="24"/>
                <w:lang w:val="uk-UA"/>
              </w:rPr>
              <w:t>організація та проведення міських заходів та фестивалів для дітей та молоді, спрямованих на розвиток їх інтелектуальних та творчих здібностей</w:t>
            </w:r>
          </w:p>
          <w:p w14:paraId="58D2ABB7" w14:textId="5D538613" w:rsidR="00325015" w:rsidRDefault="00325015" w:rsidP="005E339D">
            <w:pPr>
              <w:pStyle w:val="a7"/>
              <w:tabs>
                <w:tab w:val="left" w:pos="2159"/>
              </w:tabs>
              <w:kinsoku w:val="0"/>
              <w:overflowPunct w:val="0"/>
              <w:spacing w:before="3"/>
              <w:ind w:right="147"/>
              <w:rPr>
                <w:b w:val="0"/>
                <w:sz w:val="24"/>
                <w:szCs w:val="24"/>
                <w:lang w:val="uk-UA"/>
              </w:rPr>
            </w:pPr>
          </w:p>
          <w:p w14:paraId="6A48F8F2" w14:textId="2F99954E" w:rsidR="00325015" w:rsidRPr="00C92512" w:rsidRDefault="00325015" w:rsidP="005E339D">
            <w:pPr>
              <w:pStyle w:val="a7"/>
              <w:tabs>
                <w:tab w:val="left" w:pos="2159"/>
              </w:tabs>
              <w:kinsoku w:val="0"/>
              <w:overflowPunct w:val="0"/>
              <w:spacing w:before="3"/>
              <w:ind w:right="147"/>
              <w:rPr>
                <w:b w:val="0"/>
                <w:sz w:val="24"/>
                <w:szCs w:val="24"/>
                <w:lang w:val="uk-UA"/>
              </w:rPr>
            </w:pPr>
          </w:p>
        </w:tc>
        <w:tc>
          <w:tcPr>
            <w:tcW w:w="996" w:type="dxa"/>
          </w:tcPr>
          <w:p w14:paraId="0C8350BB" w14:textId="77777777" w:rsidR="00325015" w:rsidRPr="00C92512" w:rsidRDefault="00325015" w:rsidP="001D5882">
            <w:pPr>
              <w:jc w:val="center"/>
              <w:rPr>
                <w:rFonts w:eastAsia="Calibri"/>
                <w:sz w:val="24"/>
                <w:szCs w:val="24"/>
                <w:lang w:val="uk-UA"/>
              </w:rPr>
            </w:pPr>
          </w:p>
          <w:p w14:paraId="28458FB1" w14:textId="77777777" w:rsidR="00325015" w:rsidRDefault="00325015" w:rsidP="001D5882">
            <w:pPr>
              <w:jc w:val="center"/>
              <w:rPr>
                <w:rFonts w:eastAsia="Calibri"/>
                <w:sz w:val="24"/>
                <w:szCs w:val="24"/>
                <w:lang w:val="uk-UA"/>
              </w:rPr>
            </w:pPr>
            <w:r w:rsidRPr="00C92512">
              <w:rPr>
                <w:rFonts w:eastAsia="Calibri"/>
                <w:sz w:val="24"/>
                <w:szCs w:val="24"/>
                <w:lang w:val="uk-UA"/>
              </w:rPr>
              <w:t>2026-2027</w:t>
            </w:r>
          </w:p>
          <w:p w14:paraId="76557159" w14:textId="77777777" w:rsidR="00325015" w:rsidRDefault="00325015" w:rsidP="001D5882">
            <w:pPr>
              <w:jc w:val="center"/>
              <w:rPr>
                <w:rFonts w:eastAsia="Calibri"/>
                <w:sz w:val="24"/>
                <w:szCs w:val="24"/>
                <w:lang w:val="uk-UA"/>
              </w:rPr>
            </w:pPr>
          </w:p>
          <w:p w14:paraId="281BFA8D" w14:textId="77777777" w:rsidR="00325015" w:rsidRDefault="00325015" w:rsidP="001D5882">
            <w:pPr>
              <w:jc w:val="center"/>
              <w:rPr>
                <w:rFonts w:eastAsia="Calibri"/>
                <w:sz w:val="24"/>
                <w:szCs w:val="24"/>
                <w:lang w:val="uk-UA"/>
              </w:rPr>
            </w:pPr>
          </w:p>
          <w:p w14:paraId="2B07E972" w14:textId="77777777" w:rsidR="00325015" w:rsidRDefault="00325015" w:rsidP="001D5882">
            <w:pPr>
              <w:jc w:val="center"/>
              <w:rPr>
                <w:rFonts w:eastAsia="Calibri"/>
                <w:sz w:val="24"/>
                <w:szCs w:val="24"/>
                <w:lang w:val="uk-UA"/>
              </w:rPr>
            </w:pPr>
          </w:p>
          <w:p w14:paraId="5C1045C7" w14:textId="77777777" w:rsidR="00325015" w:rsidRDefault="00325015" w:rsidP="001D5882">
            <w:pPr>
              <w:jc w:val="center"/>
              <w:rPr>
                <w:rFonts w:eastAsia="Calibri"/>
                <w:sz w:val="24"/>
                <w:szCs w:val="24"/>
                <w:lang w:val="uk-UA"/>
              </w:rPr>
            </w:pPr>
          </w:p>
          <w:p w14:paraId="17D41BE0" w14:textId="77777777" w:rsidR="00325015" w:rsidRDefault="00325015" w:rsidP="001D5882">
            <w:pPr>
              <w:jc w:val="center"/>
              <w:rPr>
                <w:rFonts w:eastAsia="Calibri"/>
                <w:sz w:val="24"/>
                <w:szCs w:val="24"/>
                <w:lang w:val="uk-UA"/>
              </w:rPr>
            </w:pPr>
          </w:p>
          <w:p w14:paraId="4FED716E" w14:textId="77777777" w:rsidR="00325015" w:rsidRDefault="00325015" w:rsidP="001D5882">
            <w:pPr>
              <w:jc w:val="center"/>
              <w:rPr>
                <w:rFonts w:eastAsia="Calibri"/>
                <w:sz w:val="24"/>
                <w:szCs w:val="24"/>
                <w:lang w:val="uk-UA"/>
              </w:rPr>
            </w:pPr>
          </w:p>
          <w:p w14:paraId="24BCD03B" w14:textId="11599CC4" w:rsidR="00325015" w:rsidRPr="00C92512" w:rsidRDefault="00325015" w:rsidP="001D5882">
            <w:pPr>
              <w:jc w:val="center"/>
              <w:rPr>
                <w:rFonts w:eastAsia="Calibri"/>
                <w:sz w:val="24"/>
                <w:szCs w:val="24"/>
                <w:lang w:val="uk-UA"/>
              </w:rPr>
            </w:pPr>
          </w:p>
        </w:tc>
        <w:tc>
          <w:tcPr>
            <w:tcW w:w="1559" w:type="dxa"/>
          </w:tcPr>
          <w:p w14:paraId="7A8D270B" w14:textId="721855A5" w:rsidR="00325015" w:rsidRPr="00C92512" w:rsidRDefault="00325015" w:rsidP="005E339D">
            <w:pPr>
              <w:jc w:val="center"/>
              <w:rPr>
                <w:rFonts w:eastAsia="Calibri"/>
                <w:sz w:val="24"/>
                <w:szCs w:val="24"/>
                <w:lang w:val="uk-UA"/>
              </w:rPr>
            </w:pPr>
            <w:r w:rsidRPr="00C92512">
              <w:rPr>
                <w:rFonts w:eastAsia="Calibri"/>
                <w:sz w:val="24"/>
                <w:szCs w:val="24"/>
                <w:lang w:val="uk-UA"/>
              </w:rPr>
              <w:t xml:space="preserve">відділ молоді та спорту, </w:t>
            </w:r>
            <w:r>
              <w:rPr>
                <w:color w:val="000000"/>
                <w:sz w:val="24"/>
                <w:szCs w:val="24"/>
                <w:lang w:val="uk-UA"/>
              </w:rPr>
              <w:t>управління освіти,  відділ культури, служба у справах  дітей</w:t>
            </w:r>
          </w:p>
        </w:tc>
        <w:tc>
          <w:tcPr>
            <w:tcW w:w="1420" w:type="dxa"/>
          </w:tcPr>
          <w:p w14:paraId="092494EE" w14:textId="140FDEA7" w:rsidR="00325015" w:rsidRPr="00C92512" w:rsidRDefault="00325015" w:rsidP="001D5882">
            <w:pPr>
              <w:jc w:val="center"/>
              <w:rPr>
                <w:rFonts w:eastAsia="Calibri"/>
                <w:sz w:val="24"/>
                <w:szCs w:val="24"/>
                <w:lang w:val="uk-UA"/>
              </w:rPr>
            </w:pPr>
            <w:r w:rsidRPr="00C92512">
              <w:rPr>
                <w:rFonts w:eastAsia="Calibri"/>
                <w:sz w:val="24"/>
                <w:szCs w:val="24"/>
                <w:lang w:val="uk-UA"/>
              </w:rPr>
              <w:t>бюджет</w:t>
            </w:r>
          </w:p>
          <w:p w14:paraId="141FD95E" w14:textId="453FDA13" w:rsidR="00325015" w:rsidRPr="00C92512" w:rsidRDefault="00325015" w:rsidP="001D5882">
            <w:pPr>
              <w:jc w:val="center"/>
              <w:rPr>
                <w:rFonts w:eastAsia="Calibri"/>
                <w:sz w:val="24"/>
                <w:szCs w:val="24"/>
                <w:lang w:val="uk-UA"/>
              </w:rPr>
            </w:pPr>
            <w:r w:rsidRPr="00C92512">
              <w:rPr>
                <w:rFonts w:eastAsia="Calibri"/>
                <w:sz w:val="24"/>
                <w:szCs w:val="24"/>
                <w:lang w:val="uk-UA"/>
              </w:rPr>
              <w:t>громади</w:t>
            </w:r>
          </w:p>
        </w:tc>
        <w:tc>
          <w:tcPr>
            <w:tcW w:w="1701" w:type="dxa"/>
          </w:tcPr>
          <w:p w14:paraId="46BD18F1" w14:textId="019C07FB" w:rsidR="00325015" w:rsidRDefault="00325015" w:rsidP="00325015">
            <w:pPr>
              <w:rPr>
                <w:rFonts w:eastAsia="Calibri"/>
                <w:sz w:val="24"/>
                <w:szCs w:val="24"/>
                <w:lang w:val="uk-UA"/>
              </w:rPr>
            </w:pPr>
            <w:r w:rsidRPr="00F33BCE">
              <w:rPr>
                <w:rFonts w:eastAsia="Calibri"/>
                <w:sz w:val="24"/>
                <w:szCs w:val="24"/>
                <w:lang w:val="uk-UA"/>
              </w:rPr>
              <w:t>не потребує фінансування</w:t>
            </w:r>
          </w:p>
          <w:p w14:paraId="4F3DAFCD" w14:textId="77777777" w:rsidR="00325015" w:rsidRDefault="00325015" w:rsidP="001D5882">
            <w:pPr>
              <w:jc w:val="center"/>
              <w:rPr>
                <w:rFonts w:eastAsia="Calibri"/>
                <w:sz w:val="24"/>
                <w:szCs w:val="24"/>
                <w:lang w:val="uk-UA"/>
              </w:rPr>
            </w:pPr>
          </w:p>
          <w:p w14:paraId="42827385" w14:textId="77777777" w:rsidR="00325015" w:rsidRDefault="00325015" w:rsidP="001D5882">
            <w:pPr>
              <w:jc w:val="center"/>
              <w:rPr>
                <w:rFonts w:eastAsia="Calibri"/>
                <w:sz w:val="24"/>
                <w:szCs w:val="24"/>
                <w:lang w:val="uk-UA"/>
              </w:rPr>
            </w:pPr>
          </w:p>
          <w:p w14:paraId="2A6E8724" w14:textId="77777777" w:rsidR="00325015" w:rsidRDefault="00325015" w:rsidP="001D5882">
            <w:pPr>
              <w:jc w:val="center"/>
              <w:rPr>
                <w:rFonts w:eastAsia="Calibri"/>
                <w:sz w:val="24"/>
                <w:szCs w:val="24"/>
                <w:lang w:val="uk-UA"/>
              </w:rPr>
            </w:pPr>
          </w:p>
          <w:p w14:paraId="479D4362" w14:textId="77777777" w:rsidR="00325015" w:rsidRDefault="00325015" w:rsidP="001D5882">
            <w:pPr>
              <w:jc w:val="center"/>
              <w:rPr>
                <w:rFonts w:eastAsia="Calibri"/>
                <w:sz w:val="24"/>
                <w:szCs w:val="24"/>
                <w:lang w:val="uk-UA"/>
              </w:rPr>
            </w:pPr>
          </w:p>
          <w:p w14:paraId="5AC1739A" w14:textId="77777777" w:rsidR="00325015" w:rsidRDefault="00325015" w:rsidP="001D5882">
            <w:pPr>
              <w:jc w:val="center"/>
              <w:rPr>
                <w:rFonts w:eastAsia="Calibri"/>
                <w:sz w:val="24"/>
                <w:szCs w:val="24"/>
                <w:lang w:val="uk-UA"/>
              </w:rPr>
            </w:pPr>
          </w:p>
          <w:p w14:paraId="310D2834" w14:textId="77777777" w:rsidR="00325015" w:rsidRDefault="00325015" w:rsidP="001D5882">
            <w:pPr>
              <w:jc w:val="center"/>
              <w:rPr>
                <w:rFonts w:eastAsia="Calibri"/>
                <w:sz w:val="24"/>
                <w:szCs w:val="24"/>
                <w:lang w:val="uk-UA"/>
              </w:rPr>
            </w:pPr>
          </w:p>
          <w:p w14:paraId="14109148" w14:textId="77777777" w:rsidR="00325015" w:rsidRDefault="00325015" w:rsidP="001D5882">
            <w:pPr>
              <w:jc w:val="center"/>
              <w:rPr>
                <w:rFonts w:eastAsia="Calibri"/>
                <w:sz w:val="24"/>
                <w:szCs w:val="24"/>
                <w:lang w:val="uk-UA"/>
              </w:rPr>
            </w:pPr>
          </w:p>
          <w:p w14:paraId="24E2B51B" w14:textId="34540F19" w:rsidR="00325015" w:rsidRPr="00C92512" w:rsidRDefault="00325015" w:rsidP="001D5882">
            <w:pPr>
              <w:jc w:val="center"/>
              <w:rPr>
                <w:rFonts w:eastAsia="Calibri"/>
                <w:sz w:val="24"/>
                <w:szCs w:val="24"/>
                <w:lang w:val="uk-UA"/>
              </w:rPr>
            </w:pPr>
          </w:p>
        </w:tc>
        <w:tc>
          <w:tcPr>
            <w:tcW w:w="850" w:type="dxa"/>
          </w:tcPr>
          <w:p w14:paraId="4D225448" w14:textId="59EAE27A" w:rsidR="00325015" w:rsidRDefault="00325015" w:rsidP="001D5882">
            <w:pPr>
              <w:jc w:val="center"/>
              <w:rPr>
                <w:rFonts w:eastAsia="Calibri"/>
                <w:sz w:val="24"/>
                <w:szCs w:val="24"/>
                <w:lang w:val="uk-UA"/>
              </w:rPr>
            </w:pPr>
            <w:r>
              <w:rPr>
                <w:rFonts w:eastAsia="Calibri"/>
                <w:sz w:val="24"/>
                <w:szCs w:val="24"/>
                <w:lang w:val="uk-UA"/>
              </w:rPr>
              <w:t>_</w:t>
            </w:r>
          </w:p>
          <w:p w14:paraId="0BBC133D" w14:textId="77777777" w:rsidR="00325015" w:rsidRDefault="00325015" w:rsidP="001D5882">
            <w:pPr>
              <w:jc w:val="center"/>
              <w:rPr>
                <w:rFonts w:eastAsia="Calibri"/>
                <w:sz w:val="24"/>
                <w:szCs w:val="24"/>
                <w:lang w:val="uk-UA"/>
              </w:rPr>
            </w:pPr>
          </w:p>
          <w:p w14:paraId="6FAFEDDD" w14:textId="77777777" w:rsidR="00325015" w:rsidRDefault="00325015" w:rsidP="001D5882">
            <w:pPr>
              <w:jc w:val="center"/>
              <w:rPr>
                <w:rFonts w:eastAsia="Calibri"/>
                <w:sz w:val="24"/>
                <w:szCs w:val="24"/>
                <w:lang w:val="uk-UA"/>
              </w:rPr>
            </w:pPr>
          </w:p>
          <w:p w14:paraId="38AB10F4" w14:textId="77777777" w:rsidR="00325015" w:rsidRDefault="00325015" w:rsidP="001D5882">
            <w:pPr>
              <w:jc w:val="center"/>
              <w:rPr>
                <w:rFonts w:eastAsia="Calibri"/>
                <w:sz w:val="24"/>
                <w:szCs w:val="24"/>
                <w:lang w:val="uk-UA"/>
              </w:rPr>
            </w:pPr>
          </w:p>
          <w:p w14:paraId="07E91526" w14:textId="77777777" w:rsidR="00325015" w:rsidRDefault="00325015" w:rsidP="001D5882">
            <w:pPr>
              <w:jc w:val="center"/>
              <w:rPr>
                <w:rFonts w:eastAsia="Calibri"/>
                <w:sz w:val="24"/>
                <w:szCs w:val="24"/>
                <w:lang w:val="uk-UA"/>
              </w:rPr>
            </w:pPr>
          </w:p>
          <w:p w14:paraId="209D3176" w14:textId="77777777" w:rsidR="00325015" w:rsidRDefault="00325015" w:rsidP="001D5882">
            <w:pPr>
              <w:jc w:val="center"/>
              <w:rPr>
                <w:rFonts w:eastAsia="Calibri"/>
                <w:sz w:val="24"/>
                <w:szCs w:val="24"/>
                <w:lang w:val="uk-UA"/>
              </w:rPr>
            </w:pPr>
          </w:p>
          <w:p w14:paraId="31281F0B" w14:textId="77777777" w:rsidR="00325015" w:rsidRDefault="00325015" w:rsidP="001D5882">
            <w:pPr>
              <w:jc w:val="center"/>
              <w:rPr>
                <w:rFonts w:eastAsia="Calibri"/>
                <w:sz w:val="24"/>
                <w:szCs w:val="24"/>
                <w:lang w:val="uk-UA"/>
              </w:rPr>
            </w:pPr>
          </w:p>
          <w:p w14:paraId="6EF63A2E" w14:textId="77777777" w:rsidR="00325015" w:rsidRDefault="00325015" w:rsidP="001D5882">
            <w:pPr>
              <w:jc w:val="center"/>
              <w:rPr>
                <w:rFonts w:eastAsia="Calibri"/>
                <w:sz w:val="24"/>
                <w:szCs w:val="24"/>
                <w:lang w:val="uk-UA"/>
              </w:rPr>
            </w:pPr>
          </w:p>
          <w:p w14:paraId="0F67EECC" w14:textId="77777777" w:rsidR="00325015" w:rsidRDefault="00325015" w:rsidP="001D5882">
            <w:pPr>
              <w:jc w:val="center"/>
              <w:rPr>
                <w:rFonts w:eastAsia="Calibri"/>
                <w:sz w:val="24"/>
                <w:szCs w:val="24"/>
                <w:lang w:val="uk-UA"/>
              </w:rPr>
            </w:pPr>
          </w:p>
          <w:p w14:paraId="284A8B00" w14:textId="6D0724D3" w:rsidR="00325015" w:rsidRPr="00C92512" w:rsidRDefault="00325015" w:rsidP="001D5882">
            <w:pPr>
              <w:jc w:val="center"/>
              <w:rPr>
                <w:rFonts w:eastAsia="Calibri"/>
                <w:sz w:val="24"/>
                <w:szCs w:val="24"/>
                <w:lang w:val="uk-UA"/>
              </w:rPr>
            </w:pPr>
          </w:p>
        </w:tc>
        <w:tc>
          <w:tcPr>
            <w:tcW w:w="851" w:type="dxa"/>
          </w:tcPr>
          <w:p w14:paraId="38B60905" w14:textId="3982DC91" w:rsidR="00325015" w:rsidRDefault="00325015" w:rsidP="00325015">
            <w:pPr>
              <w:rPr>
                <w:rFonts w:eastAsia="Calibri"/>
                <w:sz w:val="24"/>
                <w:szCs w:val="24"/>
                <w:lang w:val="uk-UA"/>
              </w:rPr>
            </w:pPr>
            <w:r>
              <w:rPr>
                <w:rFonts w:eastAsia="Calibri"/>
                <w:sz w:val="24"/>
                <w:szCs w:val="24"/>
                <w:lang w:val="uk-UA"/>
              </w:rPr>
              <w:t>_</w:t>
            </w:r>
          </w:p>
          <w:p w14:paraId="1678838B" w14:textId="77777777" w:rsidR="00325015" w:rsidRDefault="00325015" w:rsidP="001D5882">
            <w:pPr>
              <w:jc w:val="center"/>
              <w:rPr>
                <w:rFonts w:eastAsia="Calibri"/>
                <w:sz w:val="24"/>
                <w:szCs w:val="24"/>
                <w:lang w:val="uk-UA"/>
              </w:rPr>
            </w:pPr>
          </w:p>
          <w:p w14:paraId="4ADFA6B5" w14:textId="77777777" w:rsidR="00325015" w:rsidRDefault="00325015" w:rsidP="001D5882">
            <w:pPr>
              <w:jc w:val="center"/>
              <w:rPr>
                <w:rFonts w:eastAsia="Calibri"/>
                <w:sz w:val="24"/>
                <w:szCs w:val="24"/>
                <w:lang w:val="uk-UA"/>
              </w:rPr>
            </w:pPr>
          </w:p>
          <w:p w14:paraId="27A9D0B2" w14:textId="77777777" w:rsidR="00325015" w:rsidRDefault="00325015" w:rsidP="001D5882">
            <w:pPr>
              <w:jc w:val="center"/>
              <w:rPr>
                <w:rFonts w:eastAsia="Calibri"/>
                <w:sz w:val="24"/>
                <w:szCs w:val="24"/>
                <w:lang w:val="uk-UA"/>
              </w:rPr>
            </w:pPr>
          </w:p>
          <w:p w14:paraId="07196900" w14:textId="77777777" w:rsidR="00325015" w:rsidRDefault="00325015" w:rsidP="001D5882">
            <w:pPr>
              <w:jc w:val="center"/>
              <w:rPr>
                <w:rFonts w:eastAsia="Calibri"/>
                <w:sz w:val="24"/>
                <w:szCs w:val="24"/>
                <w:lang w:val="uk-UA"/>
              </w:rPr>
            </w:pPr>
          </w:p>
          <w:p w14:paraId="7E5EEB22" w14:textId="77777777" w:rsidR="00325015" w:rsidRDefault="00325015" w:rsidP="001D5882">
            <w:pPr>
              <w:jc w:val="center"/>
              <w:rPr>
                <w:rFonts w:eastAsia="Calibri"/>
                <w:sz w:val="24"/>
                <w:szCs w:val="24"/>
                <w:lang w:val="uk-UA"/>
              </w:rPr>
            </w:pPr>
          </w:p>
          <w:p w14:paraId="42FF40AD" w14:textId="77777777" w:rsidR="00325015" w:rsidRDefault="00325015" w:rsidP="001D5882">
            <w:pPr>
              <w:jc w:val="center"/>
              <w:rPr>
                <w:rFonts w:eastAsia="Calibri"/>
                <w:sz w:val="24"/>
                <w:szCs w:val="24"/>
                <w:lang w:val="uk-UA"/>
              </w:rPr>
            </w:pPr>
          </w:p>
          <w:p w14:paraId="05618A17" w14:textId="77777777" w:rsidR="00325015" w:rsidRDefault="00325015" w:rsidP="001D5882">
            <w:pPr>
              <w:jc w:val="center"/>
              <w:rPr>
                <w:rFonts w:eastAsia="Calibri"/>
                <w:sz w:val="24"/>
                <w:szCs w:val="24"/>
                <w:lang w:val="uk-UA"/>
              </w:rPr>
            </w:pPr>
          </w:p>
          <w:p w14:paraId="4EC34FB2" w14:textId="1BB3570A" w:rsidR="00325015" w:rsidRPr="00C92512" w:rsidRDefault="00325015" w:rsidP="001D5882">
            <w:pPr>
              <w:jc w:val="center"/>
              <w:rPr>
                <w:rFonts w:eastAsia="Calibri"/>
                <w:sz w:val="24"/>
                <w:szCs w:val="24"/>
                <w:lang w:val="uk-UA"/>
              </w:rPr>
            </w:pPr>
          </w:p>
        </w:tc>
        <w:tc>
          <w:tcPr>
            <w:tcW w:w="2406" w:type="dxa"/>
          </w:tcPr>
          <w:p w14:paraId="110E2034" w14:textId="0E51E4B2" w:rsidR="00325015" w:rsidRDefault="00325015" w:rsidP="00DE57C2">
            <w:pPr>
              <w:spacing w:before="21" w:line="265" w:lineRule="exact"/>
              <w:ind w:left="30"/>
              <w:rPr>
                <w:color w:val="000000"/>
                <w:sz w:val="24"/>
                <w:szCs w:val="24"/>
                <w:lang w:val="uk-UA"/>
              </w:rPr>
            </w:pPr>
            <w:r>
              <w:rPr>
                <w:color w:val="000000"/>
                <w:sz w:val="24"/>
                <w:szCs w:val="24"/>
                <w:lang w:val="uk-UA"/>
              </w:rPr>
              <w:t>Сприяння формуванню позитивно орієнтованих культурних потреб молоді, підвищення соціальної, творчої активності молоді</w:t>
            </w:r>
          </w:p>
          <w:p w14:paraId="2CE0FA5E" w14:textId="77777777" w:rsidR="00325015" w:rsidRDefault="00325015" w:rsidP="00DE57C2">
            <w:pPr>
              <w:spacing w:before="21" w:line="265" w:lineRule="exact"/>
              <w:ind w:left="30"/>
              <w:rPr>
                <w:color w:val="000000"/>
                <w:sz w:val="24"/>
                <w:szCs w:val="24"/>
                <w:lang w:val="uk-UA"/>
              </w:rPr>
            </w:pPr>
          </w:p>
          <w:p w14:paraId="4B44DFC4" w14:textId="77777777" w:rsidR="00325015" w:rsidRDefault="00325015" w:rsidP="00DE57C2">
            <w:pPr>
              <w:spacing w:before="21" w:line="265" w:lineRule="exact"/>
              <w:ind w:left="30"/>
              <w:rPr>
                <w:color w:val="000000"/>
                <w:sz w:val="24"/>
                <w:szCs w:val="24"/>
                <w:lang w:val="uk-UA"/>
              </w:rPr>
            </w:pPr>
          </w:p>
          <w:p w14:paraId="53A69205" w14:textId="6BC8D616" w:rsidR="00325015" w:rsidRPr="00F33BCE" w:rsidRDefault="00325015" w:rsidP="00DE57C2">
            <w:pPr>
              <w:spacing w:before="21" w:line="265" w:lineRule="exact"/>
              <w:ind w:left="30"/>
              <w:rPr>
                <w:color w:val="010302"/>
                <w:sz w:val="24"/>
                <w:szCs w:val="24"/>
                <w:lang w:val="uk-UA"/>
              </w:rPr>
            </w:pPr>
          </w:p>
        </w:tc>
      </w:tr>
      <w:tr w:rsidR="00F910EB" w:rsidRPr="00325015" w14:paraId="1AF13E2D" w14:textId="77777777" w:rsidTr="00EE06D7">
        <w:trPr>
          <w:trHeight w:val="3430"/>
        </w:trPr>
        <w:tc>
          <w:tcPr>
            <w:tcW w:w="675" w:type="dxa"/>
            <w:vMerge/>
          </w:tcPr>
          <w:p w14:paraId="360A2581" w14:textId="77777777" w:rsidR="00F910EB" w:rsidRPr="00C92512" w:rsidRDefault="00F910EB" w:rsidP="001D5882">
            <w:pPr>
              <w:jc w:val="center"/>
              <w:rPr>
                <w:rFonts w:eastAsia="Calibri"/>
                <w:b/>
                <w:sz w:val="24"/>
                <w:szCs w:val="24"/>
                <w:lang w:val="uk-UA"/>
              </w:rPr>
            </w:pPr>
          </w:p>
        </w:tc>
        <w:tc>
          <w:tcPr>
            <w:tcW w:w="2155" w:type="dxa"/>
            <w:vMerge/>
          </w:tcPr>
          <w:p w14:paraId="3E4D9C55" w14:textId="77777777" w:rsidR="00F910EB" w:rsidRDefault="00F910EB" w:rsidP="00901E7B">
            <w:pPr>
              <w:spacing w:line="275" w:lineRule="exact"/>
              <w:ind w:left="10" w:right="-57"/>
              <w:rPr>
                <w:b/>
                <w:sz w:val="24"/>
                <w:szCs w:val="24"/>
                <w:lang w:val="uk-UA"/>
              </w:rPr>
            </w:pPr>
          </w:p>
        </w:tc>
        <w:tc>
          <w:tcPr>
            <w:tcW w:w="2806" w:type="dxa"/>
          </w:tcPr>
          <w:p w14:paraId="427333E2" w14:textId="5555D87A" w:rsidR="00F910EB" w:rsidRPr="00F910EB" w:rsidRDefault="00F910EB" w:rsidP="00F910EB">
            <w:pPr>
              <w:rPr>
                <w:sz w:val="24"/>
                <w:szCs w:val="24"/>
                <w:lang w:val="uk-UA"/>
              </w:rPr>
            </w:pPr>
            <w:r w:rsidRPr="00F910EB">
              <w:rPr>
                <w:sz w:val="24"/>
                <w:szCs w:val="24"/>
                <w:lang w:val="uk-UA"/>
              </w:rPr>
              <w:t>2)</w:t>
            </w:r>
            <w:r w:rsidR="00EE06D7">
              <w:rPr>
                <w:b/>
                <w:sz w:val="24"/>
                <w:szCs w:val="24"/>
                <w:lang w:val="uk-UA"/>
              </w:rPr>
              <w:t xml:space="preserve"> </w:t>
            </w:r>
            <w:r w:rsidRPr="00F910EB">
              <w:rPr>
                <w:sz w:val="24"/>
                <w:szCs w:val="24"/>
                <w:lang w:val="uk-UA"/>
              </w:rPr>
              <w:t>організація проведення семінарів, тренінгів, вебінарів, консультацій, «круглих столів», з метою розвитку та підтримки підприємницьких ініціатив</w:t>
            </w:r>
          </w:p>
        </w:tc>
        <w:tc>
          <w:tcPr>
            <w:tcW w:w="996" w:type="dxa"/>
          </w:tcPr>
          <w:p w14:paraId="589A381F" w14:textId="2AD2DCE0" w:rsidR="00F910EB" w:rsidRPr="00C92512" w:rsidRDefault="00F910EB" w:rsidP="001D5882">
            <w:pPr>
              <w:jc w:val="center"/>
              <w:rPr>
                <w:rFonts w:eastAsia="Calibri"/>
                <w:sz w:val="24"/>
                <w:szCs w:val="24"/>
                <w:lang w:val="uk-UA"/>
              </w:rPr>
            </w:pPr>
            <w:r>
              <w:rPr>
                <w:rFonts w:eastAsia="Calibri"/>
                <w:sz w:val="24"/>
                <w:szCs w:val="24"/>
                <w:lang w:val="uk-UA"/>
              </w:rPr>
              <w:t>2026-2027</w:t>
            </w:r>
          </w:p>
        </w:tc>
        <w:tc>
          <w:tcPr>
            <w:tcW w:w="1559" w:type="dxa"/>
          </w:tcPr>
          <w:p w14:paraId="2F67E0FE" w14:textId="5DA877C3" w:rsidR="00F910EB" w:rsidRPr="00C92512" w:rsidRDefault="00F910EB" w:rsidP="005E339D">
            <w:pPr>
              <w:jc w:val="center"/>
              <w:rPr>
                <w:rFonts w:eastAsia="Calibri"/>
                <w:sz w:val="24"/>
                <w:szCs w:val="24"/>
                <w:lang w:val="uk-UA"/>
              </w:rPr>
            </w:pPr>
            <w:r w:rsidRPr="00F910EB">
              <w:rPr>
                <w:sz w:val="24"/>
                <w:szCs w:val="24"/>
                <w:lang w:val="uk-UA"/>
              </w:rPr>
              <w:t>місцевий центр зайнятості</w:t>
            </w:r>
          </w:p>
        </w:tc>
        <w:tc>
          <w:tcPr>
            <w:tcW w:w="1420" w:type="dxa"/>
          </w:tcPr>
          <w:p w14:paraId="230751A7" w14:textId="77777777" w:rsidR="00F910EB" w:rsidRPr="00F910EB" w:rsidRDefault="00F910EB" w:rsidP="00EA59C6">
            <w:pPr>
              <w:jc w:val="center"/>
              <w:rPr>
                <w:rFonts w:eastAsia="Calibri"/>
                <w:sz w:val="24"/>
                <w:szCs w:val="24"/>
                <w:lang w:val="uk-UA"/>
              </w:rPr>
            </w:pPr>
            <w:r w:rsidRPr="00F910EB">
              <w:rPr>
                <w:rFonts w:eastAsia="Calibri"/>
                <w:sz w:val="24"/>
                <w:szCs w:val="24"/>
                <w:lang w:val="uk-UA"/>
              </w:rPr>
              <w:t>бюджет</w:t>
            </w:r>
          </w:p>
          <w:p w14:paraId="3F2F410C" w14:textId="6AD43707" w:rsidR="00F910EB" w:rsidRPr="00C92512" w:rsidRDefault="00F910EB" w:rsidP="001D5882">
            <w:pPr>
              <w:jc w:val="center"/>
              <w:rPr>
                <w:rFonts w:eastAsia="Calibri"/>
                <w:sz w:val="24"/>
                <w:szCs w:val="24"/>
                <w:lang w:val="uk-UA"/>
              </w:rPr>
            </w:pPr>
            <w:r w:rsidRPr="00F910EB">
              <w:rPr>
                <w:rFonts w:eastAsia="Calibri"/>
                <w:sz w:val="24"/>
                <w:szCs w:val="24"/>
                <w:lang w:val="uk-UA"/>
              </w:rPr>
              <w:t>громади</w:t>
            </w:r>
          </w:p>
        </w:tc>
        <w:tc>
          <w:tcPr>
            <w:tcW w:w="1701" w:type="dxa"/>
          </w:tcPr>
          <w:p w14:paraId="12DF3BDC" w14:textId="6A4FECB2" w:rsidR="00F910EB" w:rsidRPr="00F33BCE" w:rsidRDefault="00F910EB" w:rsidP="00325015">
            <w:pPr>
              <w:rPr>
                <w:rFonts w:eastAsia="Calibri"/>
                <w:sz w:val="24"/>
                <w:szCs w:val="24"/>
                <w:lang w:val="uk-UA"/>
              </w:rPr>
            </w:pPr>
            <w:r w:rsidRPr="00F910EB">
              <w:rPr>
                <w:rFonts w:eastAsia="Calibri"/>
                <w:sz w:val="24"/>
                <w:szCs w:val="24"/>
                <w:lang w:val="uk-UA"/>
              </w:rPr>
              <w:t>не потребує фінансування</w:t>
            </w:r>
          </w:p>
        </w:tc>
        <w:tc>
          <w:tcPr>
            <w:tcW w:w="850" w:type="dxa"/>
          </w:tcPr>
          <w:p w14:paraId="190819E0" w14:textId="17384ABF" w:rsidR="00F910EB" w:rsidRDefault="00F910EB" w:rsidP="001D5882">
            <w:pPr>
              <w:jc w:val="center"/>
              <w:rPr>
                <w:rFonts w:eastAsia="Calibri"/>
                <w:sz w:val="24"/>
                <w:szCs w:val="24"/>
                <w:lang w:val="uk-UA"/>
              </w:rPr>
            </w:pPr>
            <w:r w:rsidRPr="00F910EB">
              <w:rPr>
                <w:rFonts w:eastAsia="Calibri"/>
                <w:sz w:val="24"/>
                <w:szCs w:val="24"/>
                <w:lang w:val="uk-UA"/>
              </w:rPr>
              <w:t>—</w:t>
            </w:r>
          </w:p>
        </w:tc>
        <w:tc>
          <w:tcPr>
            <w:tcW w:w="851" w:type="dxa"/>
          </w:tcPr>
          <w:p w14:paraId="66D56DA1" w14:textId="6598524F" w:rsidR="00F910EB" w:rsidRDefault="00F910EB" w:rsidP="00325015">
            <w:pPr>
              <w:rPr>
                <w:rFonts w:eastAsia="Calibri"/>
                <w:sz w:val="24"/>
                <w:szCs w:val="24"/>
                <w:lang w:val="uk-UA"/>
              </w:rPr>
            </w:pPr>
            <w:r w:rsidRPr="00F910EB">
              <w:rPr>
                <w:rFonts w:eastAsia="Calibri"/>
                <w:sz w:val="24"/>
                <w:szCs w:val="24"/>
                <w:lang w:val="uk-UA"/>
              </w:rPr>
              <w:t>—</w:t>
            </w:r>
          </w:p>
        </w:tc>
        <w:tc>
          <w:tcPr>
            <w:tcW w:w="2406" w:type="dxa"/>
          </w:tcPr>
          <w:p w14:paraId="1F9A8122" w14:textId="484FBE87" w:rsidR="00F910EB" w:rsidRPr="00F910EB" w:rsidRDefault="00F910EB" w:rsidP="00EA59C6">
            <w:pPr>
              <w:spacing w:before="21" w:line="265" w:lineRule="exact"/>
              <w:ind w:left="30"/>
              <w:rPr>
                <w:color w:val="000000"/>
                <w:sz w:val="24"/>
                <w:szCs w:val="24"/>
                <w:lang w:val="uk-UA"/>
              </w:rPr>
            </w:pPr>
            <w:r w:rsidRPr="00F910EB">
              <w:rPr>
                <w:color w:val="000000"/>
                <w:sz w:val="24"/>
                <w:szCs w:val="24"/>
                <w:lang w:val="uk-UA"/>
              </w:rPr>
              <w:t>підвищення рівня обізнаності молоді щодо вибору актуальних професій</w:t>
            </w:r>
          </w:p>
          <w:p w14:paraId="0558C66E" w14:textId="77777777" w:rsidR="00F910EB" w:rsidRPr="00F910EB" w:rsidRDefault="00F910EB" w:rsidP="00EA59C6">
            <w:pPr>
              <w:spacing w:before="21" w:line="265" w:lineRule="exact"/>
              <w:ind w:left="30"/>
              <w:rPr>
                <w:color w:val="000000"/>
                <w:sz w:val="24"/>
                <w:szCs w:val="24"/>
                <w:lang w:val="uk-UA"/>
              </w:rPr>
            </w:pPr>
          </w:p>
          <w:p w14:paraId="39C10B9B" w14:textId="77777777" w:rsidR="00F910EB" w:rsidRPr="00F910EB" w:rsidRDefault="00F910EB" w:rsidP="00EA59C6">
            <w:pPr>
              <w:spacing w:before="21" w:line="265" w:lineRule="exact"/>
              <w:ind w:left="30"/>
              <w:rPr>
                <w:color w:val="000000"/>
                <w:sz w:val="24"/>
                <w:szCs w:val="24"/>
                <w:lang w:val="uk-UA"/>
              </w:rPr>
            </w:pPr>
          </w:p>
          <w:p w14:paraId="3DE70224" w14:textId="77777777" w:rsidR="00F910EB" w:rsidRPr="00F910EB" w:rsidRDefault="00F910EB" w:rsidP="00EA59C6">
            <w:pPr>
              <w:spacing w:before="21" w:line="265" w:lineRule="exact"/>
              <w:ind w:left="30"/>
              <w:rPr>
                <w:color w:val="000000"/>
                <w:sz w:val="24"/>
                <w:szCs w:val="24"/>
                <w:lang w:val="uk-UA"/>
              </w:rPr>
            </w:pPr>
          </w:p>
          <w:p w14:paraId="24DBAFBA" w14:textId="364D2D51" w:rsidR="00F910EB" w:rsidRDefault="00F910EB" w:rsidP="00DE57C2">
            <w:pPr>
              <w:spacing w:before="21" w:line="265" w:lineRule="exact"/>
              <w:ind w:left="30"/>
              <w:rPr>
                <w:color w:val="000000"/>
                <w:sz w:val="24"/>
                <w:szCs w:val="24"/>
                <w:lang w:val="uk-UA"/>
              </w:rPr>
            </w:pPr>
          </w:p>
        </w:tc>
      </w:tr>
      <w:tr w:rsidR="00F910EB" w:rsidRPr="00EE06D7" w14:paraId="5292FA01" w14:textId="77777777" w:rsidTr="00EE06D7">
        <w:trPr>
          <w:trHeight w:val="389"/>
        </w:trPr>
        <w:tc>
          <w:tcPr>
            <w:tcW w:w="675" w:type="dxa"/>
            <w:vMerge/>
          </w:tcPr>
          <w:p w14:paraId="690DD5FC" w14:textId="77777777" w:rsidR="00F910EB" w:rsidRPr="00C92512" w:rsidRDefault="00F910EB" w:rsidP="001D5882">
            <w:pPr>
              <w:jc w:val="center"/>
              <w:rPr>
                <w:rFonts w:eastAsia="Calibri"/>
                <w:b/>
                <w:sz w:val="24"/>
                <w:szCs w:val="24"/>
                <w:lang w:val="uk-UA"/>
              </w:rPr>
            </w:pPr>
          </w:p>
        </w:tc>
        <w:tc>
          <w:tcPr>
            <w:tcW w:w="2155" w:type="dxa"/>
            <w:vMerge/>
          </w:tcPr>
          <w:p w14:paraId="52D70FEB" w14:textId="77777777" w:rsidR="00F910EB" w:rsidRDefault="00F910EB" w:rsidP="00901E7B">
            <w:pPr>
              <w:spacing w:line="275" w:lineRule="exact"/>
              <w:ind w:left="10" w:right="-57"/>
              <w:rPr>
                <w:b/>
                <w:sz w:val="24"/>
                <w:szCs w:val="24"/>
                <w:lang w:val="uk-UA"/>
              </w:rPr>
            </w:pPr>
          </w:p>
        </w:tc>
        <w:tc>
          <w:tcPr>
            <w:tcW w:w="2806" w:type="dxa"/>
          </w:tcPr>
          <w:p w14:paraId="651B8EB9" w14:textId="77777777" w:rsidR="00F910EB" w:rsidRDefault="00F910EB" w:rsidP="00325015">
            <w:pPr>
              <w:pStyle w:val="a7"/>
              <w:tabs>
                <w:tab w:val="left" w:pos="2159"/>
              </w:tabs>
              <w:kinsoku w:val="0"/>
              <w:overflowPunct w:val="0"/>
              <w:spacing w:before="3"/>
              <w:ind w:right="147"/>
              <w:rPr>
                <w:b w:val="0"/>
                <w:sz w:val="24"/>
                <w:szCs w:val="24"/>
                <w:highlight w:val="yellow"/>
                <w:lang w:val="uk-UA"/>
              </w:rPr>
            </w:pPr>
          </w:p>
          <w:p w14:paraId="1F8A8F60" w14:textId="43E28BD7" w:rsidR="00EE06D7" w:rsidRPr="00F910EB" w:rsidRDefault="00EE06D7" w:rsidP="00325015">
            <w:pPr>
              <w:pStyle w:val="a7"/>
              <w:tabs>
                <w:tab w:val="left" w:pos="2159"/>
              </w:tabs>
              <w:kinsoku w:val="0"/>
              <w:overflowPunct w:val="0"/>
              <w:spacing w:before="3"/>
              <w:ind w:right="147"/>
              <w:rPr>
                <w:b w:val="0"/>
                <w:spacing w:val="-1"/>
                <w:sz w:val="24"/>
                <w:szCs w:val="24"/>
                <w:highlight w:val="yellow"/>
                <w:lang w:val="uk-UA"/>
              </w:rPr>
            </w:pPr>
          </w:p>
        </w:tc>
        <w:tc>
          <w:tcPr>
            <w:tcW w:w="996" w:type="dxa"/>
          </w:tcPr>
          <w:p w14:paraId="447E25B5" w14:textId="77777777" w:rsidR="00F910EB" w:rsidRDefault="00F910EB" w:rsidP="00325015">
            <w:pPr>
              <w:jc w:val="center"/>
              <w:rPr>
                <w:rFonts w:eastAsia="Calibri"/>
                <w:sz w:val="24"/>
                <w:szCs w:val="24"/>
                <w:highlight w:val="yellow"/>
                <w:lang w:val="uk-UA"/>
              </w:rPr>
            </w:pPr>
          </w:p>
          <w:p w14:paraId="21AB2A06" w14:textId="2E245FDB" w:rsidR="00EE06D7" w:rsidRPr="00F910EB" w:rsidRDefault="00EE06D7" w:rsidP="00325015">
            <w:pPr>
              <w:jc w:val="center"/>
              <w:rPr>
                <w:rFonts w:eastAsia="Calibri"/>
                <w:sz w:val="24"/>
                <w:szCs w:val="24"/>
                <w:highlight w:val="yellow"/>
                <w:lang w:val="uk-UA"/>
              </w:rPr>
            </w:pPr>
          </w:p>
        </w:tc>
        <w:tc>
          <w:tcPr>
            <w:tcW w:w="1559" w:type="dxa"/>
          </w:tcPr>
          <w:p w14:paraId="41CF2A9B" w14:textId="686AC3B8" w:rsidR="00F910EB" w:rsidRPr="00F910EB" w:rsidRDefault="00F910EB" w:rsidP="00325015">
            <w:pPr>
              <w:jc w:val="center"/>
              <w:rPr>
                <w:color w:val="000000"/>
                <w:sz w:val="24"/>
                <w:szCs w:val="24"/>
                <w:highlight w:val="yellow"/>
                <w:lang w:val="uk-UA"/>
              </w:rPr>
            </w:pPr>
          </w:p>
          <w:p w14:paraId="43A25D7E" w14:textId="77777777" w:rsidR="00F910EB" w:rsidRPr="00F910EB" w:rsidRDefault="00F910EB" w:rsidP="00325015">
            <w:pPr>
              <w:jc w:val="center"/>
              <w:rPr>
                <w:color w:val="000000"/>
                <w:sz w:val="24"/>
                <w:szCs w:val="24"/>
                <w:highlight w:val="yellow"/>
                <w:lang w:val="uk-UA"/>
              </w:rPr>
            </w:pPr>
          </w:p>
          <w:p w14:paraId="48617C12" w14:textId="77777777" w:rsidR="00F910EB" w:rsidRDefault="00F910EB" w:rsidP="00325015">
            <w:pPr>
              <w:rPr>
                <w:rFonts w:eastAsia="Calibri"/>
                <w:sz w:val="24"/>
                <w:szCs w:val="24"/>
                <w:highlight w:val="yellow"/>
                <w:lang w:val="uk-UA"/>
              </w:rPr>
            </w:pPr>
          </w:p>
          <w:p w14:paraId="3E77DAFB" w14:textId="695A4DA4" w:rsidR="00EE06D7" w:rsidRPr="00F910EB" w:rsidRDefault="00EE06D7" w:rsidP="00325015">
            <w:pPr>
              <w:rPr>
                <w:rFonts w:eastAsia="Calibri"/>
                <w:sz w:val="24"/>
                <w:szCs w:val="24"/>
                <w:highlight w:val="yellow"/>
                <w:lang w:val="uk-UA"/>
              </w:rPr>
            </w:pPr>
          </w:p>
        </w:tc>
        <w:tc>
          <w:tcPr>
            <w:tcW w:w="1420" w:type="dxa"/>
          </w:tcPr>
          <w:p w14:paraId="1718AEDF" w14:textId="77777777" w:rsidR="00F910EB" w:rsidRPr="00F910EB" w:rsidRDefault="00F910EB" w:rsidP="001D5882">
            <w:pPr>
              <w:jc w:val="center"/>
              <w:rPr>
                <w:rFonts w:eastAsia="Calibri"/>
                <w:sz w:val="24"/>
                <w:szCs w:val="24"/>
                <w:highlight w:val="yellow"/>
                <w:lang w:val="uk-UA"/>
              </w:rPr>
            </w:pPr>
          </w:p>
        </w:tc>
        <w:tc>
          <w:tcPr>
            <w:tcW w:w="1701" w:type="dxa"/>
          </w:tcPr>
          <w:p w14:paraId="17CF3BD3" w14:textId="77777777" w:rsidR="00F910EB" w:rsidRPr="00F910EB" w:rsidRDefault="00F910EB" w:rsidP="00325015">
            <w:pPr>
              <w:jc w:val="center"/>
              <w:rPr>
                <w:rFonts w:eastAsia="Calibri"/>
                <w:sz w:val="24"/>
                <w:szCs w:val="24"/>
                <w:highlight w:val="yellow"/>
                <w:lang w:val="uk-UA"/>
              </w:rPr>
            </w:pPr>
          </w:p>
          <w:p w14:paraId="0436C507" w14:textId="77777777" w:rsidR="00F910EB" w:rsidRPr="00F910EB" w:rsidRDefault="00F910EB" w:rsidP="00325015">
            <w:pPr>
              <w:jc w:val="center"/>
              <w:rPr>
                <w:rFonts w:eastAsia="Calibri"/>
                <w:sz w:val="24"/>
                <w:szCs w:val="24"/>
                <w:highlight w:val="yellow"/>
                <w:lang w:val="uk-UA"/>
              </w:rPr>
            </w:pPr>
          </w:p>
          <w:p w14:paraId="7F6F5E49" w14:textId="77777777" w:rsidR="00F910EB" w:rsidRDefault="00F910EB" w:rsidP="00325015">
            <w:pPr>
              <w:jc w:val="center"/>
              <w:rPr>
                <w:rFonts w:eastAsia="Calibri"/>
                <w:sz w:val="24"/>
                <w:szCs w:val="24"/>
                <w:highlight w:val="yellow"/>
                <w:lang w:val="uk-UA"/>
              </w:rPr>
            </w:pPr>
          </w:p>
          <w:p w14:paraId="28F952C4" w14:textId="113D804A" w:rsidR="00EE06D7" w:rsidRPr="00F910EB" w:rsidRDefault="00EE06D7" w:rsidP="00325015">
            <w:pPr>
              <w:jc w:val="center"/>
              <w:rPr>
                <w:rFonts w:eastAsia="Calibri"/>
                <w:sz w:val="24"/>
                <w:szCs w:val="24"/>
                <w:highlight w:val="yellow"/>
                <w:lang w:val="uk-UA"/>
              </w:rPr>
            </w:pPr>
          </w:p>
        </w:tc>
        <w:tc>
          <w:tcPr>
            <w:tcW w:w="850" w:type="dxa"/>
          </w:tcPr>
          <w:p w14:paraId="0656C284" w14:textId="77777777" w:rsidR="00F910EB" w:rsidRPr="00F910EB" w:rsidRDefault="00F910EB" w:rsidP="00325015">
            <w:pPr>
              <w:jc w:val="center"/>
              <w:rPr>
                <w:rFonts w:eastAsia="Calibri"/>
                <w:sz w:val="24"/>
                <w:szCs w:val="24"/>
                <w:highlight w:val="yellow"/>
                <w:lang w:val="uk-UA"/>
              </w:rPr>
            </w:pPr>
          </w:p>
          <w:p w14:paraId="4970E8B1" w14:textId="77777777" w:rsidR="00F910EB" w:rsidRPr="00F910EB" w:rsidRDefault="00F910EB" w:rsidP="00325015">
            <w:pPr>
              <w:jc w:val="center"/>
              <w:rPr>
                <w:rFonts w:eastAsia="Calibri"/>
                <w:sz w:val="24"/>
                <w:szCs w:val="24"/>
                <w:highlight w:val="yellow"/>
                <w:lang w:val="uk-UA"/>
              </w:rPr>
            </w:pPr>
          </w:p>
          <w:p w14:paraId="4C90E568" w14:textId="77777777" w:rsidR="00EE06D7" w:rsidRDefault="00EE06D7" w:rsidP="00325015">
            <w:pPr>
              <w:jc w:val="center"/>
              <w:rPr>
                <w:rFonts w:eastAsia="Calibri"/>
                <w:sz w:val="24"/>
                <w:szCs w:val="24"/>
                <w:highlight w:val="yellow"/>
                <w:lang w:val="uk-UA"/>
              </w:rPr>
            </w:pPr>
          </w:p>
          <w:p w14:paraId="62C40497" w14:textId="77777777" w:rsidR="00F910EB" w:rsidRDefault="00F910EB" w:rsidP="00325015">
            <w:pPr>
              <w:jc w:val="center"/>
              <w:rPr>
                <w:rFonts w:eastAsia="Calibri"/>
                <w:sz w:val="24"/>
                <w:szCs w:val="24"/>
                <w:highlight w:val="yellow"/>
                <w:lang w:val="uk-UA"/>
              </w:rPr>
            </w:pPr>
          </w:p>
          <w:p w14:paraId="7FE8F40E" w14:textId="210F4B2F" w:rsidR="00EE06D7" w:rsidRPr="00F910EB" w:rsidRDefault="00EE06D7" w:rsidP="00325015">
            <w:pPr>
              <w:jc w:val="center"/>
              <w:rPr>
                <w:rFonts w:eastAsia="Calibri"/>
                <w:sz w:val="24"/>
                <w:szCs w:val="24"/>
                <w:highlight w:val="yellow"/>
                <w:lang w:val="uk-UA"/>
              </w:rPr>
            </w:pPr>
          </w:p>
        </w:tc>
        <w:tc>
          <w:tcPr>
            <w:tcW w:w="851" w:type="dxa"/>
          </w:tcPr>
          <w:p w14:paraId="6756A245" w14:textId="77777777" w:rsidR="00F910EB" w:rsidRPr="00F910EB" w:rsidRDefault="00F910EB" w:rsidP="00325015">
            <w:pPr>
              <w:jc w:val="center"/>
              <w:rPr>
                <w:rFonts w:eastAsia="Calibri"/>
                <w:sz w:val="24"/>
                <w:szCs w:val="24"/>
                <w:highlight w:val="yellow"/>
                <w:lang w:val="uk-UA"/>
              </w:rPr>
            </w:pPr>
          </w:p>
          <w:p w14:paraId="019C1480" w14:textId="77777777" w:rsidR="00F910EB" w:rsidRPr="00F910EB" w:rsidRDefault="00F910EB" w:rsidP="00325015">
            <w:pPr>
              <w:jc w:val="center"/>
              <w:rPr>
                <w:rFonts w:eastAsia="Calibri"/>
                <w:sz w:val="24"/>
                <w:szCs w:val="24"/>
                <w:highlight w:val="yellow"/>
                <w:lang w:val="uk-UA"/>
              </w:rPr>
            </w:pPr>
          </w:p>
          <w:p w14:paraId="2F53CA6A" w14:textId="77777777" w:rsidR="00F910EB" w:rsidRDefault="00F910EB" w:rsidP="00325015">
            <w:pPr>
              <w:jc w:val="center"/>
              <w:rPr>
                <w:rFonts w:eastAsia="Calibri"/>
                <w:sz w:val="24"/>
                <w:szCs w:val="24"/>
                <w:highlight w:val="yellow"/>
                <w:lang w:val="uk-UA"/>
              </w:rPr>
            </w:pPr>
          </w:p>
          <w:p w14:paraId="26E7A889" w14:textId="7EF59B4D" w:rsidR="00EE06D7" w:rsidRPr="00F910EB" w:rsidRDefault="00EE06D7" w:rsidP="00325015">
            <w:pPr>
              <w:jc w:val="center"/>
              <w:rPr>
                <w:rFonts w:eastAsia="Calibri"/>
                <w:sz w:val="24"/>
                <w:szCs w:val="24"/>
                <w:highlight w:val="yellow"/>
                <w:lang w:val="uk-UA"/>
              </w:rPr>
            </w:pPr>
          </w:p>
        </w:tc>
        <w:tc>
          <w:tcPr>
            <w:tcW w:w="2406" w:type="dxa"/>
          </w:tcPr>
          <w:p w14:paraId="709A4323" w14:textId="77777777" w:rsidR="00F910EB" w:rsidRPr="00F910EB" w:rsidRDefault="00F910EB" w:rsidP="00325015">
            <w:pPr>
              <w:spacing w:before="21" w:line="265" w:lineRule="exact"/>
              <w:ind w:left="30"/>
              <w:rPr>
                <w:color w:val="000000"/>
                <w:sz w:val="24"/>
                <w:szCs w:val="24"/>
                <w:highlight w:val="yellow"/>
                <w:lang w:val="uk-UA"/>
              </w:rPr>
            </w:pPr>
          </w:p>
          <w:p w14:paraId="3365BD51" w14:textId="77777777" w:rsidR="00F910EB" w:rsidRDefault="00F910EB" w:rsidP="00325015">
            <w:pPr>
              <w:spacing w:before="21" w:line="265" w:lineRule="exact"/>
              <w:ind w:left="30"/>
              <w:rPr>
                <w:color w:val="000000"/>
                <w:sz w:val="24"/>
                <w:szCs w:val="24"/>
                <w:highlight w:val="yellow"/>
                <w:lang w:val="uk-UA"/>
              </w:rPr>
            </w:pPr>
          </w:p>
          <w:p w14:paraId="20395588" w14:textId="73698D7C" w:rsidR="00EE06D7" w:rsidRPr="00F910EB" w:rsidRDefault="00EE06D7" w:rsidP="00325015">
            <w:pPr>
              <w:spacing w:before="21" w:line="265" w:lineRule="exact"/>
              <w:ind w:left="30"/>
              <w:rPr>
                <w:color w:val="000000"/>
                <w:sz w:val="24"/>
                <w:szCs w:val="24"/>
                <w:highlight w:val="yellow"/>
                <w:lang w:val="uk-UA"/>
              </w:rPr>
            </w:pPr>
          </w:p>
        </w:tc>
      </w:tr>
      <w:tr w:rsidR="00F910EB" w:rsidRPr="00F33BCE" w14:paraId="3CB7F134" w14:textId="77777777" w:rsidTr="00F910EB">
        <w:trPr>
          <w:trHeight w:val="780"/>
        </w:trPr>
        <w:tc>
          <w:tcPr>
            <w:tcW w:w="675" w:type="dxa"/>
            <w:vMerge w:val="restart"/>
          </w:tcPr>
          <w:p w14:paraId="0C47B436" w14:textId="426DF9D0" w:rsidR="00F910EB" w:rsidRPr="00F33BCE" w:rsidRDefault="00F910EB" w:rsidP="0082434B">
            <w:pPr>
              <w:jc w:val="center"/>
              <w:rPr>
                <w:rFonts w:eastAsia="Calibri"/>
                <w:b/>
                <w:sz w:val="24"/>
                <w:szCs w:val="24"/>
                <w:lang w:val="uk-UA"/>
              </w:rPr>
            </w:pPr>
            <w:r w:rsidRPr="00F33BCE">
              <w:rPr>
                <w:rFonts w:eastAsia="Calibri"/>
                <w:b/>
                <w:sz w:val="24"/>
                <w:szCs w:val="24"/>
                <w:lang w:val="uk-UA"/>
              </w:rPr>
              <w:t>2.</w:t>
            </w:r>
          </w:p>
        </w:tc>
        <w:tc>
          <w:tcPr>
            <w:tcW w:w="2155" w:type="dxa"/>
            <w:vMerge w:val="restart"/>
          </w:tcPr>
          <w:p w14:paraId="35D93576" w14:textId="0FD73F83" w:rsidR="00F910EB" w:rsidRPr="00F33BCE" w:rsidRDefault="00F910EB" w:rsidP="00901E7B">
            <w:pPr>
              <w:rPr>
                <w:b/>
                <w:color w:val="010302"/>
                <w:sz w:val="24"/>
                <w:szCs w:val="24"/>
                <w:lang w:val="uk-UA"/>
              </w:rPr>
            </w:pPr>
            <w:r w:rsidRPr="00F33BCE">
              <w:rPr>
                <w:b/>
                <w:sz w:val="24"/>
                <w:szCs w:val="24"/>
                <w:lang w:val="uk-UA"/>
              </w:rPr>
              <w:t xml:space="preserve">Підтримка ініціатив молоді, створення умов для інтелектуального самовдосконален-ня, </w:t>
            </w:r>
            <w:r w:rsidRPr="00F33BCE">
              <w:rPr>
                <w:b/>
                <w:color w:val="000000"/>
                <w:sz w:val="24"/>
                <w:szCs w:val="24"/>
                <w:lang w:val="uk-UA"/>
              </w:rPr>
              <w:t>творчого розвитку особистості та духовності, сприяння розвитку їх змістовного дозвілля</w:t>
            </w:r>
          </w:p>
        </w:tc>
        <w:tc>
          <w:tcPr>
            <w:tcW w:w="2806" w:type="dxa"/>
          </w:tcPr>
          <w:p w14:paraId="68E4D265" w14:textId="437AAB1C" w:rsidR="00F910EB" w:rsidRPr="00F33BCE" w:rsidRDefault="00F910EB" w:rsidP="005E339D">
            <w:pPr>
              <w:spacing w:before="7" w:line="275" w:lineRule="exact"/>
              <w:ind w:left="20" w:right="22"/>
              <w:rPr>
                <w:color w:val="010302"/>
                <w:sz w:val="24"/>
                <w:szCs w:val="24"/>
                <w:lang w:val="uk-UA"/>
              </w:rPr>
            </w:pPr>
            <w:r w:rsidRPr="00F33BCE">
              <w:rPr>
                <w:sz w:val="24"/>
                <w:szCs w:val="24"/>
                <w:lang w:val="uk-UA"/>
              </w:rPr>
              <w:t>1)</w:t>
            </w:r>
            <w:r w:rsidR="00EE06D7">
              <w:rPr>
                <w:sz w:val="24"/>
                <w:szCs w:val="24"/>
                <w:lang w:val="uk-UA"/>
              </w:rPr>
              <w:t xml:space="preserve"> </w:t>
            </w:r>
            <w:r w:rsidRPr="00F33BCE">
              <w:rPr>
                <w:spacing w:val="11"/>
                <w:sz w:val="24"/>
                <w:szCs w:val="24"/>
                <w:lang w:val="uk-UA"/>
              </w:rPr>
              <w:t>п</w:t>
            </w:r>
            <w:r w:rsidRPr="00F33BCE">
              <w:rPr>
                <w:color w:val="000000"/>
                <w:sz w:val="24"/>
                <w:szCs w:val="24"/>
                <w:lang w:val="uk-UA"/>
              </w:rPr>
              <w:t xml:space="preserve">роведення ярмарків громадських організацій, писанкарських та інших </w:t>
            </w:r>
            <w:r>
              <w:rPr>
                <w:color w:val="000000"/>
                <w:sz w:val="24"/>
                <w:szCs w:val="24"/>
                <w:lang w:val="uk-UA"/>
              </w:rPr>
              <w:t>м</w:t>
            </w:r>
            <w:r w:rsidRPr="00F33BCE">
              <w:rPr>
                <w:color w:val="000000"/>
                <w:sz w:val="24"/>
                <w:szCs w:val="24"/>
                <w:lang w:val="uk-UA"/>
              </w:rPr>
              <w:t>айстер-класів, тренінгів, самітів, інтелектуальних змагань, підтримка вуличних та неформальних рухів</w:t>
            </w:r>
          </w:p>
        </w:tc>
        <w:tc>
          <w:tcPr>
            <w:tcW w:w="996" w:type="dxa"/>
          </w:tcPr>
          <w:p w14:paraId="0E756C6E" w14:textId="77777777" w:rsidR="00F910EB" w:rsidRPr="00F33BCE" w:rsidRDefault="00F910EB" w:rsidP="001D5882">
            <w:pPr>
              <w:jc w:val="center"/>
              <w:rPr>
                <w:rFonts w:eastAsia="Calibri"/>
                <w:sz w:val="24"/>
                <w:szCs w:val="24"/>
                <w:lang w:val="uk-UA"/>
              </w:rPr>
            </w:pPr>
          </w:p>
          <w:p w14:paraId="2D68676D" w14:textId="79676407" w:rsidR="00F910EB" w:rsidRPr="00F33BCE" w:rsidRDefault="00F910EB" w:rsidP="001D5882">
            <w:pPr>
              <w:jc w:val="center"/>
              <w:rPr>
                <w:rFonts w:eastAsia="Calibri"/>
                <w:sz w:val="24"/>
                <w:szCs w:val="24"/>
                <w:lang w:val="uk-UA"/>
              </w:rPr>
            </w:pPr>
            <w:r w:rsidRPr="00F33BCE">
              <w:rPr>
                <w:rFonts w:eastAsia="Calibri"/>
                <w:sz w:val="24"/>
                <w:szCs w:val="24"/>
                <w:lang w:val="uk-UA"/>
              </w:rPr>
              <w:t>2026-2027</w:t>
            </w:r>
          </w:p>
        </w:tc>
        <w:tc>
          <w:tcPr>
            <w:tcW w:w="1559" w:type="dxa"/>
          </w:tcPr>
          <w:p w14:paraId="1954884F" w14:textId="1CC33C6C" w:rsidR="00F910EB" w:rsidRPr="00F33BCE" w:rsidRDefault="00F910EB" w:rsidP="001D5882">
            <w:pPr>
              <w:jc w:val="center"/>
              <w:rPr>
                <w:rFonts w:eastAsia="Calibri"/>
                <w:sz w:val="24"/>
                <w:szCs w:val="24"/>
                <w:lang w:val="uk-UA"/>
              </w:rPr>
            </w:pPr>
            <w:r w:rsidRPr="00F33BCE">
              <w:rPr>
                <w:rFonts w:eastAsia="Calibri"/>
                <w:sz w:val="24"/>
                <w:szCs w:val="24"/>
                <w:lang w:val="uk-UA"/>
              </w:rPr>
              <w:t>відділ молоді та спорту,</w:t>
            </w:r>
            <w:r>
              <w:rPr>
                <w:rFonts w:eastAsia="Calibri"/>
                <w:sz w:val="24"/>
                <w:szCs w:val="24"/>
                <w:lang w:val="uk-UA"/>
              </w:rPr>
              <w:t xml:space="preserve"> управління освіти,</w:t>
            </w:r>
            <w:r w:rsidRPr="00F33BCE">
              <w:rPr>
                <w:rFonts w:eastAsia="Calibri"/>
                <w:sz w:val="24"/>
                <w:szCs w:val="24"/>
                <w:lang w:val="uk-UA"/>
              </w:rPr>
              <w:t xml:space="preserve"> громадські організації</w:t>
            </w:r>
          </w:p>
        </w:tc>
        <w:tc>
          <w:tcPr>
            <w:tcW w:w="1420" w:type="dxa"/>
          </w:tcPr>
          <w:p w14:paraId="21DF35F9"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t>бюджет</w:t>
            </w:r>
          </w:p>
          <w:p w14:paraId="5AFDEBA8" w14:textId="0B2658CB"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5A466545" w14:textId="06EB5353"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59A7EEB8" w14:textId="3295E04C"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1A7DDCD7" w14:textId="79A6A040"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052377CF" w14:textId="62C21244" w:rsidR="00F910EB" w:rsidRPr="00F33BCE" w:rsidRDefault="00F910EB" w:rsidP="00DE57C2">
            <w:pPr>
              <w:spacing w:before="21" w:line="265" w:lineRule="exact"/>
              <w:ind w:left="30"/>
              <w:rPr>
                <w:color w:val="000000"/>
                <w:sz w:val="24"/>
                <w:szCs w:val="24"/>
                <w:lang w:val="uk-UA"/>
              </w:rPr>
            </w:pPr>
            <w:r w:rsidRPr="00F33BCE">
              <w:rPr>
                <w:color w:val="000000"/>
                <w:sz w:val="24"/>
                <w:szCs w:val="24"/>
                <w:lang w:val="uk-UA"/>
              </w:rPr>
              <w:t>сприяння творчому, інтелектуальному та духовному розвитку молоді, підтримка ініціатив громадських організацій</w:t>
            </w:r>
          </w:p>
        </w:tc>
      </w:tr>
      <w:tr w:rsidR="00F910EB" w:rsidRPr="00F33BCE" w14:paraId="7BF8A926" w14:textId="77777777" w:rsidTr="00F910EB">
        <w:trPr>
          <w:trHeight w:val="885"/>
        </w:trPr>
        <w:tc>
          <w:tcPr>
            <w:tcW w:w="675" w:type="dxa"/>
            <w:vMerge/>
          </w:tcPr>
          <w:p w14:paraId="77AD29C9" w14:textId="77777777" w:rsidR="00F910EB" w:rsidRPr="00F33BCE" w:rsidRDefault="00F910EB" w:rsidP="001D5882">
            <w:pPr>
              <w:jc w:val="center"/>
              <w:rPr>
                <w:rFonts w:eastAsia="Calibri"/>
                <w:b/>
                <w:sz w:val="24"/>
                <w:szCs w:val="24"/>
                <w:lang w:val="uk-UA"/>
              </w:rPr>
            </w:pPr>
          </w:p>
        </w:tc>
        <w:tc>
          <w:tcPr>
            <w:tcW w:w="2155" w:type="dxa"/>
            <w:vMerge/>
          </w:tcPr>
          <w:p w14:paraId="4928F250" w14:textId="77777777" w:rsidR="00F910EB" w:rsidRPr="00F33BCE" w:rsidRDefault="00F910EB" w:rsidP="005E339D">
            <w:pPr>
              <w:rPr>
                <w:b/>
                <w:sz w:val="24"/>
                <w:szCs w:val="24"/>
                <w:lang w:val="uk-UA"/>
              </w:rPr>
            </w:pPr>
          </w:p>
        </w:tc>
        <w:tc>
          <w:tcPr>
            <w:tcW w:w="2806" w:type="dxa"/>
          </w:tcPr>
          <w:p w14:paraId="42E4CF4A" w14:textId="367BC399" w:rsidR="00F910EB" w:rsidRPr="00F33BCE" w:rsidRDefault="00F910EB" w:rsidP="001654E5">
            <w:pPr>
              <w:spacing w:before="7" w:line="275" w:lineRule="exact"/>
              <w:ind w:left="20" w:right="22"/>
              <w:rPr>
                <w:sz w:val="24"/>
                <w:szCs w:val="24"/>
                <w:lang w:val="uk-UA"/>
              </w:rPr>
            </w:pPr>
            <w:r w:rsidRPr="00F33BCE">
              <w:rPr>
                <w:sz w:val="24"/>
                <w:szCs w:val="24"/>
                <w:lang w:val="uk-UA"/>
              </w:rPr>
              <w:t>2) </w:t>
            </w:r>
            <w:r w:rsidRPr="00F33BCE">
              <w:rPr>
                <w:color w:val="000000"/>
                <w:sz w:val="24"/>
                <w:szCs w:val="24"/>
                <w:lang w:val="uk-UA"/>
              </w:rPr>
              <w:t>проведення молодіжних культурно-</w:t>
            </w:r>
            <w:r w:rsidRPr="00F33BCE">
              <w:rPr>
                <w:sz w:val="24"/>
                <w:szCs w:val="24"/>
                <w:lang w:val="uk-UA"/>
              </w:rPr>
              <w:t xml:space="preserve"> </w:t>
            </w:r>
            <w:r w:rsidRPr="00F33BCE">
              <w:rPr>
                <w:color w:val="000000"/>
                <w:sz w:val="24"/>
                <w:szCs w:val="24"/>
                <w:lang w:val="uk-UA"/>
              </w:rPr>
              <w:t>мистецьких, інформаційно-</w:t>
            </w:r>
            <w:r w:rsidRPr="00F33BCE">
              <w:rPr>
                <w:sz w:val="24"/>
                <w:szCs w:val="24"/>
                <w:lang w:val="uk-UA"/>
              </w:rPr>
              <w:t xml:space="preserve"> </w:t>
            </w:r>
            <w:r w:rsidRPr="00F33BCE">
              <w:rPr>
                <w:color w:val="000000"/>
                <w:sz w:val="24"/>
                <w:szCs w:val="24"/>
                <w:lang w:val="uk-UA"/>
              </w:rPr>
              <w:t xml:space="preserve">просвітницьких заходів, акцій, концертів, фестивалів, засідань </w:t>
            </w:r>
            <w:r>
              <w:rPr>
                <w:color w:val="000000"/>
                <w:sz w:val="24"/>
                <w:szCs w:val="24"/>
                <w:lang w:val="uk-UA"/>
              </w:rPr>
              <w:t>«</w:t>
            </w:r>
            <w:r w:rsidRPr="00F33BCE">
              <w:rPr>
                <w:color w:val="000000"/>
                <w:sz w:val="24"/>
                <w:szCs w:val="24"/>
                <w:lang w:val="uk-UA"/>
              </w:rPr>
              <w:t>кругл</w:t>
            </w:r>
            <w:r>
              <w:rPr>
                <w:color w:val="000000"/>
                <w:sz w:val="24"/>
                <w:szCs w:val="24"/>
                <w:lang w:val="uk-UA"/>
              </w:rPr>
              <w:t>их</w:t>
            </w:r>
            <w:r w:rsidRPr="00F33BCE">
              <w:rPr>
                <w:color w:val="000000"/>
                <w:sz w:val="24"/>
                <w:szCs w:val="24"/>
                <w:lang w:val="uk-UA"/>
              </w:rPr>
              <w:t xml:space="preserve"> стол</w:t>
            </w:r>
            <w:r>
              <w:rPr>
                <w:color w:val="000000"/>
                <w:sz w:val="24"/>
                <w:szCs w:val="24"/>
                <w:lang w:val="uk-UA"/>
              </w:rPr>
              <w:t>ів»</w:t>
            </w:r>
            <w:r w:rsidRPr="00F33BCE">
              <w:rPr>
                <w:color w:val="000000"/>
                <w:sz w:val="24"/>
                <w:szCs w:val="24"/>
                <w:lang w:val="uk-UA"/>
              </w:rPr>
              <w:t>, дебатів, семінарів, тренінгів, конкурсів, ярмарків, форумів, організація змістового дозвілля молоді з нагоди Дня Молоді, Дня студента, Дня знань, Дня Волонтера, державних свят, визначних і пам’ятних дат та інших заходів для молоді</w:t>
            </w:r>
          </w:p>
        </w:tc>
        <w:tc>
          <w:tcPr>
            <w:tcW w:w="996" w:type="dxa"/>
          </w:tcPr>
          <w:p w14:paraId="670D0B77" w14:textId="77777777" w:rsidR="00F910EB" w:rsidRPr="00F33BCE" w:rsidRDefault="00F910EB" w:rsidP="001D5882">
            <w:pPr>
              <w:jc w:val="center"/>
              <w:rPr>
                <w:rFonts w:eastAsia="Calibri"/>
                <w:sz w:val="24"/>
                <w:szCs w:val="24"/>
                <w:lang w:val="uk-UA"/>
              </w:rPr>
            </w:pPr>
          </w:p>
          <w:p w14:paraId="5EF116C2" w14:textId="49CD60F2" w:rsidR="00F910EB" w:rsidRPr="00F33BCE" w:rsidRDefault="00F910EB" w:rsidP="001D5882">
            <w:pPr>
              <w:jc w:val="center"/>
              <w:rPr>
                <w:rFonts w:eastAsia="Calibri"/>
                <w:sz w:val="24"/>
                <w:szCs w:val="24"/>
                <w:lang w:val="uk-UA"/>
              </w:rPr>
            </w:pPr>
            <w:r w:rsidRPr="00F33BCE">
              <w:rPr>
                <w:rFonts w:eastAsia="Calibri"/>
                <w:sz w:val="24"/>
                <w:szCs w:val="24"/>
                <w:lang w:val="uk-UA"/>
              </w:rPr>
              <w:t>2026-2027</w:t>
            </w:r>
          </w:p>
        </w:tc>
        <w:tc>
          <w:tcPr>
            <w:tcW w:w="1559" w:type="dxa"/>
          </w:tcPr>
          <w:p w14:paraId="6202F840" w14:textId="416B5843" w:rsidR="00F910EB" w:rsidRPr="00F33BCE" w:rsidRDefault="00F910EB" w:rsidP="005E339D">
            <w:pPr>
              <w:jc w:val="center"/>
              <w:rPr>
                <w:rFonts w:eastAsia="Calibri"/>
                <w:sz w:val="24"/>
                <w:szCs w:val="24"/>
                <w:lang w:val="uk-UA"/>
              </w:rPr>
            </w:pPr>
            <w:r w:rsidRPr="00F33BCE">
              <w:rPr>
                <w:rFonts w:eastAsia="Calibri"/>
                <w:sz w:val="24"/>
                <w:szCs w:val="24"/>
                <w:lang w:val="uk-UA"/>
              </w:rPr>
              <w:t>відділ молоді та спорту, громадські організації</w:t>
            </w:r>
          </w:p>
        </w:tc>
        <w:tc>
          <w:tcPr>
            <w:tcW w:w="1420" w:type="dxa"/>
          </w:tcPr>
          <w:p w14:paraId="17F9BC8E"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t>бюджет</w:t>
            </w:r>
          </w:p>
          <w:p w14:paraId="26FA9F0B" w14:textId="62C35200"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77B44322" w14:textId="492475E6"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59805CE5" w14:textId="11EE70D7"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2C78AC9C" w14:textId="2D4E193B"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2E332AAB" w14:textId="4B90FD45" w:rsidR="00F910EB" w:rsidRPr="00F33BCE" w:rsidRDefault="00F910EB" w:rsidP="00DE57C2">
            <w:pPr>
              <w:spacing w:before="21" w:line="265" w:lineRule="exact"/>
              <w:ind w:left="30"/>
              <w:rPr>
                <w:color w:val="000000"/>
                <w:sz w:val="24"/>
                <w:szCs w:val="24"/>
                <w:lang w:val="uk-UA"/>
              </w:rPr>
            </w:pPr>
            <w:r w:rsidRPr="00F33BCE">
              <w:rPr>
                <w:color w:val="000000"/>
                <w:sz w:val="24"/>
                <w:szCs w:val="24"/>
                <w:lang w:val="uk-UA"/>
              </w:rPr>
              <w:t>сприяння всебічному розвитку молоді, розвиток історичної пам’яті, популяризація культури і традицій</w:t>
            </w:r>
          </w:p>
        </w:tc>
      </w:tr>
      <w:tr w:rsidR="00F910EB" w:rsidRPr="00F33BCE" w14:paraId="204C31C0" w14:textId="77777777" w:rsidTr="00F910EB">
        <w:tc>
          <w:tcPr>
            <w:tcW w:w="675" w:type="dxa"/>
          </w:tcPr>
          <w:p w14:paraId="0D7E1E81" w14:textId="10158498" w:rsidR="00F910EB" w:rsidRPr="00F33BCE" w:rsidRDefault="00F910EB" w:rsidP="0082434B">
            <w:pPr>
              <w:jc w:val="center"/>
              <w:rPr>
                <w:rFonts w:eastAsia="Calibri"/>
                <w:b/>
                <w:sz w:val="24"/>
                <w:szCs w:val="24"/>
                <w:lang w:val="uk-UA"/>
              </w:rPr>
            </w:pPr>
            <w:r w:rsidRPr="00F33BCE">
              <w:rPr>
                <w:rFonts w:eastAsia="Calibri"/>
                <w:b/>
                <w:sz w:val="24"/>
                <w:szCs w:val="24"/>
                <w:lang w:val="uk-UA"/>
              </w:rPr>
              <w:t>3.</w:t>
            </w:r>
          </w:p>
        </w:tc>
        <w:tc>
          <w:tcPr>
            <w:tcW w:w="2155" w:type="dxa"/>
          </w:tcPr>
          <w:p w14:paraId="3A64EC8B" w14:textId="648E3DF8" w:rsidR="00F910EB" w:rsidRPr="00F33BCE" w:rsidRDefault="00F910EB" w:rsidP="00901E7B">
            <w:pPr>
              <w:rPr>
                <w:rFonts w:eastAsia="Calibri"/>
                <w:b/>
                <w:sz w:val="24"/>
                <w:szCs w:val="24"/>
                <w:lang w:val="uk-UA"/>
              </w:rPr>
            </w:pPr>
            <w:r w:rsidRPr="00F33BCE">
              <w:rPr>
                <w:b/>
                <w:color w:val="000000"/>
                <w:sz w:val="24"/>
                <w:szCs w:val="24"/>
                <w:lang w:val="uk-UA"/>
              </w:rPr>
              <w:t xml:space="preserve">Розвиток волонтерської </w:t>
            </w:r>
            <w:r w:rsidRPr="00F33BCE">
              <w:rPr>
                <w:b/>
                <w:color w:val="000000"/>
                <w:sz w:val="24"/>
                <w:szCs w:val="24"/>
                <w:lang w:val="uk-UA"/>
              </w:rPr>
              <w:lastRenderedPageBreak/>
              <w:t>діяльності серед молоді</w:t>
            </w:r>
          </w:p>
        </w:tc>
        <w:tc>
          <w:tcPr>
            <w:tcW w:w="2806" w:type="dxa"/>
          </w:tcPr>
          <w:p w14:paraId="4CD35461" w14:textId="28C56395" w:rsidR="00F910EB" w:rsidRPr="00F33BCE" w:rsidRDefault="00F910EB" w:rsidP="001654E5">
            <w:pPr>
              <w:pStyle w:val="a7"/>
              <w:tabs>
                <w:tab w:val="left" w:pos="2116"/>
              </w:tabs>
              <w:kinsoku w:val="0"/>
              <w:overflowPunct w:val="0"/>
              <w:spacing w:before="3"/>
              <w:ind w:right="105"/>
              <w:rPr>
                <w:b w:val="0"/>
                <w:spacing w:val="-1"/>
                <w:sz w:val="24"/>
                <w:szCs w:val="24"/>
                <w:lang w:val="uk-UA"/>
              </w:rPr>
            </w:pPr>
            <w:r w:rsidRPr="00F33BCE">
              <w:rPr>
                <w:b w:val="0"/>
                <w:color w:val="000000"/>
                <w:sz w:val="24"/>
                <w:szCs w:val="24"/>
                <w:lang w:val="uk-UA"/>
              </w:rPr>
              <w:lastRenderedPageBreak/>
              <w:t xml:space="preserve">1) розвиток волонтерства як форми </w:t>
            </w:r>
            <w:r w:rsidRPr="00F33BCE">
              <w:rPr>
                <w:b w:val="0"/>
                <w:color w:val="000000"/>
                <w:sz w:val="24"/>
                <w:szCs w:val="24"/>
                <w:lang w:val="uk-UA"/>
              </w:rPr>
              <w:lastRenderedPageBreak/>
              <w:t>залучення молоді до суспільно значущої діяльності, підтримка волонтерських рухів та організацій</w:t>
            </w:r>
          </w:p>
        </w:tc>
        <w:tc>
          <w:tcPr>
            <w:tcW w:w="996" w:type="dxa"/>
          </w:tcPr>
          <w:p w14:paraId="42B3F867" w14:textId="77777777" w:rsidR="00F910EB" w:rsidRPr="00F33BCE" w:rsidRDefault="00F910EB" w:rsidP="001D5882">
            <w:pPr>
              <w:jc w:val="center"/>
              <w:rPr>
                <w:rFonts w:eastAsia="Calibri"/>
                <w:sz w:val="24"/>
                <w:szCs w:val="24"/>
                <w:lang w:val="uk-UA"/>
              </w:rPr>
            </w:pPr>
          </w:p>
          <w:p w14:paraId="6258FCCE" w14:textId="7A7DAF1E" w:rsidR="00F910EB" w:rsidRPr="00F33BCE" w:rsidRDefault="00F910EB" w:rsidP="001D5882">
            <w:pPr>
              <w:jc w:val="center"/>
              <w:rPr>
                <w:rFonts w:eastAsia="Calibri"/>
                <w:sz w:val="24"/>
                <w:szCs w:val="24"/>
                <w:lang w:val="uk-UA"/>
              </w:rPr>
            </w:pPr>
            <w:r w:rsidRPr="00F33BCE">
              <w:rPr>
                <w:rFonts w:eastAsia="Calibri"/>
                <w:sz w:val="24"/>
                <w:szCs w:val="24"/>
                <w:lang w:val="uk-UA"/>
              </w:rPr>
              <w:t>2026-</w:t>
            </w:r>
            <w:r w:rsidRPr="00F33BCE">
              <w:rPr>
                <w:rFonts w:eastAsia="Calibri"/>
                <w:sz w:val="24"/>
                <w:szCs w:val="24"/>
                <w:lang w:val="uk-UA"/>
              </w:rPr>
              <w:lastRenderedPageBreak/>
              <w:t>2027</w:t>
            </w:r>
          </w:p>
        </w:tc>
        <w:tc>
          <w:tcPr>
            <w:tcW w:w="1559" w:type="dxa"/>
          </w:tcPr>
          <w:p w14:paraId="0AE75670" w14:textId="1CFB4834" w:rsidR="00F910EB" w:rsidRPr="00F33BCE" w:rsidRDefault="00F910EB" w:rsidP="001D5882">
            <w:pPr>
              <w:jc w:val="center"/>
              <w:rPr>
                <w:rFonts w:eastAsia="Calibri"/>
                <w:sz w:val="24"/>
                <w:szCs w:val="24"/>
                <w:lang w:val="uk-UA"/>
              </w:rPr>
            </w:pPr>
            <w:r w:rsidRPr="00F33BCE">
              <w:rPr>
                <w:rFonts w:eastAsia="Calibri"/>
                <w:sz w:val="24"/>
                <w:szCs w:val="24"/>
                <w:lang w:val="uk-UA"/>
              </w:rPr>
              <w:lastRenderedPageBreak/>
              <w:t xml:space="preserve">відділ молоді та </w:t>
            </w:r>
            <w:r w:rsidRPr="00F33BCE">
              <w:rPr>
                <w:rFonts w:eastAsia="Calibri"/>
                <w:sz w:val="24"/>
                <w:szCs w:val="24"/>
                <w:lang w:val="uk-UA"/>
              </w:rPr>
              <w:lastRenderedPageBreak/>
              <w:t>спорту, громадські організації</w:t>
            </w:r>
          </w:p>
        </w:tc>
        <w:tc>
          <w:tcPr>
            <w:tcW w:w="1420" w:type="dxa"/>
          </w:tcPr>
          <w:p w14:paraId="45B68C79"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lastRenderedPageBreak/>
              <w:t>бюджет</w:t>
            </w:r>
          </w:p>
          <w:p w14:paraId="67EBB3DE" w14:textId="0737DC98"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586039CB" w14:textId="2378C832"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7E95FB08" w14:textId="712E1A09"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5ACC5D63" w14:textId="56811904"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6D2785FD" w14:textId="5180D4D2" w:rsidR="00F910EB" w:rsidRPr="00F33BCE" w:rsidRDefault="00F910EB" w:rsidP="00DE57C2">
            <w:pPr>
              <w:spacing w:before="21" w:line="265" w:lineRule="exact"/>
              <w:ind w:left="30"/>
              <w:rPr>
                <w:rFonts w:eastAsia="Calibri"/>
                <w:b/>
                <w:sz w:val="24"/>
                <w:szCs w:val="24"/>
                <w:lang w:val="uk-UA"/>
              </w:rPr>
            </w:pPr>
            <w:r w:rsidRPr="00F33BCE">
              <w:rPr>
                <w:color w:val="000000"/>
                <w:sz w:val="24"/>
                <w:szCs w:val="24"/>
                <w:lang w:val="uk-UA"/>
              </w:rPr>
              <w:t xml:space="preserve">проведення заходів щодо розвитку </w:t>
            </w:r>
            <w:r w:rsidRPr="00F33BCE">
              <w:rPr>
                <w:color w:val="000000"/>
                <w:sz w:val="24"/>
                <w:szCs w:val="24"/>
                <w:lang w:val="uk-UA"/>
              </w:rPr>
              <w:lastRenderedPageBreak/>
              <w:t>волонтерства в громаді</w:t>
            </w:r>
          </w:p>
        </w:tc>
      </w:tr>
      <w:tr w:rsidR="00F910EB" w:rsidRPr="00F33BCE" w14:paraId="2A014FE7" w14:textId="77777777" w:rsidTr="00F910EB">
        <w:tc>
          <w:tcPr>
            <w:tcW w:w="675" w:type="dxa"/>
          </w:tcPr>
          <w:p w14:paraId="261D4986" w14:textId="248C8181" w:rsidR="00F910EB" w:rsidRPr="00F33BCE" w:rsidRDefault="00F910EB" w:rsidP="001D5882">
            <w:pPr>
              <w:jc w:val="center"/>
              <w:rPr>
                <w:rFonts w:eastAsia="Calibri"/>
                <w:b/>
                <w:sz w:val="24"/>
                <w:szCs w:val="24"/>
                <w:lang w:val="uk-UA"/>
              </w:rPr>
            </w:pPr>
            <w:r w:rsidRPr="00F33BCE">
              <w:rPr>
                <w:rFonts w:eastAsia="Calibri"/>
                <w:b/>
                <w:sz w:val="24"/>
                <w:szCs w:val="24"/>
                <w:lang w:val="uk-UA"/>
              </w:rPr>
              <w:t>4.</w:t>
            </w:r>
          </w:p>
        </w:tc>
        <w:tc>
          <w:tcPr>
            <w:tcW w:w="2155" w:type="dxa"/>
          </w:tcPr>
          <w:p w14:paraId="5B09B59A" w14:textId="38183B1A" w:rsidR="00F910EB" w:rsidRPr="00F33BCE" w:rsidRDefault="00F910EB" w:rsidP="00901E7B">
            <w:pPr>
              <w:spacing w:line="275" w:lineRule="exact"/>
              <w:rPr>
                <w:b/>
                <w:color w:val="010302"/>
                <w:sz w:val="24"/>
                <w:szCs w:val="24"/>
                <w:lang w:val="uk-UA"/>
              </w:rPr>
            </w:pPr>
            <w:r w:rsidRPr="00F33BCE">
              <w:rPr>
                <w:b/>
                <w:color w:val="000000"/>
                <w:sz w:val="24"/>
                <w:szCs w:val="24"/>
                <w:lang w:val="uk-UA"/>
              </w:rPr>
              <w:t>Активізація залучення молоді до процесів ухвалення рішень</w:t>
            </w:r>
          </w:p>
        </w:tc>
        <w:tc>
          <w:tcPr>
            <w:tcW w:w="2806" w:type="dxa"/>
          </w:tcPr>
          <w:p w14:paraId="1E88B3A8" w14:textId="6FBB9A31" w:rsidR="00F910EB" w:rsidRPr="00F33BCE" w:rsidRDefault="00F910EB" w:rsidP="001654E5">
            <w:pPr>
              <w:rPr>
                <w:rFonts w:eastAsia="Calibri"/>
                <w:sz w:val="24"/>
                <w:szCs w:val="24"/>
                <w:lang w:val="uk-UA"/>
              </w:rPr>
            </w:pPr>
            <w:r w:rsidRPr="00F33BCE">
              <w:rPr>
                <w:rFonts w:eastAsia="Calibri"/>
                <w:sz w:val="24"/>
                <w:szCs w:val="24"/>
                <w:lang w:val="uk-UA"/>
              </w:rPr>
              <w:t>1) </w:t>
            </w:r>
            <w:r w:rsidRPr="00F33BCE">
              <w:rPr>
                <w:color w:val="000000"/>
                <w:sz w:val="24"/>
                <w:szCs w:val="24"/>
                <w:lang w:val="uk-UA"/>
              </w:rPr>
              <w:t xml:space="preserve">підтримка та сприяння діяльності Молодіжної </w:t>
            </w:r>
            <w:r w:rsidRPr="00F33BCE">
              <w:rPr>
                <w:color w:val="000000"/>
                <w:spacing w:val="-1"/>
                <w:sz w:val="24"/>
                <w:szCs w:val="24"/>
                <w:lang w:val="uk-UA"/>
              </w:rPr>
              <w:t>ради при Лисичанській МВА</w:t>
            </w:r>
          </w:p>
        </w:tc>
        <w:tc>
          <w:tcPr>
            <w:tcW w:w="996" w:type="dxa"/>
          </w:tcPr>
          <w:p w14:paraId="69A214CA" w14:textId="77777777" w:rsidR="00F910EB" w:rsidRPr="00F33BCE" w:rsidRDefault="00F910EB" w:rsidP="001D5882">
            <w:pPr>
              <w:jc w:val="center"/>
              <w:rPr>
                <w:rFonts w:eastAsia="Calibri"/>
                <w:sz w:val="24"/>
                <w:szCs w:val="24"/>
                <w:lang w:val="uk-UA"/>
              </w:rPr>
            </w:pPr>
          </w:p>
          <w:p w14:paraId="7D60FE48" w14:textId="0D4D4D7B" w:rsidR="00F910EB" w:rsidRPr="00F33BCE" w:rsidRDefault="00F910EB" w:rsidP="001D5882">
            <w:pPr>
              <w:jc w:val="center"/>
              <w:rPr>
                <w:rFonts w:eastAsia="Calibri"/>
                <w:sz w:val="24"/>
                <w:szCs w:val="24"/>
                <w:lang w:val="uk-UA"/>
              </w:rPr>
            </w:pPr>
            <w:r w:rsidRPr="00F33BCE">
              <w:rPr>
                <w:rFonts w:eastAsia="Calibri"/>
                <w:sz w:val="24"/>
                <w:szCs w:val="24"/>
                <w:lang w:val="uk-UA"/>
              </w:rPr>
              <w:t>2026-2027</w:t>
            </w:r>
          </w:p>
        </w:tc>
        <w:tc>
          <w:tcPr>
            <w:tcW w:w="1559" w:type="dxa"/>
          </w:tcPr>
          <w:p w14:paraId="0D081096" w14:textId="7624201B" w:rsidR="00F910EB" w:rsidRPr="00F33BCE" w:rsidRDefault="00F910EB" w:rsidP="001654E5">
            <w:pPr>
              <w:jc w:val="center"/>
              <w:rPr>
                <w:rFonts w:eastAsia="Calibri"/>
                <w:sz w:val="24"/>
                <w:szCs w:val="24"/>
                <w:lang w:val="uk-UA"/>
              </w:rPr>
            </w:pPr>
            <w:r w:rsidRPr="00F33BCE">
              <w:rPr>
                <w:rFonts w:eastAsia="Calibri"/>
                <w:sz w:val="24"/>
                <w:szCs w:val="24"/>
                <w:lang w:val="uk-UA"/>
              </w:rPr>
              <w:t xml:space="preserve">відділ молоді та спорту, Молодіжна рада </w:t>
            </w:r>
            <w:r w:rsidRPr="00F33BCE">
              <w:rPr>
                <w:color w:val="000000"/>
                <w:spacing w:val="-1"/>
                <w:sz w:val="24"/>
                <w:szCs w:val="24"/>
                <w:lang w:val="uk-UA"/>
              </w:rPr>
              <w:t>при Лисичансь-кій МВА</w:t>
            </w:r>
            <w:r w:rsidRPr="00F33BCE">
              <w:rPr>
                <w:rFonts w:eastAsia="Calibri"/>
                <w:sz w:val="24"/>
                <w:szCs w:val="24"/>
                <w:lang w:val="uk-UA"/>
              </w:rPr>
              <w:t>, громадські організації</w:t>
            </w:r>
          </w:p>
        </w:tc>
        <w:tc>
          <w:tcPr>
            <w:tcW w:w="1420" w:type="dxa"/>
          </w:tcPr>
          <w:p w14:paraId="49CD110C"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t>бюджет</w:t>
            </w:r>
          </w:p>
          <w:p w14:paraId="09710ADC" w14:textId="5B13DF8F"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50BA4E85" w14:textId="2F1E702A"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166331CA" w14:textId="10A5A75F"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7679D451" w14:textId="34D92FD7"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50BE2795" w14:textId="45FFA09C" w:rsidR="00F910EB" w:rsidRPr="00F33BCE" w:rsidRDefault="00F910EB" w:rsidP="00DE57C2">
            <w:pPr>
              <w:spacing w:before="21" w:line="265" w:lineRule="exact"/>
              <w:ind w:left="30"/>
              <w:rPr>
                <w:color w:val="000000"/>
                <w:sz w:val="24"/>
                <w:szCs w:val="24"/>
                <w:lang w:val="uk-UA"/>
              </w:rPr>
            </w:pPr>
            <w:r w:rsidRPr="00F33BCE">
              <w:rPr>
                <w:color w:val="000000"/>
                <w:sz w:val="24"/>
                <w:szCs w:val="24"/>
                <w:lang w:val="uk-UA"/>
              </w:rPr>
              <w:t>співпраця з молодіжними консультативно-дорадчими органами</w:t>
            </w:r>
          </w:p>
        </w:tc>
      </w:tr>
      <w:tr w:rsidR="00F910EB" w:rsidRPr="00F33BCE" w14:paraId="60264FAC" w14:textId="77777777" w:rsidTr="00F910EB">
        <w:tc>
          <w:tcPr>
            <w:tcW w:w="675" w:type="dxa"/>
          </w:tcPr>
          <w:p w14:paraId="0F63236B" w14:textId="3D50F3E0" w:rsidR="00F910EB" w:rsidRPr="00F33BCE" w:rsidRDefault="00F910EB" w:rsidP="001D5882">
            <w:pPr>
              <w:jc w:val="center"/>
              <w:rPr>
                <w:rFonts w:eastAsia="Calibri"/>
                <w:b/>
                <w:sz w:val="24"/>
                <w:szCs w:val="24"/>
                <w:lang w:val="uk-UA"/>
              </w:rPr>
            </w:pPr>
            <w:r w:rsidRPr="00F33BCE">
              <w:rPr>
                <w:rFonts w:eastAsia="Calibri"/>
                <w:b/>
                <w:sz w:val="24"/>
                <w:szCs w:val="24"/>
                <w:lang w:val="uk-UA"/>
              </w:rPr>
              <w:t>5.</w:t>
            </w:r>
          </w:p>
        </w:tc>
        <w:tc>
          <w:tcPr>
            <w:tcW w:w="2155" w:type="dxa"/>
          </w:tcPr>
          <w:p w14:paraId="695272D2" w14:textId="2D59EF8B" w:rsidR="00F910EB" w:rsidRPr="00F33BCE" w:rsidRDefault="00F910EB" w:rsidP="00901E7B">
            <w:pPr>
              <w:rPr>
                <w:rFonts w:eastAsia="Calibri"/>
                <w:b/>
                <w:sz w:val="24"/>
                <w:szCs w:val="24"/>
                <w:lang w:val="uk-UA"/>
              </w:rPr>
            </w:pPr>
            <w:r w:rsidRPr="00F33BCE">
              <w:rPr>
                <w:b/>
                <w:color w:val="000000"/>
                <w:sz w:val="24"/>
                <w:szCs w:val="24"/>
                <w:lang w:val="uk-UA"/>
              </w:rPr>
              <w:t>Формування, популяризація та утвердження здорового і безпечного способу життя серед молоді, профілактика негативних явищ у молодіжному середовищі</w:t>
            </w:r>
          </w:p>
        </w:tc>
        <w:tc>
          <w:tcPr>
            <w:tcW w:w="2806" w:type="dxa"/>
          </w:tcPr>
          <w:p w14:paraId="1B0BCFE9" w14:textId="7CA37D40" w:rsidR="00F910EB" w:rsidRPr="00F33BCE" w:rsidRDefault="00F910EB" w:rsidP="00901E7B">
            <w:pPr>
              <w:spacing w:before="7" w:line="275" w:lineRule="exact"/>
              <w:ind w:right="236"/>
              <w:rPr>
                <w:color w:val="010302"/>
                <w:sz w:val="24"/>
                <w:szCs w:val="24"/>
                <w:lang w:val="uk-UA"/>
              </w:rPr>
            </w:pPr>
            <w:r w:rsidRPr="00F33BCE">
              <w:rPr>
                <w:rFonts w:eastAsia="Calibri"/>
                <w:sz w:val="24"/>
                <w:szCs w:val="24"/>
                <w:lang w:val="uk-UA"/>
              </w:rPr>
              <w:t>1) </w:t>
            </w:r>
            <w:r w:rsidRPr="00F33BCE">
              <w:rPr>
                <w:color w:val="000000"/>
                <w:sz w:val="24"/>
                <w:szCs w:val="24"/>
                <w:lang w:val="uk-UA"/>
              </w:rPr>
              <w:t>інформаційно-</w:t>
            </w:r>
            <w:r w:rsidRPr="00F33BCE">
              <w:rPr>
                <w:sz w:val="24"/>
                <w:szCs w:val="24"/>
                <w:lang w:val="uk-UA"/>
              </w:rPr>
              <w:t xml:space="preserve"> </w:t>
            </w:r>
            <w:r w:rsidRPr="00F33BCE">
              <w:rPr>
                <w:color w:val="000000"/>
                <w:sz w:val="24"/>
                <w:szCs w:val="24"/>
                <w:lang w:val="uk-UA"/>
              </w:rPr>
              <w:t xml:space="preserve">профілактичні та просвітницькі лекції, бесіди, тренінги, засідання «за круглим столом», семінари, молодіжні форуми, фестивалі, соціальна реклама щодо запобігання й профілактики </w:t>
            </w:r>
          </w:p>
          <w:p w14:paraId="2F33ED85" w14:textId="0E5D6BDA" w:rsidR="00F910EB" w:rsidRPr="00F33BCE" w:rsidRDefault="00F910EB" w:rsidP="001654E5">
            <w:pPr>
              <w:spacing w:line="275" w:lineRule="exact"/>
              <w:ind w:left="16" w:right="-25"/>
              <w:rPr>
                <w:color w:val="010302"/>
                <w:sz w:val="24"/>
                <w:szCs w:val="24"/>
                <w:lang w:val="uk-UA"/>
              </w:rPr>
            </w:pPr>
            <w:r w:rsidRPr="00F33BCE">
              <w:rPr>
                <w:color w:val="000000"/>
                <w:sz w:val="24"/>
                <w:szCs w:val="24"/>
                <w:lang w:val="uk-UA"/>
              </w:rPr>
              <w:t xml:space="preserve">негативних явищ та популяризації здорового способу життя, поширення інформації про донорство, </w:t>
            </w:r>
          </w:p>
          <w:p w14:paraId="762BD2EB" w14:textId="2A7D4B10" w:rsidR="00F910EB" w:rsidRPr="00F33BCE" w:rsidRDefault="00F910EB" w:rsidP="001654E5">
            <w:pPr>
              <w:rPr>
                <w:rFonts w:eastAsia="Calibri"/>
                <w:sz w:val="24"/>
                <w:szCs w:val="24"/>
                <w:lang w:val="uk-UA"/>
              </w:rPr>
            </w:pPr>
            <w:r w:rsidRPr="00F33BCE">
              <w:rPr>
                <w:color w:val="000000"/>
                <w:sz w:val="24"/>
                <w:szCs w:val="24"/>
                <w:lang w:val="uk-UA"/>
              </w:rPr>
              <w:t xml:space="preserve">підтримка донорських рухів, інформування про небезпечні захворювання та проведення навчання з надання першої (домедичної) допомоги у </w:t>
            </w:r>
            <w:r w:rsidRPr="00F33BCE">
              <w:rPr>
                <w:color w:val="000000"/>
                <w:sz w:val="24"/>
                <w:szCs w:val="24"/>
                <w:lang w:val="uk-UA"/>
              </w:rPr>
              <w:lastRenderedPageBreak/>
              <w:t>молодіжному середовищі</w:t>
            </w:r>
          </w:p>
        </w:tc>
        <w:tc>
          <w:tcPr>
            <w:tcW w:w="996" w:type="dxa"/>
          </w:tcPr>
          <w:p w14:paraId="675EFC5B" w14:textId="77777777" w:rsidR="00F910EB" w:rsidRPr="00F33BCE" w:rsidRDefault="00F910EB" w:rsidP="001D5882">
            <w:pPr>
              <w:jc w:val="center"/>
              <w:rPr>
                <w:rFonts w:eastAsia="Calibri"/>
                <w:sz w:val="24"/>
                <w:szCs w:val="24"/>
                <w:lang w:val="uk-UA"/>
              </w:rPr>
            </w:pPr>
          </w:p>
          <w:p w14:paraId="0A4765C7" w14:textId="0A047090" w:rsidR="00F910EB" w:rsidRPr="00F33BCE" w:rsidRDefault="00F910EB" w:rsidP="001D5882">
            <w:pPr>
              <w:jc w:val="center"/>
              <w:rPr>
                <w:rFonts w:eastAsia="Calibri"/>
                <w:sz w:val="24"/>
                <w:szCs w:val="24"/>
                <w:lang w:val="uk-UA"/>
              </w:rPr>
            </w:pPr>
            <w:r w:rsidRPr="00F33BCE">
              <w:rPr>
                <w:rFonts w:eastAsia="Calibri"/>
                <w:sz w:val="24"/>
                <w:szCs w:val="24"/>
                <w:lang w:val="uk-UA"/>
              </w:rPr>
              <w:t>2026-2027</w:t>
            </w:r>
          </w:p>
        </w:tc>
        <w:tc>
          <w:tcPr>
            <w:tcW w:w="1559" w:type="dxa"/>
          </w:tcPr>
          <w:p w14:paraId="7018460D" w14:textId="07913614" w:rsidR="00F910EB" w:rsidRPr="00F33BCE" w:rsidRDefault="00F910EB" w:rsidP="001D5882">
            <w:pPr>
              <w:jc w:val="center"/>
              <w:rPr>
                <w:rFonts w:eastAsia="Calibri"/>
                <w:sz w:val="24"/>
                <w:szCs w:val="24"/>
                <w:lang w:val="uk-UA"/>
              </w:rPr>
            </w:pPr>
            <w:r w:rsidRPr="00F33BCE">
              <w:rPr>
                <w:rFonts w:eastAsia="Calibri"/>
                <w:sz w:val="24"/>
                <w:szCs w:val="24"/>
                <w:lang w:val="uk-UA"/>
              </w:rPr>
              <w:t xml:space="preserve">відділ молоді та спорту, Молодіжна рада </w:t>
            </w:r>
            <w:r w:rsidRPr="00F33BCE">
              <w:rPr>
                <w:color w:val="000000"/>
                <w:spacing w:val="-1"/>
                <w:sz w:val="24"/>
                <w:szCs w:val="24"/>
                <w:lang w:val="uk-UA"/>
              </w:rPr>
              <w:t>при Лисичансь-кій МВА</w:t>
            </w:r>
            <w:r w:rsidRPr="00F33BCE">
              <w:rPr>
                <w:rFonts w:eastAsia="Calibri"/>
                <w:sz w:val="24"/>
                <w:szCs w:val="24"/>
                <w:lang w:val="uk-UA"/>
              </w:rPr>
              <w:t>, громадські організації</w:t>
            </w:r>
          </w:p>
        </w:tc>
        <w:tc>
          <w:tcPr>
            <w:tcW w:w="1420" w:type="dxa"/>
          </w:tcPr>
          <w:p w14:paraId="20C146E1"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t>бюджет</w:t>
            </w:r>
          </w:p>
          <w:p w14:paraId="6E445ADA" w14:textId="31C8E50E"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4F5E6065" w14:textId="4DDA0B9E"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72A4DEA0" w14:textId="371AA09E"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39FD9B75" w14:textId="7C664692"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25E8C72A" w14:textId="50D20111" w:rsidR="00F910EB" w:rsidRPr="00F33BCE" w:rsidRDefault="00F910EB" w:rsidP="00DE57C2">
            <w:pPr>
              <w:spacing w:before="21" w:line="265" w:lineRule="exact"/>
              <w:ind w:left="30"/>
              <w:rPr>
                <w:color w:val="000000"/>
                <w:sz w:val="24"/>
                <w:szCs w:val="24"/>
                <w:lang w:val="uk-UA"/>
              </w:rPr>
            </w:pPr>
            <w:r w:rsidRPr="00F33BCE">
              <w:rPr>
                <w:color w:val="000000"/>
                <w:sz w:val="24"/>
                <w:szCs w:val="24"/>
                <w:lang w:val="uk-UA"/>
              </w:rPr>
              <w:t>популяризація серед молоді здорового і безпечного способу життя, проведення</w:t>
            </w:r>
          </w:p>
          <w:p w14:paraId="5141B0BE" w14:textId="6E2D5798" w:rsidR="00F910EB" w:rsidRPr="00F33BCE" w:rsidRDefault="00F910EB" w:rsidP="00DE57C2">
            <w:pPr>
              <w:spacing w:before="21" w:line="265" w:lineRule="exact"/>
              <w:ind w:left="30"/>
              <w:rPr>
                <w:rFonts w:eastAsia="Calibri"/>
                <w:b/>
                <w:sz w:val="24"/>
                <w:szCs w:val="24"/>
                <w:lang w:val="uk-UA"/>
              </w:rPr>
            </w:pPr>
            <w:r w:rsidRPr="00F33BCE">
              <w:rPr>
                <w:color w:val="000000"/>
                <w:sz w:val="24"/>
                <w:szCs w:val="24"/>
                <w:lang w:val="uk-UA"/>
              </w:rPr>
              <w:t>5 заходів</w:t>
            </w:r>
          </w:p>
        </w:tc>
      </w:tr>
      <w:tr w:rsidR="00F910EB" w:rsidRPr="002353BF" w14:paraId="0167EDAD" w14:textId="77777777" w:rsidTr="00F910EB">
        <w:tc>
          <w:tcPr>
            <w:tcW w:w="675" w:type="dxa"/>
            <w:vMerge w:val="restart"/>
          </w:tcPr>
          <w:p w14:paraId="6B6C97E0" w14:textId="52F45686" w:rsidR="00F910EB" w:rsidRPr="00F33BCE" w:rsidRDefault="00F910EB" w:rsidP="001D5882">
            <w:pPr>
              <w:jc w:val="center"/>
              <w:rPr>
                <w:rFonts w:eastAsia="Calibri"/>
                <w:b/>
                <w:sz w:val="24"/>
                <w:szCs w:val="24"/>
                <w:lang w:val="uk-UA"/>
              </w:rPr>
            </w:pPr>
            <w:r>
              <w:rPr>
                <w:rFonts w:eastAsia="Calibri"/>
                <w:b/>
                <w:sz w:val="24"/>
                <w:szCs w:val="24"/>
                <w:lang w:val="uk-UA"/>
              </w:rPr>
              <w:t>6</w:t>
            </w:r>
            <w:r w:rsidRPr="00F33BCE">
              <w:rPr>
                <w:rFonts w:eastAsia="Calibri"/>
                <w:b/>
                <w:sz w:val="24"/>
                <w:szCs w:val="24"/>
                <w:lang w:val="uk-UA"/>
              </w:rPr>
              <w:t>.</w:t>
            </w:r>
          </w:p>
        </w:tc>
        <w:tc>
          <w:tcPr>
            <w:tcW w:w="2155" w:type="dxa"/>
            <w:vMerge w:val="restart"/>
          </w:tcPr>
          <w:p w14:paraId="400B4ADC" w14:textId="77777777" w:rsidR="00F910EB" w:rsidRPr="00F33BCE" w:rsidRDefault="00F910EB" w:rsidP="00901E7B">
            <w:pPr>
              <w:rPr>
                <w:rFonts w:eastAsia="Calibri"/>
                <w:b/>
                <w:sz w:val="24"/>
                <w:szCs w:val="24"/>
                <w:lang w:val="uk-UA"/>
              </w:rPr>
            </w:pPr>
            <w:r w:rsidRPr="00F33BCE">
              <w:rPr>
                <w:b/>
                <w:sz w:val="24"/>
                <w:szCs w:val="24"/>
                <w:lang w:val="uk-UA"/>
              </w:rPr>
              <w:t>Забезпечення реалізації прав молоді з особливими потребами</w:t>
            </w:r>
          </w:p>
        </w:tc>
        <w:tc>
          <w:tcPr>
            <w:tcW w:w="2806" w:type="dxa"/>
          </w:tcPr>
          <w:p w14:paraId="0C43C140" w14:textId="5D21BED5" w:rsidR="00F910EB" w:rsidRPr="00F33BCE" w:rsidRDefault="00F910EB" w:rsidP="00F3356D">
            <w:pPr>
              <w:rPr>
                <w:rFonts w:eastAsia="Calibri"/>
                <w:sz w:val="24"/>
                <w:szCs w:val="24"/>
                <w:lang w:val="uk-UA"/>
              </w:rPr>
            </w:pPr>
            <w:r w:rsidRPr="00F33BCE">
              <w:rPr>
                <w:rFonts w:eastAsia="Calibri"/>
                <w:sz w:val="24"/>
                <w:szCs w:val="24"/>
                <w:lang w:val="uk-UA"/>
              </w:rPr>
              <w:t>1) </w:t>
            </w:r>
            <w:r w:rsidRPr="00F33BCE">
              <w:rPr>
                <w:sz w:val="24"/>
                <w:szCs w:val="24"/>
                <w:lang w:val="uk-UA"/>
              </w:rPr>
              <w:t>організація проведення тренінгів, семінарів групових консультацій із залученням соціальних партнерів та фахівців державних установ Лисичанської міської територіальної громади</w:t>
            </w:r>
          </w:p>
        </w:tc>
        <w:tc>
          <w:tcPr>
            <w:tcW w:w="996" w:type="dxa"/>
          </w:tcPr>
          <w:p w14:paraId="1D223220" w14:textId="77777777" w:rsidR="00F910EB" w:rsidRPr="00F33BCE" w:rsidRDefault="00F910EB" w:rsidP="001D5882">
            <w:pPr>
              <w:jc w:val="center"/>
              <w:rPr>
                <w:rFonts w:eastAsia="Calibri"/>
                <w:sz w:val="24"/>
                <w:szCs w:val="24"/>
                <w:lang w:val="uk-UA"/>
              </w:rPr>
            </w:pPr>
          </w:p>
          <w:p w14:paraId="1E597A3C" w14:textId="094AFEEB" w:rsidR="00F910EB" w:rsidRPr="00F33BCE" w:rsidRDefault="00F910EB" w:rsidP="001D5882">
            <w:pPr>
              <w:jc w:val="center"/>
              <w:rPr>
                <w:rFonts w:eastAsia="Calibri"/>
                <w:sz w:val="24"/>
                <w:szCs w:val="24"/>
                <w:lang w:val="uk-UA"/>
              </w:rPr>
            </w:pPr>
            <w:r w:rsidRPr="00F33BCE">
              <w:rPr>
                <w:rFonts w:eastAsia="Calibri"/>
                <w:sz w:val="24"/>
                <w:szCs w:val="24"/>
                <w:lang w:val="uk-UA"/>
              </w:rPr>
              <w:t>2026-2027</w:t>
            </w:r>
          </w:p>
        </w:tc>
        <w:tc>
          <w:tcPr>
            <w:tcW w:w="1559" w:type="dxa"/>
          </w:tcPr>
          <w:p w14:paraId="69B31C4C" w14:textId="2C5A344C" w:rsidR="00F910EB" w:rsidRPr="00F33BCE" w:rsidRDefault="00F910EB" w:rsidP="001D5882">
            <w:pPr>
              <w:jc w:val="center"/>
              <w:rPr>
                <w:rFonts w:eastAsia="Calibri"/>
                <w:sz w:val="24"/>
                <w:szCs w:val="24"/>
                <w:lang w:val="uk-UA"/>
              </w:rPr>
            </w:pPr>
            <w:r w:rsidRPr="00C92512">
              <w:rPr>
                <w:sz w:val="24"/>
                <w:szCs w:val="24"/>
                <w:lang w:val="uk-UA"/>
              </w:rPr>
              <w:t>місцевий центр зайнятості</w:t>
            </w:r>
          </w:p>
        </w:tc>
        <w:tc>
          <w:tcPr>
            <w:tcW w:w="1420" w:type="dxa"/>
          </w:tcPr>
          <w:p w14:paraId="40C33470" w14:textId="77777777" w:rsidR="00F910EB" w:rsidRPr="00F33BCE" w:rsidRDefault="00F910EB" w:rsidP="00A70BB6">
            <w:pPr>
              <w:jc w:val="center"/>
              <w:rPr>
                <w:rFonts w:eastAsia="Calibri"/>
                <w:sz w:val="24"/>
                <w:szCs w:val="24"/>
                <w:lang w:val="uk-UA"/>
              </w:rPr>
            </w:pPr>
            <w:r w:rsidRPr="00F33BCE">
              <w:rPr>
                <w:rFonts w:eastAsia="Calibri"/>
                <w:sz w:val="24"/>
                <w:szCs w:val="24"/>
                <w:lang w:val="uk-UA"/>
              </w:rPr>
              <w:t>бюджет</w:t>
            </w:r>
          </w:p>
          <w:p w14:paraId="17517AE9" w14:textId="1BBF8375" w:rsidR="00F910EB" w:rsidRPr="00F33BCE" w:rsidRDefault="00F910EB" w:rsidP="00A70BB6">
            <w:pPr>
              <w:jc w:val="center"/>
              <w:rPr>
                <w:rFonts w:eastAsia="Calibri"/>
                <w:sz w:val="24"/>
                <w:szCs w:val="24"/>
                <w:lang w:val="uk-UA"/>
              </w:rPr>
            </w:pPr>
            <w:r w:rsidRPr="00F33BCE">
              <w:rPr>
                <w:rFonts w:eastAsia="Calibri"/>
                <w:sz w:val="24"/>
                <w:szCs w:val="24"/>
                <w:lang w:val="uk-UA"/>
              </w:rPr>
              <w:t>громади</w:t>
            </w:r>
          </w:p>
        </w:tc>
        <w:tc>
          <w:tcPr>
            <w:tcW w:w="1701" w:type="dxa"/>
          </w:tcPr>
          <w:p w14:paraId="2BE4F451" w14:textId="026653DD" w:rsidR="00F910EB" w:rsidRPr="00F33BCE" w:rsidRDefault="00F910EB" w:rsidP="001D5882">
            <w:pPr>
              <w:jc w:val="center"/>
              <w:rPr>
                <w:rFonts w:eastAsia="Calibri"/>
                <w:b/>
                <w:sz w:val="24"/>
                <w:szCs w:val="24"/>
                <w:lang w:val="uk-UA"/>
              </w:rPr>
            </w:pPr>
            <w:r w:rsidRPr="00F33BCE">
              <w:rPr>
                <w:rFonts w:eastAsia="Calibri"/>
                <w:sz w:val="24"/>
                <w:szCs w:val="24"/>
                <w:lang w:val="uk-UA"/>
              </w:rPr>
              <w:t>не потребує фінансування</w:t>
            </w:r>
          </w:p>
        </w:tc>
        <w:tc>
          <w:tcPr>
            <w:tcW w:w="850" w:type="dxa"/>
          </w:tcPr>
          <w:p w14:paraId="097D9FB2" w14:textId="4A08FD7B"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851" w:type="dxa"/>
          </w:tcPr>
          <w:p w14:paraId="33642218" w14:textId="698EBC07" w:rsidR="00F910EB" w:rsidRPr="00F33BCE" w:rsidRDefault="00F910EB" w:rsidP="001D5882">
            <w:pPr>
              <w:jc w:val="center"/>
              <w:rPr>
                <w:rFonts w:eastAsia="Calibri"/>
                <w:b/>
                <w:sz w:val="24"/>
                <w:szCs w:val="24"/>
                <w:lang w:val="uk-UA"/>
              </w:rPr>
            </w:pPr>
            <w:r w:rsidRPr="00F33BCE">
              <w:rPr>
                <w:rFonts w:eastAsia="Calibri"/>
                <w:sz w:val="24"/>
                <w:szCs w:val="24"/>
                <w:lang w:val="uk-UA"/>
              </w:rPr>
              <w:t>—</w:t>
            </w:r>
          </w:p>
        </w:tc>
        <w:tc>
          <w:tcPr>
            <w:tcW w:w="2406" w:type="dxa"/>
          </w:tcPr>
          <w:p w14:paraId="237CAF90" w14:textId="5EFFF1A0" w:rsidR="00F910EB" w:rsidRPr="00F33BCE" w:rsidRDefault="00F910EB" w:rsidP="00E3425C">
            <w:pPr>
              <w:spacing w:before="21" w:line="265" w:lineRule="exact"/>
              <w:ind w:left="30"/>
              <w:rPr>
                <w:rFonts w:eastAsia="Calibri"/>
                <w:b/>
                <w:sz w:val="24"/>
                <w:szCs w:val="24"/>
                <w:lang w:val="uk-UA"/>
              </w:rPr>
            </w:pPr>
            <w:r w:rsidRPr="00F33BCE">
              <w:rPr>
                <w:color w:val="000000"/>
                <w:sz w:val="24"/>
                <w:szCs w:val="24"/>
                <w:lang w:val="uk-UA"/>
              </w:rPr>
              <w:t>підвищення рівня обізнаності молоді з особливими потребами щодо ринку праці та актуальних професій регіону, можли</w:t>
            </w:r>
            <w:r>
              <w:rPr>
                <w:color w:val="000000"/>
                <w:sz w:val="24"/>
                <w:szCs w:val="24"/>
                <w:lang w:val="uk-UA"/>
              </w:rPr>
              <w:t>в</w:t>
            </w:r>
            <w:r w:rsidRPr="00F33BCE">
              <w:rPr>
                <w:color w:val="000000"/>
                <w:sz w:val="24"/>
                <w:szCs w:val="24"/>
                <w:lang w:val="uk-UA"/>
              </w:rPr>
              <w:t>остей служби зайнятості</w:t>
            </w:r>
          </w:p>
        </w:tc>
      </w:tr>
      <w:tr w:rsidR="00F910EB" w:rsidRPr="006C4551" w14:paraId="0FF08164" w14:textId="77777777" w:rsidTr="00F910EB">
        <w:tc>
          <w:tcPr>
            <w:tcW w:w="675" w:type="dxa"/>
            <w:vMerge/>
          </w:tcPr>
          <w:p w14:paraId="4BC99A21" w14:textId="77777777" w:rsidR="00F910EB" w:rsidRDefault="00F910EB" w:rsidP="001D5882">
            <w:pPr>
              <w:jc w:val="center"/>
              <w:rPr>
                <w:rFonts w:eastAsia="Calibri"/>
                <w:b/>
                <w:sz w:val="24"/>
                <w:szCs w:val="24"/>
                <w:lang w:val="uk-UA"/>
              </w:rPr>
            </w:pPr>
          </w:p>
        </w:tc>
        <w:tc>
          <w:tcPr>
            <w:tcW w:w="2155" w:type="dxa"/>
            <w:vMerge/>
          </w:tcPr>
          <w:p w14:paraId="102ABD3B" w14:textId="77777777" w:rsidR="00F910EB" w:rsidRPr="00F33BCE" w:rsidRDefault="00F910EB" w:rsidP="00901E7B">
            <w:pPr>
              <w:rPr>
                <w:b/>
                <w:sz w:val="24"/>
                <w:szCs w:val="24"/>
                <w:lang w:val="uk-UA"/>
              </w:rPr>
            </w:pPr>
          </w:p>
        </w:tc>
        <w:tc>
          <w:tcPr>
            <w:tcW w:w="2806" w:type="dxa"/>
          </w:tcPr>
          <w:p w14:paraId="52AA40B9" w14:textId="1354297E" w:rsidR="00F910EB" w:rsidRPr="00CA5BAC" w:rsidRDefault="00F910EB" w:rsidP="00EC7ACC">
            <w:pPr>
              <w:rPr>
                <w:rFonts w:eastAsia="Calibri"/>
                <w:sz w:val="24"/>
                <w:szCs w:val="24"/>
                <w:lang w:val="uk-UA"/>
              </w:rPr>
            </w:pPr>
            <w:r w:rsidRPr="00CA5BAC">
              <w:rPr>
                <w:rFonts w:eastAsia="Calibri"/>
                <w:sz w:val="24"/>
                <w:szCs w:val="24"/>
                <w:lang w:val="uk-UA"/>
              </w:rPr>
              <w:t>2)</w:t>
            </w:r>
            <w:r w:rsidR="00EE06D7" w:rsidRPr="00CA5BAC">
              <w:rPr>
                <w:rFonts w:eastAsia="Calibri"/>
                <w:sz w:val="24"/>
                <w:szCs w:val="24"/>
                <w:lang w:val="uk-UA"/>
              </w:rPr>
              <w:t xml:space="preserve"> </w:t>
            </w:r>
            <w:r w:rsidR="006C4551">
              <w:rPr>
                <w:rFonts w:eastAsia="Calibri"/>
                <w:sz w:val="24"/>
                <w:szCs w:val="24"/>
                <w:lang w:val="uk-UA"/>
              </w:rPr>
              <w:t>організація заходів</w:t>
            </w:r>
            <w:r w:rsidR="006C4551" w:rsidRPr="006C4551">
              <w:rPr>
                <w:rFonts w:eastAsia="Calibri"/>
                <w:sz w:val="24"/>
                <w:szCs w:val="24"/>
                <w:lang w:val="uk-UA"/>
              </w:rPr>
              <w:t>,</w:t>
            </w:r>
            <w:r w:rsidR="006C4551">
              <w:rPr>
                <w:rFonts w:eastAsia="Calibri"/>
                <w:sz w:val="24"/>
                <w:szCs w:val="24"/>
                <w:lang w:val="uk-UA"/>
              </w:rPr>
              <w:t xml:space="preserve"> які сприяють задоволенню творчих інтересів</w:t>
            </w:r>
            <w:r w:rsidR="006C4551" w:rsidRPr="006C4551">
              <w:rPr>
                <w:rFonts w:eastAsia="Calibri"/>
                <w:sz w:val="24"/>
                <w:szCs w:val="24"/>
                <w:lang w:val="uk-UA"/>
              </w:rPr>
              <w:t>,</w:t>
            </w:r>
            <w:r w:rsidR="006C4551">
              <w:rPr>
                <w:rFonts w:eastAsia="Calibri"/>
                <w:sz w:val="24"/>
                <w:szCs w:val="24"/>
                <w:lang w:val="uk-UA"/>
              </w:rPr>
              <w:t xml:space="preserve"> розвитку здібностей молоді з особливими потребами</w:t>
            </w:r>
            <w:r w:rsidR="0070681A">
              <w:rPr>
                <w:rFonts w:eastAsia="Calibri"/>
                <w:sz w:val="24"/>
                <w:szCs w:val="24"/>
                <w:lang w:val="uk-UA"/>
              </w:rPr>
              <w:t xml:space="preserve"> (конкурси</w:t>
            </w:r>
            <w:r w:rsidR="0070681A" w:rsidRPr="0070681A">
              <w:rPr>
                <w:rFonts w:eastAsia="Calibri"/>
                <w:sz w:val="24"/>
                <w:szCs w:val="24"/>
              </w:rPr>
              <w:t>,</w:t>
            </w:r>
            <w:r w:rsidR="0070681A">
              <w:rPr>
                <w:rFonts w:eastAsia="Calibri"/>
                <w:sz w:val="24"/>
                <w:szCs w:val="24"/>
                <w:lang w:val="uk-UA"/>
              </w:rPr>
              <w:t xml:space="preserve"> ігри тощо)</w:t>
            </w:r>
            <w:r w:rsidR="006C4551">
              <w:rPr>
                <w:rFonts w:eastAsia="Calibri"/>
                <w:sz w:val="24"/>
                <w:szCs w:val="24"/>
                <w:lang w:val="uk-UA"/>
              </w:rPr>
              <w:t xml:space="preserve"> </w:t>
            </w:r>
          </w:p>
        </w:tc>
        <w:tc>
          <w:tcPr>
            <w:tcW w:w="996" w:type="dxa"/>
          </w:tcPr>
          <w:p w14:paraId="6881CD33" w14:textId="7D1C5A2D" w:rsidR="00F910EB" w:rsidRPr="00CA5BAC" w:rsidRDefault="00F910EB" w:rsidP="00461371">
            <w:pPr>
              <w:jc w:val="center"/>
              <w:rPr>
                <w:rFonts w:eastAsia="Calibri"/>
                <w:sz w:val="24"/>
                <w:szCs w:val="24"/>
                <w:lang w:val="uk-UA"/>
              </w:rPr>
            </w:pPr>
            <w:r w:rsidRPr="00CA5BAC">
              <w:rPr>
                <w:rFonts w:eastAsia="Calibri"/>
                <w:sz w:val="24"/>
                <w:szCs w:val="24"/>
                <w:lang w:val="uk-UA"/>
              </w:rPr>
              <w:t>2026-202</w:t>
            </w:r>
            <w:r w:rsidR="00461371" w:rsidRPr="00CA5BAC">
              <w:rPr>
                <w:rFonts w:eastAsia="Calibri"/>
                <w:sz w:val="24"/>
                <w:szCs w:val="24"/>
                <w:lang w:val="uk-UA"/>
              </w:rPr>
              <w:t>7</w:t>
            </w:r>
          </w:p>
        </w:tc>
        <w:tc>
          <w:tcPr>
            <w:tcW w:w="1559" w:type="dxa"/>
          </w:tcPr>
          <w:p w14:paraId="56AA0F1E" w14:textId="5EC1A2C6" w:rsidR="00F910EB" w:rsidRPr="00CA5BAC" w:rsidRDefault="00F910EB" w:rsidP="001D5882">
            <w:pPr>
              <w:jc w:val="center"/>
              <w:rPr>
                <w:sz w:val="24"/>
                <w:szCs w:val="24"/>
                <w:lang w:val="uk-UA"/>
              </w:rPr>
            </w:pPr>
            <w:r w:rsidRPr="00CA5BAC">
              <w:rPr>
                <w:sz w:val="24"/>
                <w:szCs w:val="24"/>
                <w:lang w:val="uk-UA"/>
              </w:rPr>
              <w:t>відділ молоді та спорту</w:t>
            </w:r>
          </w:p>
        </w:tc>
        <w:tc>
          <w:tcPr>
            <w:tcW w:w="1420" w:type="dxa"/>
          </w:tcPr>
          <w:p w14:paraId="5512D9D3" w14:textId="554C558B" w:rsidR="00F910EB" w:rsidRPr="00CA5BAC" w:rsidRDefault="00F910EB" w:rsidP="00A70BB6">
            <w:pPr>
              <w:jc w:val="center"/>
              <w:rPr>
                <w:rFonts w:eastAsia="Calibri"/>
                <w:sz w:val="24"/>
                <w:szCs w:val="24"/>
                <w:lang w:val="uk-UA"/>
              </w:rPr>
            </w:pPr>
            <w:r w:rsidRPr="00CA5BAC">
              <w:rPr>
                <w:rFonts w:eastAsia="Calibri"/>
                <w:sz w:val="24"/>
                <w:szCs w:val="24"/>
                <w:lang w:val="uk-UA"/>
              </w:rPr>
              <w:t xml:space="preserve">бюджет громади </w:t>
            </w:r>
          </w:p>
        </w:tc>
        <w:tc>
          <w:tcPr>
            <w:tcW w:w="1701" w:type="dxa"/>
          </w:tcPr>
          <w:p w14:paraId="4F3B4B05" w14:textId="6C7A8E49" w:rsidR="00F910EB" w:rsidRPr="00CA5BAC" w:rsidRDefault="00F910EB" w:rsidP="001D5882">
            <w:pPr>
              <w:jc w:val="center"/>
              <w:rPr>
                <w:rFonts w:eastAsia="Calibri"/>
                <w:sz w:val="24"/>
                <w:szCs w:val="24"/>
                <w:lang w:val="uk-UA"/>
              </w:rPr>
            </w:pPr>
            <w:r w:rsidRPr="00CA5BAC">
              <w:rPr>
                <w:rFonts w:eastAsia="Calibri"/>
                <w:sz w:val="24"/>
                <w:szCs w:val="24"/>
                <w:lang w:val="uk-UA"/>
              </w:rPr>
              <w:t>120,00</w:t>
            </w:r>
          </w:p>
        </w:tc>
        <w:tc>
          <w:tcPr>
            <w:tcW w:w="850" w:type="dxa"/>
          </w:tcPr>
          <w:p w14:paraId="30B9D0B7" w14:textId="34B169BA" w:rsidR="00F910EB" w:rsidRPr="00CA5BAC" w:rsidRDefault="00F910EB" w:rsidP="001D5882">
            <w:pPr>
              <w:jc w:val="center"/>
              <w:rPr>
                <w:rFonts w:eastAsia="Calibri"/>
                <w:sz w:val="24"/>
                <w:szCs w:val="24"/>
                <w:lang w:val="uk-UA"/>
              </w:rPr>
            </w:pPr>
            <w:r w:rsidRPr="00CA5BAC">
              <w:rPr>
                <w:rFonts w:eastAsia="Calibri"/>
                <w:sz w:val="24"/>
                <w:szCs w:val="24"/>
                <w:lang w:val="uk-UA"/>
              </w:rPr>
              <w:t>50,00</w:t>
            </w:r>
          </w:p>
        </w:tc>
        <w:tc>
          <w:tcPr>
            <w:tcW w:w="851" w:type="dxa"/>
          </w:tcPr>
          <w:p w14:paraId="6388C469" w14:textId="1531CAEE" w:rsidR="00F910EB" w:rsidRPr="00CA5BAC" w:rsidRDefault="00F910EB" w:rsidP="001D5882">
            <w:pPr>
              <w:jc w:val="center"/>
              <w:rPr>
                <w:rFonts w:eastAsia="Calibri"/>
                <w:sz w:val="24"/>
                <w:szCs w:val="24"/>
                <w:lang w:val="uk-UA"/>
              </w:rPr>
            </w:pPr>
            <w:r w:rsidRPr="00CA5BAC">
              <w:rPr>
                <w:rFonts w:eastAsia="Calibri"/>
                <w:sz w:val="24"/>
                <w:szCs w:val="24"/>
                <w:lang w:val="uk-UA"/>
              </w:rPr>
              <w:t>70,00</w:t>
            </w:r>
          </w:p>
        </w:tc>
        <w:tc>
          <w:tcPr>
            <w:tcW w:w="2406" w:type="dxa"/>
          </w:tcPr>
          <w:p w14:paraId="10E3D85F" w14:textId="57F42EF3" w:rsidR="00F910EB" w:rsidRPr="00CA5BAC" w:rsidRDefault="006C4551" w:rsidP="00EC7ACC">
            <w:pPr>
              <w:spacing w:before="21" w:line="265" w:lineRule="exact"/>
              <w:ind w:left="30"/>
              <w:rPr>
                <w:sz w:val="24"/>
                <w:szCs w:val="24"/>
                <w:lang w:val="uk-UA"/>
              </w:rPr>
            </w:pPr>
            <w:r w:rsidRPr="00CA5BAC">
              <w:rPr>
                <w:rFonts w:eastAsia="Calibri"/>
                <w:sz w:val="24"/>
                <w:szCs w:val="24"/>
                <w:lang w:val="uk-UA"/>
              </w:rPr>
              <w:t xml:space="preserve">заохочення молоді з </w:t>
            </w:r>
            <w:r>
              <w:rPr>
                <w:rFonts w:eastAsia="Calibri"/>
                <w:sz w:val="24"/>
                <w:szCs w:val="24"/>
                <w:lang w:val="uk-UA"/>
              </w:rPr>
              <w:t xml:space="preserve">особливими потребами до </w:t>
            </w:r>
            <w:r w:rsidRPr="00CA5BAC">
              <w:rPr>
                <w:rFonts w:eastAsia="Calibri"/>
                <w:sz w:val="24"/>
                <w:szCs w:val="24"/>
                <w:lang w:val="uk-UA"/>
              </w:rPr>
              <w:t xml:space="preserve">участі </w:t>
            </w:r>
            <w:r>
              <w:rPr>
                <w:rFonts w:eastAsia="Calibri"/>
                <w:sz w:val="24"/>
                <w:szCs w:val="24"/>
                <w:lang w:val="uk-UA"/>
              </w:rPr>
              <w:t xml:space="preserve">у </w:t>
            </w:r>
            <w:r w:rsidRPr="00CA5BAC">
              <w:rPr>
                <w:rFonts w:eastAsia="Calibri"/>
                <w:sz w:val="24"/>
                <w:szCs w:val="24"/>
                <w:lang w:val="uk-UA"/>
              </w:rPr>
              <w:t>соціальному житт</w:t>
            </w:r>
            <w:r>
              <w:rPr>
                <w:rFonts w:eastAsia="Calibri"/>
                <w:sz w:val="24"/>
                <w:szCs w:val="24"/>
                <w:lang w:val="uk-UA"/>
              </w:rPr>
              <w:t>і</w:t>
            </w:r>
            <w:r w:rsidRPr="00CA5BAC">
              <w:rPr>
                <w:rFonts w:eastAsia="Calibri"/>
                <w:sz w:val="24"/>
                <w:szCs w:val="24"/>
                <w:lang w:val="uk-UA"/>
              </w:rPr>
              <w:t xml:space="preserve"> громади</w:t>
            </w:r>
          </w:p>
        </w:tc>
      </w:tr>
      <w:tr w:rsidR="00F910EB" w:rsidRPr="00C92512" w14:paraId="7F398F12" w14:textId="77777777" w:rsidTr="00325015">
        <w:trPr>
          <w:trHeight w:val="74"/>
        </w:trPr>
        <w:tc>
          <w:tcPr>
            <w:tcW w:w="9611" w:type="dxa"/>
            <w:gridSpan w:val="6"/>
          </w:tcPr>
          <w:p w14:paraId="0B15A878" w14:textId="77777777" w:rsidR="00F910EB" w:rsidRPr="00C92512" w:rsidRDefault="00F910EB" w:rsidP="001D5882">
            <w:pPr>
              <w:jc w:val="right"/>
              <w:rPr>
                <w:rFonts w:eastAsia="Calibri"/>
                <w:b/>
                <w:sz w:val="24"/>
                <w:szCs w:val="24"/>
                <w:lang w:val="uk-UA"/>
              </w:rPr>
            </w:pPr>
            <w:r w:rsidRPr="00C92512">
              <w:rPr>
                <w:rFonts w:eastAsia="Calibri"/>
                <w:b/>
                <w:sz w:val="24"/>
                <w:szCs w:val="24"/>
                <w:lang w:val="uk-UA"/>
              </w:rPr>
              <w:t>РАЗОМ:</w:t>
            </w:r>
          </w:p>
        </w:tc>
        <w:tc>
          <w:tcPr>
            <w:tcW w:w="1701" w:type="dxa"/>
          </w:tcPr>
          <w:p w14:paraId="58ECB3EC" w14:textId="77777777" w:rsidR="00F910EB" w:rsidRPr="00C92512" w:rsidRDefault="00F910EB" w:rsidP="001D5882">
            <w:pPr>
              <w:jc w:val="center"/>
              <w:rPr>
                <w:rFonts w:eastAsia="Calibri"/>
                <w:sz w:val="24"/>
                <w:szCs w:val="24"/>
                <w:lang w:val="uk-UA"/>
              </w:rPr>
            </w:pPr>
            <w:r w:rsidRPr="00C92512">
              <w:rPr>
                <w:rFonts w:eastAsia="Calibri"/>
                <w:sz w:val="24"/>
                <w:szCs w:val="24"/>
                <w:lang w:val="uk-UA"/>
              </w:rPr>
              <w:t>120,00</w:t>
            </w:r>
          </w:p>
        </w:tc>
        <w:tc>
          <w:tcPr>
            <w:tcW w:w="850" w:type="dxa"/>
          </w:tcPr>
          <w:p w14:paraId="0BBF5026" w14:textId="77777777" w:rsidR="00F910EB" w:rsidRPr="00C92512" w:rsidRDefault="00F910EB" w:rsidP="001D5882">
            <w:pPr>
              <w:jc w:val="center"/>
              <w:rPr>
                <w:rFonts w:eastAsia="Calibri"/>
                <w:sz w:val="24"/>
                <w:szCs w:val="24"/>
                <w:lang w:val="uk-UA"/>
              </w:rPr>
            </w:pPr>
            <w:r w:rsidRPr="00C92512">
              <w:rPr>
                <w:rFonts w:eastAsia="Calibri"/>
                <w:sz w:val="24"/>
                <w:szCs w:val="24"/>
                <w:lang w:val="uk-UA"/>
              </w:rPr>
              <w:t>50,00</w:t>
            </w:r>
          </w:p>
        </w:tc>
        <w:tc>
          <w:tcPr>
            <w:tcW w:w="851" w:type="dxa"/>
          </w:tcPr>
          <w:p w14:paraId="457270B6" w14:textId="77777777" w:rsidR="00F910EB" w:rsidRPr="00C92512" w:rsidRDefault="00F910EB" w:rsidP="001D5882">
            <w:pPr>
              <w:jc w:val="center"/>
              <w:rPr>
                <w:rFonts w:eastAsia="Calibri"/>
                <w:sz w:val="24"/>
                <w:szCs w:val="24"/>
                <w:lang w:val="uk-UA"/>
              </w:rPr>
            </w:pPr>
            <w:r w:rsidRPr="00C92512">
              <w:rPr>
                <w:rFonts w:eastAsia="Calibri"/>
                <w:sz w:val="24"/>
                <w:szCs w:val="24"/>
                <w:lang w:val="uk-UA"/>
              </w:rPr>
              <w:t>70,00</w:t>
            </w:r>
          </w:p>
        </w:tc>
        <w:tc>
          <w:tcPr>
            <w:tcW w:w="2406" w:type="dxa"/>
          </w:tcPr>
          <w:p w14:paraId="525AC4B7" w14:textId="77777777" w:rsidR="00F910EB" w:rsidRPr="00C92512" w:rsidRDefault="00F910EB" w:rsidP="001D5882">
            <w:pPr>
              <w:rPr>
                <w:b/>
                <w:sz w:val="24"/>
                <w:szCs w:val="24"/>
                <w:lang w:val="uk-UA"/>
              </w:rPr>
            </w:pPr>
          </w:p>
        </w:tc>
      </w:tr>
    </w:tbl>
    <w:p w14:paraId="7508573C" w14:textId="77777777" w:rsidR="005C09C9" w:rsidRPr="00F33BCE" w:rsidRDefault="005C09C9" w:rsidP="00FC2C28">
      <w:pPr>
        <w:jc w:val="center"/>
        <w:rPr>
          <w:bCs/>
          <w:sz w:val="28"/>
          <w:szCs w:val="28"/>
          <w:lang w:val="uk-UA"/>
        </w:rPr>
      </w:pPr>
      <w:r w:rsidRPr="00F33BCE">
        <w:rPr>
          <w:bCs/>
          <w:noProof/>
          <w:sz w:val="28"/>
          <w:szCs w:val="28"/>
        </w:rPr>
        <mc:AlternateContent>
          <mc:Choice Requires="wps">
            <w:drawing>
              <wp:anchor distT="0" distB="0" distL="114300" distR="114300" simplePos="0" relativeHeight="251657216" behindDoc="0" locked="0" layoutInCell="1" allowOverlap="1" wp14:anchorId="40094CA1" wp14:editId="3FCD985A">
                <wp:simplePos x="0" y="0"/>
                <wp:positionH relativeFrom="column">
                  <wp:posOffset>3728085</wp:posOffset>
                </wp:positionH>
                <wp:positionV relativeFrom="paragraph">
                  <wp:posOffset>204470</wp:posOffset>
                </wp:positionV>
                <wp:extent cx="1799590" cy="1"/>
                <wp:effectExtent l="0" t="0" r="10160"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179959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209F3" id="Прямая соединительная линия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16.1pt" to="435.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" strokecolor="black [3213]"/>
            </w:pict>
          </mc:Fallback>
        </mc:AlternateContent>
      </w:r>
    </w:p>
    <w:p w14:paraId="5C079CBF" w14:textId="77777777" w:rsidR="008E68A5" w:rsidRDefault="008E68A5" w:rsidP="00FC2C28">
      <w:pPr>
        <w:jc w:val="center"/>
        <w:rPr>
          <w:sz w:val="28"/>
          <w:szCs w:val="28"/>
          <w:lang w:val="uk-UA"/>
        </w:rPr>
      </w:pPr>
    </w:p>
    <w:p w14:paraId="3D33A147" w14:textId="77777777" w:rsidR="00E37937" w:rsidRDefault="00E37937" w:rsidP="00FC2C28">
      <w:pPr>
        <w:jc w:val="center"/>
        <w:rPr>
          <w:sz w:val="28"/>
          <w:szCs w:val="28"/>
          <w:lang w:val="uk-UA"/>
        </w:rPr>
      </w:pPr>
    </w:p>
    <w:p w14:paraId="00BEF76A" w14:textId="77777777" w:rsidR="00E37937" w:rsidRDefault="00E37937" w:rsidP="00FC2C28">
      <w:pPr>
        <w:jc w:val="center"/>
        <w:rPr>
          <w:sz w:val="28"/>
          <w:szCs w:val="28"/>
          <w:lang w:val="uk-UA"/>
        </w:rPr>
      </w:pPr>
    </w:p>
    <w:p w14:paraId="39265016" w14:textId="77777777" w:rsidR="00E37937" w:rsidRDefault="00E37937" w:rsidP="00FC2C28">
      <w:pPr>
        <w:jc w:val="center"/>
        <w:rPr>
          <w:sz w:val="28"/>
          <w:szCs w:val="28"/>
          <w:lang w:val="uk-UA"/>
        </w:rPr>
      </w:pPr>
    </w:p>
    <w:p w14:paraId="0DDB26C6" w14:textId="77777777" w:rsidR="00E37937" w:rsidRDefault="00E37937" w:rsidP="00FC2C28">
      <w:pPr>
        <w:jc w:val="center"/>
        <w:rPr>
          <w:sz w:val="28"/>
          <w:szCs w:val="28"/>
          <w:lang w:val="uk-UA"/>
        </w:rPr>
      </w:pPr>
    </w:p>
    <w:p w14:paraId="2B6B4383" w14:textId="77777777" w:rsidR="00E37937" w:rsidRDefault="00E37937" w:rsidP="00FC2C28">
      <w:pPr>
        <w:jc w:val="center"/>
        <w:rPr>
          <w:sz w:val="28"/>
          <w:szCs w:val="28"/>
          <w:lang w:val="uk-UA"/>
        </w:rPr>
      </w:pPr>
    </w:p>
    <w:p w14:paraId="4D09BA4D" w14:textId="77777777" w:rsidR="00E37937" w:rsidRDefault="00E37937" w:rsidP="00FC2C28">
      <w:pPr>
        <w:jc w:val="center"/>
        <w:rPr>
          <w:sz w:val="28"/>
          <w:szCs w:val="28"/>
          <w:lang w:val="uk-UA"/>
        </w:rPr>
      </w:pPr>
    </w:p>
    <w:p w14:paraId="093D0148" w14:textId="77777777" w:rsidR="00E37937" w:rsidRDefault="00E37937" w:rsidP="00FC2C28">
      <w:pPr>
        <w:jc w:val="center"/>
        <w:rPr>
          <w:sz w:val="28"/>
          <w:szCs w:val="28"/>
          <w:lang w:val="uk-UA"/>
        </w:rPr>
      </w:pPr>
    </w:p>
    <w:p w14:paraId="0466CA74" w14:textId="77777777" w:rsidR="00E37937" w:rsidRDefault="00E37937" w:rsidP="00FC2C28">
      <w:pPr>
        <w:jc w:val="center"/>
        <w:rPr>
          <w:sz w:val="28"/>
          <w:szCs w:val="28"/>
          <w:lang w:val="uk-UA"/>
        </w:rPr>
      </w:pPr>
    </w:p>
    <w:p w14:paraId="76716674" w14:textId="77777777" w:rsidR="00E37937" w:rsidRDefault="00E37937" w:rsidP="00FC2C28">
      <w:pPr>
        <w:jc w:val="center"/>
        <w:rPr>
          <w:sz w:val="28"/>
          <w:szCs w:val="28"/>
          <w:lang w:val="uk-UA"/>
        </w:rPr>
      </w:pPr>
    </w:p>
    <w:p w14:paraId="777477AF" w14:textId="77777777" w:rsidR="00E37937" w:rsidRDefault="00E37937" w:rsidP="00FC2C28">
      <w:pPr>
        <w:jc w:val="center"/>
        <w:rPr>
          <w:sz w:val="28"/>
          <w:szCs w:val="28"/>
          <w:lang w:val="uk-UA"/>
        </w:rPr>
      </w:pPr>
    </w:p>
    <w:p w14:paraId="4A20650B" w14:textId="77777777" w:rsidR="00E37937" w:rsidRDefault="00E37937" w:rsidP="00FC2C28">
      <w:pPr>
        <w:jc w:val="center"/>
        <w:rPr>
          <w:sz w:val="28"/>
          <w:szCs w:val="28"/>
          <w:lang w:val="uk-UA"/>
        </w:rPr>
      </w:pPr>
    </w:p>
    <w:p w14:paraId="57D12332" w14:textId="77777777" w:rsidR="00E37937" w:rsidRDefault="00E37937" w:rsidP="00FC2C28">
      <w:pPr>
        <w:jc w:val="center"/>
        <w:rPr>
          <w:sz w:val="28"/>
          <w:szCs w:val="28"/>
          <w:lang w:val="uk-UA"/>
        </w:rPr>
      </w:pPr>
    </w:p>
    <w:p w14:paraId="27F7053E" w14:textId="77777777" w:rsidR="00CF428C" w:rsidRDefault="00CF428C" w:rsidP="00EE06D7">
      <w:pPr>
        <w:widowControl w:val="0"/>
        <w:ind w:left="12036"/>
        <w:rPr>
          <w:rFonts w:eastAsia="Arial Unicode MS"/>
          <w:color w:val="000000"/>
          <w:sz w:val="22"/>
          <w:szCs w:val="22"/>
          <w:lang w:val="uk-UA" w:eastAsia="uk-UA" w:bidi="uk-UA"/>
        </w:rPr>
      </w:pPr>
    </w:p>
    <w:p w14:paraId="3341E391" w14:textId="77777777" w:rsidR="00CF428C" w:rsidRDefault="00CF428C" w:rsidP="00EE06D7">
      <w:pPr>
        <w:widowControl w:val="0"/>
        <w:ind w:left="12036"/>
        <w:rPr>
          <w:rFonts w:eastAsia="Arial Unicode MS"/>
          <w:color w:val="000000"/>
          <w:sz w:val="22"/>
          <w:szCs w:val="22"/>
          <w:lang w:val="uk-UA" w:eastAsia="uk-UA" w:bidi="uk-UA"/>
        </w:rPr>
      </w:pPr>
    </w:p>
    <w:p w14:paraId="56097A82" w14:textId="77777777" w:rsidR="00CF428C" w:rsidRDefault="00CF428C" w:rsidP="00EE06D7">
      <w:pPr>
        <w:widowControl w:val="0"/>
        <w:ind w:left="12036"/>
        <w:rPr>
          <w:rFonts w:eastAsia="Arial Unicode MS"/>
          <w:color w:val="000000"/>
          <w:sz w:val="22"/>
          <w:szCs w:val="22"/>
          <w:lang w:val="uk-UA" w:eastAsia="uk-UA" w:bidi="uk-UA"/>
        </w:rPr>
      </w:pPr>
    </w:p>
    <w:p w14:paraId="4EF72997" w14:textId="01C3F7E3" w:rsidR="00E37937" w:rsidRPr="00E37937" w:rsidRDefault="00E37937" w:rsidP="00EE06D7">
      <w:pPr>
        <w:widowControl w:val="0"/>
        <w:ind w:left="12036"/>
        <w:rPr>
          <w:sz w:val="22"/>
          <w:szCs w:val="22"/>
          <w:lang w:val="uk-UA" w:eastAsia="uk-UA"/>
        </w:rPr>
      </w:pPr>
      <w:r w:rsidRPr="00E37937">
        <w:rPr>
          <w:rFonts w:eastAsia="Arial Unicode MS"/>
          <w:color w:val="000000"/>
          <w:sz w:val="22"/>
          <w:szCs w:val="22"/>
          <w:lang w:val="uk-UA" w:eastAsia="uk-UA" w:bidi="uk-UA"/>
        </w:rPr>
        <w:t>Додаток 2</w:t>
      </w:r>
      <w:r>
        <w:rPr>
          <w:rFonts w:eastAsia="Arial Unicode MS"/>
          <w:color w:val="000000"/>
          <w:sz w:val="22"/>
          <w:szCs w:val="22"/>
          <w:lang w:val="uk-UA" w:eastAsia="uk-UA" w:bidi="uk-UA"/>
        </w:rPr>
        <w:t xml:space="preserve"> до Програми</w:t>
      </w:r>
      <w:r>
        <w:rPr>
          <w:sz w:val="22"/>
          <w:szCs w:val="22"/>
          <w:lang w:val="uk-UA" w:eastAsia="uk-UA"/>
        </w:rPr>
        <w:t xml:space="preserve">                                                                                                                                                                                                                         (розділ </w:t>
      </w:r>
      <w:r w:rsidRPr="00E37937">
        <w:rPr>
          <w:sz w:val="22"/>
          <w:szCs w:val="22"/>
          <w:lang w:val="en-US"/>
        </w:rPr>
        <w:t>V</w:t>
      </w:r>
      <w:r w:rsidRPr="00E37937">
        <w:rPr>
          <w:sz w:val="22"/>
          <w:szCs w:val="22"/>
          <w:lang w:val="uk-UA"/>
        </w:rPr>
        <w:t>І</w:t>
      </w:r>
      <w:r>
        <w:rPr>
          <w:sz w:val="22"/>
          <w:szCs w:val="22"/>
          <w:lang w:val="en-US"/>
        </w:rPr>
        <w:t>I</w:t>
      </w:r>
      <w:r>
        <w:rPr>
          <w:sz w:val="22"/>
          <w:szCs w:val="22"/>
          <w:lang w:val="uk-UA"/>
        </w:rPr>
        <w:t xml:space="preserve"> )</w:t>
      </w:r>
    </w:p>
    <w:p w14:paraId="7B0371E6" w14:textId="5DFD835C" w:rsidR="00E37937" w:rsidRDefault="00E37937" w:rsidP="00E37937">
      <w:pPr>
        <w:ind w:left="9923"/>
        <w:rPr>
          <w:rFonts w:eastAsia="Calibri"/>
          <w:sz w:val="28"/>
          <w:szCs w:val="28"/>
          <w:lang w:val="uk-UA"/>
        </w:rPr>
      </w:pPr>
    </w:p>
    <w:p w14:paraId="61A551F0" w14:textId="77777777" w:rsidR="00EE06D7" w:rsidRPr="002F19BA" w:rsidRDefault="00EE06D7" w:rsidP="00E37937">
      <w:pPr>
        <w:ind w:left="9923"/>
        <w:rPr>
          <w:rFonts w:eastAsia="Calibri"/>
          <w:sz w:val="28"/>
          <w:szCs w:val="28"/>
          <w:lang w:val="uk-UA"/>
        </w:rPr>
      </w:pPr>
    </w:p>
    <w:p w14:paraId="4E3581E9" w14:textId="508E8AB3" w:rsidR="00E37937" w:rsidRDefault="003A0447" w:rsidP="00E37937">
      <w:pPr>
        <w:pBdr>
          <w:top w:val="nil"/>
          <w:left w:val="nil"/>
          <w:bottom w:val="nil"/>
          <w:right w:val="nil"/>
          <w:between w:val="nil"/>
        </w:pBdr>
        <w:ind w:firstLine="709"/>
        <w:jc w:val="center"/>
        <w:rPr>
          <w:b/>
          <w:color w:val="000000"/>
          <w:sz w:val="28"/>
          <w:szCs w:val="28"/>
          <w:lang w:val="uk-UA"/>
        </w:rPr>
      </w:pPr>
      <w:r>
        <w:rPr>
          <w:b/>
          <w:sz w:val="28"/>
          <w:szCs w:val="28"/>
          <w:lang w:val="uk-UA" w:eastAsia="uk-UA"/>
        </w:rPr>
        <w:t>Орієнтовний обсяг коштів, які</w:t>
      </w:r>
      <w:r w:rsidRPr="00941689">
        <w:rPr>
          <w:b/>
          <w:sz w:val="28"/>
          <w:szCs w:val="28"/>
          <w:lang w:val="uk-UA" w:eastAsia="uk-UA"/>
        </w:rPr>
        <w:t xml:space="preserve"> пропонується залучити на виконання Програми</w:t>
      </w:r>
      <w:r w:rsidRPr="00070C80">
        <w:rPr>
          <w:b/>
          <w:color w:val="000000"/>
          <w:sz w:val="28"/>
          <w:szCs w:val="28"/>
          <w:lang w:val="uk-UA"/>
        </w:rPr>
        <w:t xml:space="preserve"> </w:t>
      </w:r>
      <w:r w:rsidR="00E37937">
        <w:rPr>
          <w:b/>
          <w:color w:val="000000"/>
          <w:sz w:val="28"/>
          <w:szCs w:val="28"/>
          <w:lang w:val="uk-UA"/>
        </w:rPr>
        <w:t xml:space="preserve"> </w:t>
      </w:r>
      <w:r w:rsidR="00E37937" w:rsidRPr="00070C80">
        <w:rPr>
          <w:b/>
          <w:color w:val="000000"/>
          <w:sz w:val="28"/>
          <w:szCs w:val="28"/>
          <w:lang w:val="uk-UA"/>
        </w:rPr>
        <w:t>на 202</w:t>
      </w:r>
      <w:r w:rsidR="00E37937">
        <w:rPr>
          <w:b/>
          <w:color w:val="000000"/>
          <w:sz w:val="28"/>
          <w:szCs w:val="28"/>
          <w:lang w:val="uk-UA"/>
        </w:rPr>
        <w:t>6</w:t>
      </w:r>
      <w:r>
        <w:rPr>
          <w:b/>
          <w:color w:val="000000"/>
          <w:sz w:val="28"/>
          <w:szCs w:val="28"/>
          <w:lang w:val="uk-UA"/>
        </w:rPr>
        <w:t>-2027 роки</w:t>
      </w:r>
    </w:p>
    <w:p w14:paraId="4B128611" w14:textId="77777777" w:rsidR="002200F0" w:rsidRPr="00070C80" w:rsidRDefault="002200F0" w:rsidP="00E37937">
      <w:pPr>
        <w:pBdr>
          <w:top w:val="nil"/>
          <w:left w:val="nil"/>
          <w:bottom w:val="nil"/>
          <w:right w:val="nil"/>
          <w:between w:val="nil"/>
        </w:pBdr>
        <w:ind w:firstLine="709"/>
        <w:jc w:val="center"/>
        <w:rPr>
          <w:color w:val="000000"/>
          <w:sz w:val="28"/>
          <w:szCs w:val="28"/>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42"/>
        <w:gridCol w:w="9952"/>
        <w:gridCol w:w="672"/>
        <w:gridCol w:w="1564"/>
        <w:gridCol w:w="1564"/>
      </w:tblGrid>
      <w:tr w:rsidR="002200F0" w:rsidRPr="004B3244" w14:paraId="164ED70F" w14:textId="77777777" w:rsidTr="009D497A">
        <w:trPr>
          <w:cantSplit/>
          <w:trHeight w:val="20"/>
        </w:trPr>
        <w:tc>
          <w:tcPr>
            <w:tcW w:w="0" w:type="auto"/>
            <w:vMerge w:val="restart"/>
          </w:tcPr>
          <w:p w14:paraId="190D42EC" w14:textId="77777777" w:rsidR="002200F0" w:rsidRDefault="002200F0" w:rsidP="00CC7FB8">
            <w:pPr>
              <w:pBdr>
                <w:top w:val="nil"/>
                <w:left w:val="nil"/>
                <w:bottom w:val="nil"/>
                <w:right w:val="nil"/>
                <w:between w:val="nil"/>
              </w:pBdr>
              <w:jc w:val="center"/>
              <w:rPr>
                <w:color w:val="000000"/>
                <w:sz w:val="24"/>
                <w:szCs w:val="24"/>
                <w:lang w:val="uk-UA"/>
              </w:rPr>
            </w:pPr>
          </w:p>
          <w:p w14:paraId="2CCD230A" w14:textId="599A66B2" w:rsidR="002200F0" w:rsidRPr="002200F0" w:rsidRDefault="002200F0" w:rsidP="00CC7FB8">
            <w:pPr>
              <w:pBdr>
                <w:top w:val="nil"/>
                <w:left w:val="nil"/>
                <w:bottom w:val="nil"/>
                <w:right w:val="nil"/>
                <w:between w:val="nil"/>
              </w:pBdr>
              <w:jc w:val="center"/>
              <w:rPr>
                <w:b/>
                <w:color w:val="000000"/>
                <w:sz w:val="24"/>
                <w:szCs w:val="24"/>
                <w:lang w:val="uk-UA"/>
              </w:rPr>
            </w:pPr>
            <w:r w:rsidRPr="002200F0">
              <w:rPr>
                <w:b/>
                <w:color w:val="000000"/>
                <w:sz w:val="24"/>
                <w:szCs w:val="24"/>
                <w:lang w:val="uk-UA"/>
              </w:rPr>
              <w:t>Витрати за роками</w:t>
            </w:r>
          </w:p>
          <w:p w14:paraId="4E33A988" w14:textId="1362A9A3" w:rsidR="002200F0" w:rsidRPr="002200F0" w:rsidRDefault="002200F0" w:rsidP="00CC7FB8">
            <w:pPr>
              <w:pBdr>
                <w:top w:val="nil"/>
                <w:left w:val="nil"/>
                <w:bottom w:val="nil"/>
                <w:right w:val="nil"/>
                <w:between w:val="nil"/>
              </w:pBdr>
              <w:jc w:val="center"/>
              <w:rPr>
                <w:b/>
                <w:color w:val="000000"/>
                <w:sz w:val="28"/>
                <w:szCs w:val="28"/>
                <w:lang w:val="uk-UA"/>
              </w:rPr>
            </w:pPr>
          </w:p>
        </w:tc>
        <w:tc>
          <w:tcPr>
            <w:tcW w:w="10112" w:type="dxa"/>
            <w:tcBorders>
              <w:right w:val="single" w:sz="4" w:space="0" w:color="auto"/>
            </w:tcBorders>
          </w:tcPr>
          <w:p w14:paraId="2EFBAC3C" w14:textId="77777777" w:rsidR="002200F0" w:rsidRDefault="002200F0" w:rsidP="00CC7FB8">
            <w:pPr>
              <w:pBdr>
                <w:top w:val="nil"/>
                <w:left w:val="nil"/>
                <w:bottom w:val="nil"/>
                <w:right w:val="nil"/>
                <w:between w:val="nil"/>
              </w:pBdr>
              <w:jc w:val="center"/>
              <w:rPr>
                <w:b/>
                <w:color w:val="000000"/>
                <w:sz w:val="24"/>
                <w:szCs w:val="24"/>
                <w:lang w:val="uk-UA"/>
              </w:rPr>
            </w:pPr>
          </w:p>
          <w:p w14:paraId="080B4DDF" w14:textId="77777777" w:rsidR="002200F0" w:rsidRPr="00070C80" w:rsidRDefault="002200F0" w:rsidP="00CC7FB8">
            <w:pPr>
              <w:pBdr>
                <w:top w:val="nil"/>
                <w:left w:val="nil"/>
                <w:bottom w:val="nil"/>
                <w:right w:val="nil"/>
                <w:between w:val="nil"/>
              </w:pBdr>
              <w:jc w:val="center"/>
              <w:rPr>
                <w:color w:val="000000"/>
                <w:sz w:val="24"/>
                <w:szCs w:val="24"/>
                <w:lang w:val="uk-UA"/>
              </w:rPr>
            </w:pPr>
            <w:r>
              <w:rPr>
                <w:b/>
                <w:color w:val="000000"/>
                <w:sz w:val="24"/>
                <w:szCs w:val="24"/>
              </w:rPr>
              <w:t>Назва заходу</w:t>
            </w:r>
          </w:p>
        </w:tc>
        <w:tc>
          <w:tcPr>
            <w:tcW w:w="672" w:type="dxa"/>
            <w:vMerge w:val="restart"/>
            <w:tcBorders>
              <w:right w:val="single" w:sz="4" w:space="0" w:color="auto"/>
            </w:tcBorders>
          </w:tcPr>
          <w:p w14:paraId="4DD50B83" w14:textId="77777777" w:rsidR="002200F0" w:rsidRDefault="002200F0" w:rsidP="002200F0">
            <w:pPr>
              <w:pBdr>
                <w:top w:val="nil"/>
                <w:left w:val="nil"/>
                <w:bottom w:val="nil"/>
                <w:right w:val="nil"/>
                <w:between w:val="nil"/>
              </w:pBdr>
              <w:jc w:val="center"/>
              <w:rPr>
                <w:b/>
                <w:color w:val="000000"/>
                <w:sz w:val="24"/>
                <w:szCs w:val="24"/>
                <w:lang w:val="uk-UA"/>
              </w:rPr>
            </w:pPr>
          </w:p>
          <w:p w14:paraId="34B70FD9" w14:textId="734F8CAF" w:rsidR="002200F0" w:rsidRPr="0050230C" w:rsidRDefault="002200F0" w:rsidP="002200F0">
            <w:pPr>
              <w:pBdr>
                <w:top w:val="nil"/>
                <w:left w:val="nil"/>
                <w:bottom w:val="nil"/>
                <w:right w:val="nil"/>
                <w:between w:val="nil"/>
              </w:pBdr>
              <w:jc w:val="center"/>
              <w:rPr>
                <w:color w:val="000000"/>
                <w:sz w:val="24"/>
                <w:szCs w:val="24"/>
                <w:lang w:val="uk-UA"/>
              </w:rPr>
            </w:pPr>
            <w:r w:rsidRPr="004B3244">
              <w:rPr>
                <w:b/>
                <w:color w:val="000000"/>
                <w:sz w:val="24"/>
                <w:szCs w:val="24"/>
              </w:rPr>
              <w:t>Кі</w:t>
            </w:r>
            <w:r>
              <w:rPr>
                <w:b/>
                <w:color w:val="000000"/>
                <w:sz w:val="24"/>
                <w:szCs w:val="24"/>
                <w:lang w:val="uk-UA"/>
              </w:rPr>
              <w:t>л</w:t>
            </w:r>
            <w:r w:rsidRPr="004B3244">
              <w:rPr>
                <w:b/>
                <w:color w:val="000000"/>
                <w:sz w:val="24"/>
                <w:szCs w:val="24"/>
              </w:rPr>
              <w:t xml:space="preserve">-ть </w:t>
            </w:r>
            <w:r>
              <w:rPr>
                <w:b/>
                <w:color w:val="000000"/>
                <w:sz w:val="24"/>
                <w:szCs w:val="24"/>
                <w:lang w:val="uk-UA"/>
              </w:rPr>
              <w:t xml:space="preserve"> </w:t>
            </w:r>
          </w:p>
        </w:tc>
        <w:tc>
          <w:tcPr>
            <w:tcW w:w="1484" w:type="dxa"/>
            <w:vMerge w:val="restart"/>
            <w:tcBorders>
              <w:right w:val="single" w:sz="4" w:space="0" w:color="auto"/>
            </w:tcBorders>
          </w:tcPr>
          <w:p w14:paraId="012776B0" w14:textId="77777777" w:rsidR="002200F0" w:rsidRDefault="002200F0" w:rsidP="00CC7FB8">
            <w:pPr>
              <w:pBdr>
                <w:top w:val="nil"/>
                <w:left w:val="nil"/>
                <w:bottom w:val="nil"/>
                <w:right w:val="nil"/>
                <w:between w:val="nil"/>
              </w:pBdr>
              <w:jc w:val="center"/>
              <w:rPr>
                <w:b/>
                <w:color w:val="000000"/>
                <w:sz w:val="24"/>
                <w:szCs w:val="24"/>
                <w:lang w:val="uk-UA"/>
              </w:rPr>
            </w:pPr>
          </w:p>
          <w:p w14:paraId="55B14CCA" w14:textId="77777777" w:rsidR="002200F0" w:rsidRPr="004B3244" w:rsidRDefault="002200F0" w:rsidP="002200F0">
            <w:pPr>
              <w:pBdr>
                <w:top w:val="nil"/>
                <w:left w:val="nil"/>
                <w:bottom w:val="nil"/>
                <w:right w:val="nil"/>
                <w:between w:val="nil"/>
              </w:pBdr>
              <w:jc w:val="center"/>
              <w:rPr>
                <w:color w:val="000000"/>
                <w:sz w:val="24"/>
                <w:szCs w:val="24"/>
              </w:rPr>
            </w:pPr>
            <w:r w:rsidRPr="004B3244">
              <w:rPr>
                <w:b/>
                <w:color w:val="000000"/>
                <w:sz w:val="24"/>
                <w:szCs w:val="24"/>
              </w:rPr>
              <w:t>Ціна (грн)</w:t>
            </w:r>
          </w:p>
          <w:p w14:paraId="6DE7B545" w14:textId="4621E0C1" w:rsidR="002200F0" w:rsidRPr="00070C80" w:rsidRDefault="009D497A" w:rsidP="002200F0">
            <w:pPr>
              <w:pBdr>
                <w:top w:val="nil"/>
                <w:left w:val="nil"/>
                <w:bottom w:val="nil"/>
                <w:right w:val="nil"/>
                <w:between w:val="nil"/>
              </w:pBdr>
              <w:jc w:val="center"/>
              <w:rPr>
                <w:color w:val="000000"/>
                <w:sz w:val="24"/>
                <w:szCs w:val="24"/>
                <w:lang w:val="uk-UA"/>
              </w:rPr>
            </w:pPr>
            <w:r>
              <w:rPr>
                <w:b/>
                <w:color w:val="000000"/>
                <w:sz w:val="24"/>
                <w:szCs w:val="24"/>
                <w:lang w:val="uk-UA"/>
              </w:rPr>
              <w:t>(</w:t>
            </w:r>
            <w:r w:rsidR="002200F0" w:rsidRPr="004B3244">
              <w:rPr>
                <w:b/>
                <w:color w:val="000000"/>
                <w:sz w:val="24"/>
                <w:szCs w:val="24"/>
              </w:rPr>
              <w:t>орієнтовна)</w:t>
            </w:r>
          </w:p>
        </w:tc>
        <w:tc>
          <w:tcPr>
            <w:tcW w:w="0" w:type="auto"/>
            <w:vMerge w:val="restart"/>
            <w:tcBorders>
              <w:left w:val="single" w:sz="4" w:space="0" w:color="auto"/>
            </w:tcBorders>
          </w:tcPr>
          <w:p w14:paraId="4308FB9A" w14:textId="77777777" w:rsidR="002200F0" w:rsidRDefault="002200F0" w:rsidP="00CC7FB8">
            <w:pPr>
              <w:pBdr>
                <w:top w:val="nil"/>
                <w:left w:val="nil"/>
                <w:bottom w:val="nil"/>
                <w:right w:val="nil"/>
                <w:between w:val="nil"/>
              </w:pBdr>
              <w:jc w:val="center"/>
              <w:rPr>
                <w:b/>
                <w:color w:val="000000"/>
                <w:sz w:val="24"/>
                <w:szCs w:val="24"/>
                <w:lang w:val="uk-UA"/>
              </w:rPr>
            </w:pPr>
          </w:p>
          <w:p w14:paraId="6D22162B" w14:textId="66E733A7" w:rsidR="002200F0" w:rsidRPr="004B3244" w:rsidRDefault="002200F0" w:rsidP="00CC7FB8">
            <w:pPr>
              <w:pBdr>
                <w:top w:val="nil"/>
                <w:left w:val="nil"/>
                <w:bottom w:val="nil"/>
                <w:right w:val="nil"/>
                <w:between w:val="nil"/>
              </w:pBdr>
              <w:jc w:val="center"/>
              <w:rPr>
                <w:color w:val="000000"/>
                <w:sz w:val="24"/>
                <w:szCs w:val="24"/>
              </w:rPr>
            </w:pPr>
            <w:r>
              <w:rPr>
                <w:b/>
                <w:color w:val="000000"/>
                <w:sz w:val="24"/>
                <w:szCs w:val="24"/>
                <w:lang w:val="uk-UA"/>
              </w:rPr>
              <w:t>Сума</w:t>
            </w:r>
            <w:r w:rsidRPr="004B3244">
              <w:rPr>
                <w:b/>
                <w:color w:val="000000"/>
                <w:sz w:val="24"/>
                <w:szCs w:val="24"/>
              </w:rPr>
              <w:t xml:space="preserve"> (грн)</w:t>
            </w:r>
          </w:p>
          <w:p w14:paraId="4FB9646F" w14:textId="1CB8298D" w:rsidR="002200F0" w:rsidRPr="004B3244" w:rsidRDefault="009D497A" w:rsidP="00CC7FB8">
            <w:pPr>
              <w:pBdr>
                <w:top w:val="nil"/>
                <w:left w:val="nil"/>
                <w:bottom w:val="nil"/>
                <w:right w:val="nil"/>
                <w:between w:val="nil"/>
              </w:pBdr>
              <w:jc w:val="center"/>
              <w:rPr>
                <w:color w:val="000000"/>
                <w:sz w:val="24"/>
                <w:szCs w:val="24"/>
              </w:rPr>
            </w:pPr>
            <w:r>
              <w:rPr>
                <w:b/>
                <w:color w:val="000000"/>
                <w:sz w:val="24"/>
                <w:szCs w:val="24"/>
                <w:lang w:val="uk-UA"/>
              </w:rPr>
              <w:t>(</w:t>
            </w:r>
            <w:r w:rsidR="002200F0" w:rsidRPr="004B3244">
              <w:rPr>
                <w:b/>
                <w:color w:val="000000"/>
                <w:sz w:val="24"/>
                <w:szCs w:val="24"/>
              </w:rPr>
              <w:t>орієнтовна)</w:t>
            </w:r>
          </w:p>
        </w:tc>
      </w:tr>
      <w:tr w:rsidR="002200F0" w:rsidRPr="004B3244" w14:paraId="3BEE8A8F" w14:textId="77777777" w:rsidTr="00CC7FB8">
        <w:trPr>
          <w:cantSplit/>
          <w:trHeight w:val="20"/>
        </w:trPr>
        <w:tc>
          <w:tcPr>
            <w:tcW w:w="0" w:type="auto"/>
            <w:vMerge/>
            <w:textDirection w:val="btLr"/>
          </w:tcPr>
          <w:p w14:paraId="699D2108" w14:textId="77777777" w:rsidR="002200F0" w:rsidRPr="004B3244" w:rsidRDefault="002200F0" w:rsidP="00CC7FB8">
            <w:pPr>
              <w:widowControl w:val="0"/>
              <w:pBdr>
                <w:top w:val="nil"/>
                <w:left w:val="nil"/>
                <w:bottom w:val="nil"/>
                <w:right w:val="nil"/>
                <w:between w:val="nil"/>
              </w:pBdr>
              <w:ind w:left="113" w:right="113"/>
              <w:rPr>
                <w:color w:val="000000"/>
                <w:sz w:val="24"/>
                <w:szCs w:val="24"/>
              </w:rPr>
            </w:pPr>
          </w:p>
        </w:tc>
        <w:tc>
          <w:tcPr>
            <w:tcW w:w="0" w:type="auto"/>
          </w:tcPr>
          <w:p w14:paraId="4C090DCA" w14:textId="53EB83D2" w:rsidR="002200F0" w:rsidRPr="00E833F2" w:rsidRDefault="00E833F2" w:rsidP="00CC7FB8">
            <w:pPr>
              <w:pBdr>
                <w:top w:val="nil"/>
                <w:left w:val="nil"/>
                <w:bottom w:val="nil"/>
                <w:right w:val="nil"/>
                <w:between w:val="nil"/>
              </w:pBdr>
              <w:jc w:val="center"/>
              <w:rPr>
                <w:b/>
                <w:bCs/>
                <w:color w:val="000000"/>
                <w:sz w:val="28"/>
                <w:szCs w:val="28"/>
              </w:rPr>
            </w:pPr>
            <w:r>
              <w:rPr>
                <w:rFonts w:eastAsia="Calibri"/>
                <w:b/>
                <w:bCs/>
                <w:sz w:val="28"/>
                <w:szCs w:val="28"/>
                <w:lang w:val="uk-UA"/>
              </w:rPr>
              <w:t>О</w:t>
            </w:r>
            <w:r w:rsidRPr="00E833F2">
              <w:rPr>
                <w:rFonts w:eastAsia="Calibri"/>
                <w:b/>
                <w:bCs/>
                <w:sz w:val="28"/>
                <w:szCs w:val="28"/>
                <w:lang w:val="uk-UA"/>
              </w:rPr>
              <w:t>рганізація заходів, які сприяють задоволенню творчих інтересів, розвитку здібностей молоді з особливими потребами (конкурси</w:t>
            </w:r>
            <w:r w:rsidRPr="00E833F2">
              <w:rPr>
                <w:rFonts w:eastAsia="Calibri"/>
                <w:b/>
                <w:bCs/>
                <w:sz w:val="28"/>
                <w:szCs w:val="28"/>
              </w:rPr>
              <w:t>,</w:t>
            </w:r>
            <w:r w:rsidRPr="00E833F2">
              <w:rPr>
                <w:rFonts w:eastAsia="Calibri"/>
                <w:b/>
                <w:bCs/>
                <w:sz w:val="28"/>
                <w:szCs w:val="28"/>
                <w:lang w:val="uk-UA"/>
              </w:rPr>
              <w:t xml:space="preserve"> ігри тощо)</w:t>
            </w:r>
          </w:p>
        </w:tc>
        <w:tc>
          <w:tcPr>
            <w:tcW w:w="0" w:type="auto"/>
            <w:vMerge/>
          </w:tcPr>
          <w:p w14:paraId="1262EF14"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vMerge/>
            <w:tcBorders>
              <w:right w:val="single" w:sz="4" w:space="0" w:color="auto"/>
            </w:tcBorders>
          </w:tcPr>
          <w:p w14:paraId="787A8CEE"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vMerge/>
            <w:tcBorders>
              <w:left w:val="single" w:sz="4" w:space="0" w:color="auto"/>
            </w:tcBorders>
          </w:tcPr>
          <w:p w14:paraId="107D8F49" w14:textId="77777777" w:rsidR="002200F0" w:rsidRPr="004B3244" w:rsidRDefault="002200F0" w:rsidP="00CC7FB8">
            <w:pPr>
              <w:pBdr>
                <w:top w:val="nil"/>
                <w:left w:val="nil"/>
                <w:bottom w:val="nil"/>
                <w:right w:val="nil"/>
                <w:between w:val="nil"/>
              </w:pBdr>
              <w:jc w:val="center"/>
              <w:rPr>
                <w:color w:val="000000"/>
                <w:sz w:val="24"/>
                <w:szCs w:val="24"/>
              </w:rPr>
            </w:pPr>
          </w:p>
        </w:tc>
      </w:tr>
      <w:tr w:rsidR="002200F0" w:rsidRPr="00975678" w14:paraId="5AFE56E9" w14:textId="77777777" w:rsidTr="002200F0">
        <w:trPr>
          <w:cantSplit/>
          <w:trHeight w:val="421"/>
        </w:trPr>
        <w:tc>
          <w:tcPr>
            <w:tcW w:w="0" w:type="auto"/>
            <w:vMerge w:val="restart"/>
            <w:textDirection w:val="btLr"/>
          </w:tcPr>
          <w:p w14:paraId="49465BC7" w14:textId="77777777" w:rsidR="002200F0" w:rsidRDefault="002200F0" w:rsidP="00CC7FB8">
            <w:pPr>
              <w:pBdr>
                <w:top w:val="nil"/>
                <w:left w:val="nil"/>
                <w:bottom w:val="nil"/>
                <w:right w:val="nil"/>
                <w:between w:val="nil"/>
              </w:pBdr>
              <w:ind w:left="113" w:right="113"/>
              <w:jc w:val="center"/>
              <w:rPr>
                <w:b/>
                <w:color w:val="000000"/>
                <w:sz w:val="24"/>
                <w:szCs w:val="24"/>
                <w:lang w:val="uk-UA"/>
              </w:rPr>
            </w:pPr>
          </w:p>
          <w:p w14:paraId="2B3BB43D" w14:textId="68DA5DAA" w:rsidR="002200F0" w:rsidRPr="002200F0" w:rsidRDefault="002200F0" w:rsidP="00CC7FB8">
            <w:pPr>
              <w:pBdr>
                <w:top w:val="nil"/>
                <w:left w:val="nil"/>
                <w:bottom w:val="nil"/>
                <w:right w:val="nil"/>
                <w:between w:val="nil"/>
              </w:pBdr>
              <w:ind w:left="113" w:right="113"/>
              <w:jc w:val="center"/>
              <w:rPr>
                <w:color w:val="000000"/>
                <w:sz w:val="28"/>
                <w:szCs w:val="28"/>
                <w:lang w:val="uk-UA"/>
              </w:rPr>
            </w:pPr>
            <w:r w:rsidRPr="002200F0">
              <w:rPr>
                <w:b/>
                <w:color w:val="000000"/>
                <w:sz w:val="28"/>
                <w:szCs w:val="28"/>
                <w:lang w:val="uk-UA"/>
              </w:rPr>
              <w:t>2026</w:t>
            </w:r>
          </w:p>
          <w:p w14:paraId="2C7E64EC" w14:textId="77777777" w:rsidR="002200F0" w:rsidRPr="004B3244" w:rsidRDefault="002200F0" w:rsidP="00CC7FB8">
            <w:pPr>
              <w:pBdr>
                <w:top w:val="nil"/>
                <w:left w:val="nil"/>
                <w:bottom w:val="nil"/>
                <w:right w:val="nil"/>
                <w:between w:val="nil"/>
              </w:pBdr>
              <w:ind w:left="113" w:right="113"/>
              <w:rPr>
                <w:color w:val="000000"/>
                <w:sz w:val="24"/>
                <w:szCs w:val="24"/>
              </w:rPr>
            </w:pPr>
          </w:p>
        </w:tc>
        <w:tc>
          <w:tcPr>
            <w:tcW w:w="0" w:type="auto"/>
          </w:tcPr>
          <w:p w14:paraId="07F286A2" w14:textId="517F7D4D" w:rsidR="002200F0" w:rsidRPr="00070C80" w:rsidRDefault="002200F0" w:rsidP="00CC7FB8">
            <w:pPr>
              <w:pBdr>
                <w:top w:val="nil"/>
                <w:left w:val="nil"/>
                <w:bottom w:val="nil"/>
                <w:right w:val="nil"/>
                <w:between w:val="nil"/>
              </w:pBdr>
              <w:rPr>
                <w:color w:val="000000"/>
                <w:sz w:val="24"/>
                <w:szCs w:val="24"/>
                <w:lang w:val="uk-UA"/>
              </w:rPr>
            </w:pPr>
            <w:r w:rsidRPr="00EC7ACC">
              <w:rPr>
                <w:color w:val="000000"/>
                <w:sz w:val="28"/>
                <w:szCs w:val="28"/>
                <w:lang w:val="uk-UA"/>
              </w:rPr>
              <w:t xml:space="preserve">Придбання </w:t>
            </w:r>
            <w:r>
              <w:rPr>
                <w:color w:val="000000"/>
                <w:sz w:val="28"/>
                <w:szCs w:val="28"/>
                <w:lang w:val="uk-UA"/>
              </w:rPr>
              <w:t>масажерів</w:t>
            </w:r>
          </w:p>
        </w:tc>
        <w:tc>
          <w:tcPr>
            <w:tcW w:w="0" w:type="auto"/>
          </w:tcPr>
          <w:p w14:paraId="37D55D82" w14:textId="09295783" w:rsidR="002200F0" w:rsidRPr="002200F0" w:rsidRDefault="002200F0" w:rsidP="00CC7FB8">
            <w:pPr>
              <w:pBdr>
                <w:top w:val="nil"/>
                <w:left w:val="nil"/>
                <w:bottom w:val="nil"/>
                <w:right w:val="nil"/>
                <w:between w:val="nil"/>
              </w:pBdr>
              <w:jc w:val="center"/>
              <w:rPr>
                <w:color w:val="000000"/>
                <w:sz w:val="24"/>
                <w:szCs w:val="24"/>
                <w:lang w:val="uk-UA"/>
              </w:rPr>
            </w:pPr>
            <w:r w:rsidRPr="002200F0">
              <w:rPr>
                <w:color w:val="000000"/>
                <w:sz w:val="24"/>
                <w:szCs w:val="24"/>
                <w:lang w:val="uk-UA"/>
              </w:rPr>
              <w:t>10</w:t>
            </w:r>
          </w:p>
        </w:tc>
        <w:tc>
          <w:tcPr>
            <w:tcW w:w="0" w:type="auto"/>
          </w:tcPr>
          <w:p w14:paraId="01EBC03B" w14:textId="41D7A6DE" w:rsidR="002200F0" w:rsidRPr="002200F0" w:rsidRDefault="002200F0" w:rsidP="00CC7FB8">
            <w:pPr>
              <w:pBdr>
                <w:top w:val="nil"/>
                <w:left w:val="nil"/>
                <w:bottom w:val="nil"/>
                <w:right w:val="nil"/>
                <w:between w:val="nil"/>
              </w:pBdr>
              <w:jc w:val="center"/>
              <w:rPr>
                <w:color w:val="000000"/>
                <w:sz w:val="24"/>
                <w:szCs w:val="24"/>
                <w:lang w:val="uk-UA"/>
              </w:rPr>
            </w:pPr>
            <w:r w:rsidRPr="002200F0">
              <w:rPr>
                <w:color w:val="000000"/>
                <w:sz w:val="24"/>
                <w:szCs w:val="24"/>
                <w:lang w:val="uk-UA"/>
              </w:rPr>
              <w:t>3 500,00</w:t>
            </w:r>
          </w:p>
        </w:tc>
        <w:tc>
          <w:tcPr>
            <w:tcW w:w="0" w:type="auto"/>
          </w:tcPr>
          <w:p w14:paraId="733BDF9C" w14:textId="0C009C6F" w:rsidR="002200F0" w:rsidRPr="009D497A" w:rsidRDefault="002200F0" w:rsidP="00CC7FB8">
            <w:pPr>
              <w:pBdr>
                <w:top w:val="nil"/>
                <w:left w:val="nil"/>
                <w:bottom w:val="nil"/>
                <w:right w:val="nil"/>
                <w:between w:val="nil"/>
              </w:pBdr>
              <w:jc w:val="center"/>
              <w:rPr>
                <w:color w:val="000000"/>
                <w:sz w:val="24"/>
                <w:szCs w:val="24"/>
                <w:lang w:val="uk-UA"/>
              </w:rPr>
            </w:pPr>
            <w:r w:rsidRPr="009D497A">
              <w:rPr>
                <w:color w:val="000000"/>
                <w:sz w:val="24"/>
                <w:szCs w:val="24"/>
                <w:lang w:val="uk-UA"/>
              </w:rPr>
              <w:t>35 000,00</w:t>
            </w:r>
          </w:p>
        </w:tc>
      </w:tr>
      <w:tr w:rsidR="002200F0" w:rsidRPr="00975678" w14:paraId="64743829" w14:textId="77777777" w:rsidTr="002200F0">
        <w:trPr>
          <w:cantSplit/>
          <w:trHeight w:val="414"/>
        </w:trPr>
        <w:tc>
          <w:tcPr>
            <w:tcW w:w="0" w:type="auto"/>
            <w:vMerge/>
            <w:textDirection w:val="btLr"/>
          </w:tcPr>
          <w:p w14:paraId="6A59106B" w14:textId="77777777" w:rsidR="002200F0" w:rsidRDefault="002200F0" w:rsidP="00CC7FB8">
            <w:pPr>
              <w:pBdr>
                <w:top w:val="nil"/>
                <w:left w:val="nil"/>
                <w:bottom w:val="nil"/>
                <w:right w:val="nil"/>
                <w:between w:val="nil"/>
              </w:pBdr>
              <w:ind w:left="113" w:right="113"/>
              <w:jc w:val="center"/>
              <w:rPr>
                <w:b/>
                <w:color w:val="000000"/>
                <w:sz w:val="24"/>
                <w:szCs w:val="24"/>
                <w:lang w:val="uk-UA"/>
              </w:rPr>
            </w:pPr>
          </w:p>
        </w:tc>
        <w:tc>
          <w:tcPr>
            <w:tcW w:w="0" w:type="auto"/>
          </w:tcPr>
          <w:p w14:paraId="75D7C8A9" w14:textId="22F6CF83" w:rsidR="002200F0" w:rsidRPr="00070C80" w:rsidRDefault="002200F0" w:rsidP="002200F0">
            <w:pPr>
              <w:pBdr>
                <w:top w:val="nil"/>
                <w:left w:val="nil"/>
                <w:bottom w:val="nil"/>
                <w:right w:val="nil"/>
                <w:between w:val="nil"/>
              </w:pBdr>
              <w:rPr>
                <w:rFonts w:eastAsia="Arial Unicode MS"/>
                <w:sz w:val="28"/>
                <w:szCs w:val="28"/>
                <w:lang w:val="uk-UA" w:eastAsia="uk-UA" w:bidi="uk-UA"/>
              </w:rPr>
            </w:pPr>
            <w:r>
              <w:rPr>
                <w:color w:val="000000"/>
                <w:sz w:val="28"/>
                <w:szCs w:val="28"/>
                <w:lang w:val="uk-UA"/>
              </w:rPr>
              <w:t>Придбання планшету</w:t>
            </w:r>
          </w:p>
        </w:tc>
        <w:tc>
          <w:tcPr>
            <w:tcW w:w="0" w:type="auto"/>
          </w:tcPr>
          <w:p w14:paraId="7239FBE5" w14:textId="6379E098" w:rsidR="002200F0" w:rsidRPr="002200F0" w:rsidRDefault="002200F0" w:rsidP="00CC7FB8">
            <w:pPr>
              <w:pBdr>
                <w:top w:val="nil"/>
                <w:left w:val="nil"/>
                <w:bottom w:val="nil"/>
                <w:right w:val="nil"/>
                <w:between w:val="nil"/>
              </w:pBdr>
              <w:jc w:val="center"/>
              <w:rPr>
                <w:color w:val="000000"/>
                <w:sz w:val="24"/>
                <w:szCs w:val="24"/>
                <w:lang w:val="uk-UA"/>
              </w:rPr>
            </w:pPr>
            <w:r w:rsidRPr="002200F0">
              <w:rPr>
                <w:color w:val="000000"/>
                <w:sz w:val="24"/>
                <w:szCs w:val="24"/>
                <w:lang w:val="uk-UA"/>
              </w:rPr>
              <w:t>3</w:t>
            </w:r>
          </w:p>
        </w:tc>
        <w:tc>
          <w:tcPr>
            <w:tcW w:w="0" w:type="auto"/>
          </w:tcPr>
          <w:p w14:paraId="35816DD0" w14:textId="597B1FA5" w:rsidR="002200F0" w:rsidRPr="002200F0" w:rsidRDefault="002200F0" w:rsidP="00CC7FB8">
            <w:pPr>
              <w:pBdr>
                <w:top w:val="nil"/>
                <w:left w:val="nil"/>
                <w:bottom w:val="nil"/>
                <w:right w:val="nil"/>
                <w:between w:val="nil"/>
              </w:pBdr>
              <w:jc w:val="center"/>
              <w:rPr>
                <w:color w:val="000000"/>
                <w:sz w:val="24"/>
                <w:szCs w:val="24"/>
                <w:lang w:val="uk-UA"/>
              </w:rPr>
            </w:pPr>
            <w:r w:rsidRPr="002200F0">
              <w:rPr>
                <w:color w:val="000000"/>
                <w:sz w:val="24"/>
                <w:szCs w:val="24"/>
                <w:lang w:val="uk-UA"/>
              </w:rPr>
              <w:t>5 000,00</w:t>
            </w:r>
          </w:p>
        </w:tc>
        <w:tc>
          <w:tcPr>
            <w:tcW w:w="0" w:type="auto"/>
          </w:tcPr>
          <w:p w14:paraId="415E9483" w14:textId="3D855565" w:rsidR="002200F0" w:rsidRPr="009D497A" w:rsidRDefault="002200F0" w:rsidP="00CC7FB8">
            <w:pPr>
              <w:pBdr>
                <w:top w:val="nil"/>
                <w:left w:val="nil"/>
                <w:bottom w:val="nil"/>
                <w:right w:val="nil"/>
                <w:between w:val="nil"/>
              </w:pBdr>
              <w:jc w:val="center"/>
              <w:rPr>
                <w:color w:val="000000"/>
                <w:sz w:val="24"/>
                <w:szCs w:val="24"/>
                <w:lang w:val="uk-UA"/>
              </w:rPr>
            </w:pPr>
            <w:r w:rsidRPr="009D497A">
              <w:rPr>
                <w:color w:val="000000"/>
                <w:sz w:val="24"/>
                <w:szCs w:val="24"/>
                <w:lang w:val="uk-UA"/>
              </w:rPr>
              <w:t>15 000,00</w:t>
            </w:r>
          </w:p>
        </w:tc>
      </w:tr>
      <w:tr w:rsidR="002200F0" w:rsidRPr="00F90132" w14:paraId="27AE8EA9" w14:textId="77777777" w:rsidTr="00CC7FB8">
        <w:trPr>
          <w:cantSplit/>
          <w:trHeight w:val="442"/>
        </w:trPr>
        <w:tc>
          <w:tcPr>
            <w:tcW w:w="0" w:type="auto"/>
          </w:tcPr>
          <w:p w14:paraId="073351BC" w14:textId="77777777" w:rsidR="002200F0" w:rsidRPr="00CE5EAE" w:rsidRDefault="002200F0" w:rsidP="00CC7FB8">
            <w:pPr>
              <w:pBdr>
                <w:top w:val="nil"/>
                <w:left w:val="nil"/>
                <w:bottom w:val="nil"/>
                <w:right w:val="nil"/>
                <w:between w:val="nil"/>
              </w:pBdr>
              <w:rPr>
                <w:color w:val="000000"/>
                <w:sz w:val="24"/>
                <w:szCs w:val="24"/>
                <w:lang w:val="uk-UA"/>
              </w:rPr>
            </w:pPr>
          </w:p>
        </w:tc>
        <w:tc>
          <w:tcPr>
            <w:tcW w:w="0" w:type="auto"/>
          </w:tcPr>
          <w:p w14:paraId="56D35A09" w14:textId="22340FC3" w:rsidR="002200F0" w:rsidRPr="002200F0" w:rsidRDefault="009D497A" w:rsidP="009D497A">
            <w:pPr>
              <w:pBdr>
                <w:top w:val="nil"/>
                <w:left w:val="nil"/>
                <w:bottom w:val="nil"/>
                <w:right w:val="nil"/>
                <w:between w:val="nil"/>
              </w:pBdr>
              <w:jc w:val="center"/>
              <w:rPr>
                <w:color w:val="000000"/>
                <w:sz w:val="24"/>
                <w:szCs w:val="24"/>
                <w:lang w:val="uk-UA"/>
              </w:rPr>
            </w:pPr>
            <w:r>
              <w:rPr>
                <w:b/>
                <w:color w:val="000000"/>
                <w:sz w:val="24"/>
                <w:szCs w:val="24"/>
                <w:lang w:val="uk-UA"/>
              </w:rPr>
              <w:t>ВСЬОГО ВИТРАТ НА 2026 РІК</w:t>
            </w:r>
          </w:p>
        </w:tc>
        <w:tc>
          <w:tcPr>
            <w:tcW w:w="0" w:type="auto"/>
          </w:tcPr>
          <w:p w14:paraId="0531E2B7"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tcPr>
          <w:p w14:paraId="65D338FB"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tcPr>
          <w:p w14:paraId="733DDF5B" w14:textId="2C960717" w:rsidR="002200F0" w:rsidRPr="00F90132" w:rsidRDefault="002200F0" w:rsidP="00CC7FB8">
            <w:pPr>
              <w:pBdr>
                <w:top w:val="nil"/>
                <w:left w:val="nil"/>
                <w:bottom w:val="nil"/>
                <w:right w:val="nil"/>
                <w:between w:val="nil"/>
              </w:pBdr>
              <w:jc w:val="center"/>
              <w:rPr>
                <w:b/>
                <w:color w:val="000000"/>
                <w:sz w:val="24"/>
                <w:szCs w:val="24"/>
                <w:lang w:val="uk-UA"/>
              </w:rPr>
            </w:pPr>
            <w:r>
              <w:rPr>
                <w:b/>
                <w:color w:val="000000"/>
                <w:sz w:val="24"/>
                <w:szCs w:val="24"/>
                <w:lang w:val="uk-UA"/>
              </w:rPr>
              <w:t>50 000,00</w:t>
            </w:r>
          </w:p>
        </w:tc>
      </w:tr>
      <w:tr w:rsidR="009D497A" w:rsidRPr="00F90132" w14:paraId="5F6B5FCC" w14:textId="77777777" w:rsidTr="009D497A">
        <w:trPr>
          <w:cantSplit/>
          <w:trHeight w:val="442"/>
        </w:trPr>
        <w:tc>
          <w:tcPr>
            <w:tcW w:w="0" w:type="auto"/>
            <w:vMerge w:val="restart"/>
            <w:textDirection w:val="btLr"/>
          </w:tcPr>
          <w:p w14:paraId="2A1235C0" w14:textId="77777777" w:rsidR="00D95A37" w:rsidRDefault="009D497A" w:rsidP="009D497A">
            <w:pPr>
              <w:pBdr>
                <w:top w:val="nil"/>
                <w:left w:val="nil"/>
                <w:bottom w:val="nil"/>
                <w:right w:val="nil"/>
                <w:between w:val="nil"/>
              </w:pBdr>
              <w:ind w:left="113" w:right="113"/>
              <w:jc w:val="center"/>
              <w:rPr>
                <w:b/>
                <w:color w:val="000000"/>
                <w:sz w:val="28"/>
                <w:szCs w:val="28"/>
                <w:lang w:val="uk-UA"/>
              </w:rPr>
            </w:pPr>
            <w:r>
              <w:rPr>
                <w:b/>
                <w:color w:val="000000"/>
                <w:sz w:val="28"/>
                <w:szCs w:val="28"/>
                <w:lang w:val="uk-UA"/>
              </w:rPr>
              <w:t xml:space="preserve"> </w:t>
            </w:r>
          </w:p>
          <w:p w14:paraId="4046D46B" w14:textId="17A4DDE5" w:rsidR="009D497A" w:rsidRPr="009D497A" w:rsidRDefault="009D497A" w:rsidP="009D497A">
            <w:pPr>
              <w:pBdr>
                <w:top w:val="nil"/>
                <w:left w:val="nil"/>
                <w:bottom w:val="nil"/>
                <w:right w:val="nil"/>
                <w:between w:val="nil"/>
              </w:pBdr>
              <w:ind w:left="113" w:right="113"/>
              <w:jc w:val="center"/>
              <w:rPr>
                <w:color w:val="000000"/>
                <w:sz w:val="28"/>
                <w:szCs w:val="28"/>
                <w:lang w:val="uk-UA"/>
              </w:rPr>
            </w:pPr>
            <w:r>
              <w:rPr>
                <w:b/>
                <w:color w:val="000000"/>
                <w:sz w:val="28"/>
                <w:szCs w:val="28"/>
                <w:lang w:val="uk-UA"/>
              </w:rPr>
              <w:t xml:space="preserve"> </w:t>
            </w:r>
            <w:r w:rsidRPr="009D497A">
              <w:rPr>
                <w:b/>
                <w:color w:val="000000"/>
                <w:sz w:val="28"/>
                <w:szCs w:val="28"/>
                <w:lang w:val="uk-UA"/>
              </w:rPr>
              <w:t>2</w:t>
            </w:r>
            <w:r>
              <w:rPr>
                <w:b/>
                <w:color w:val="000000"/>
                <w:sz w:val="28"/>
                <w:szCs w:val="28"/>
                <w:lang w:val="uk-UA"/>
              </w:rPr>
              <w:t>027</w:t>
            </w:r>
          </w:p>
          <w:p w14:paraId="759EA74D" w14:textId="77777777" w:rsidR="009D497A" w:rsidRPr="00CE5EAE" w:rsidRDefault="009D497A" w:rsidP="009D497A">
            <w:pPr>
              <w:pBdr>
                <w:top w:val="nil"/>
                <w:left w:val="nil"/>
                <w:bottom w:val="nil"/>
                <w:right w:val="nil"/>
                <w:between w:val="nil"/>
              </w:pBdr>
              <w:ind w:left="113" w:right="113"/>
              <w:rPr>
                <w:color w:val="000000"/>
                <w:sz w:val="24"/>
                <w:szCs w:val="24"/>
                <w:lang w:val="uk-UA"/>
              </w:rPr>
            </w:pPr>
          </w:p>
        </w:tc>
        <w:tc>
          <w:tcPr>
            <w:tcW w:w="0" w:type="auto"/>
          </w:tcPr>
          <w:p w14:paraId="6285248A" w14:textId="29B20E3B" w:rsidR="009D497A" w:rsidRPr="009D497A" w:rsidRDefault="009D497A" w:rsidP="009D497A">
            <w:pPr>
              <w:pBdr>
                <w:top w:val="nil"/>
                <w:left w:val="nil"/>
                <w:bottom w:val="nil"/>
                <w:right w:val="nil"/>
                <w:between w:val="nil"/>
              </w:pBdr>
              <w:rPr>
                <w:color w:val="000000"/>
                <w:sz w:val="28"/>
                <w:szCs w:val="28"/>
                <w:lang w:val="uk-UA"/>
              </w:rPr>
            </w:pPr>
            <w:r w:rsidRPr="009D497A">
              <w:rPr>
                <w:color w:val="000000"/>
                <w:sz w:val="28"/>
                <w:szCs w:val="28"/>
                <w:lang w:val="uk-UA"/>
              </w:rPr>
              <w:t xml:space="preserve">Придбання </w:t>
            </w:r>
            <w:r>
              <w:rPr>
                <w:color w:val="000000"/>
                <w:sz w:val="28"/>
                <w:szCs w:val="28"/>
                <w:lang w:val="uk-UA"/>
              </w:rPr>
              <w:t xml:space="preserve"> електричної ковдри</w:t>
            </w:r>
          </w:p>
        </w:tc>
        <w:tc>
          <w:tcPr>
            <w:tcW w:w="0" w:type="auto"/>
          </w:tcPr>
          <w:p w14:paraId="28D7ADCE" w14:textId="2ED8BE5C" w:rsidR="009D497A" w:rsidRPr="009D497A" w:rsidRDefault="009D497A" w:rsidP="00CC7FB8">
            <w:pPr>
              <w:pBdr>
                <w:top w:val="nil"/>
                <w:left w:val="nil"/>
                <w:bottom w:val="nil"/>
                <w:right w:val="nil"/>
                <w:between w:val="nil"/>
              </w:pBdr>
              <w:jc w:val="center"/>
              <w:rPr>
                <w:color w:val="000000"/>
                <w:sz w:val="24"/>
                <w:szCs w:val="24"/>
                <w:lang w:val="uk-UA"/>
              </w:rPr>
            </w:pPr>
            <w:r>
              <w:rPr>
                <w:color w:val="000000"/>
                <w:sz w:val="24"/>
                <w:szCs w:val="24"/>
                <w:lang w:val="uk-UA"/>
              </w:rPr>
              <w:t>10</w:t>
            </w:r>
          </w:p>
        </w:tc>
        <w:tc>
          <w:tcPr>
            <w:tcW w:w="0" w:type="auto"/>
          </w:tcPr>
          <w:p w14:paraId="75339259" w14:textId="504DA743" w:rsidR="009D497A" w:rsidRPr="009D497A" w:rsidRDefault="009D497A" w:rsidP="009D497A">
            <w:pPr>
              <w:pBdr>
                <w:top w:val="nil"/>
                <w:left w:val="nil"/>
                <w:bottom w:val="nil"/>
                <w:right w:val="nil"/>
                <w:between w:val="nil"/>
              </w:pBdr>
              <w:jc w:val="center"/>
              <w:rPr>
                <w:color w:val="000000"/>
                <w:sz w:val="24"/>
                <w:szCs w:val="24"/>
                <w:lang w:val="uk-UA"/>
              </w:rPr>
            </w:pPr>
            <w:r>
              <w:rPr>
                <w:color w:val="000000"/>
                <w:sz w:val="24"/>
                <w:szCs w:val="24"/>
                <w:lang w:val="uk-UA"/>
              </w:rPr>
              <w:t>4 </w:t>
            </w:r>
            <w:r w:rsidR="00D95A37">
              <w:rPr>
                <w:color w:val="000000"/>
                <w:sz w:val="24"/>
                <w:szCs w:val="24"/>
                <w:lang w:val="uk-UA"/>
              </w:rPr>
              <w:t>0</w:t>
            </w:r>
            <w:r>
              <w:rPr>
                <w:color w:val="000000"/>
                <w:sz w:val="24"/>
                <w:szCs w:val="24"/>
                <w:lang w:val="uk-UA"/>
              </w:rPr>
              <w:t>00,00</w:t>
            </w:r>
          </w:p>
        </w:tc>
        <w:tc>
          <w:tcPr>
            <w:tcW w:w="0" w:type="auto"/>
          </w:tcPr>
          <w:p w14:paraId="56824A5B" w14:textId="52E164FC" w:rsidR="009D497A" w:rsidRPr="009D497A" w:rsidRDefault="00D95A37" w:rsidP="00D95A37">
            <w:pPr>
              <w:pBdr>
                <w:top w:val="nil"/>
                <w:left w:val="nil"/>
                <w:bottom w:val="nil"/>
                <w:right w:val="nil"/>
                <w:between w:val="nil"/>
              </w:pBdr>
              <w:jc w:val="center"/>
              <w:rPr>
                <w:color w:val="000000"/>
                <w:sz w:val="24"/>
                <w:szCs w:val="24"/>
                <w:lang w:val="uk-UA"/>
              </w:rPr>
            </w:pPr>
            <w:r>
              <w:rPr>
                <w:color w:val="000000"/>
                <w:sz w:val="24"/>
                <w:szCs w:val="24"/>
                <w:lang w:val="uk-UA"/>
              </w:rPr>
              <w:t>40 000,00</w:t>
            </w:r>
            <w:r w:rsidR="009D497A">
              <w:rPr>
                <w:color w:val="000000"/>
                <w:sz w:val="24"/>
                <w:szCs w:val="24"/>
                <w:lang w:val="uk-UA"/>
              </w:rPr>
              <w:t xml:space="preserve"> </w:t>
            </w:r>
          </w:p>
        </w:tc>
      </w:tr>
      <w:tr w:rsidR="009D497A" w:rsidRPr="00F90132" w14:paraId="066B0C67" w14:textId="77777777" w:rsidTr="00CC7FB8">
        <w:trPr>
          <w:cantSplit/>
          <w:trHeight w:val="442"/>
        </w:trPr>
        <w:tc>
          <w:tcPr>
            <w:tcW w:w="0" w:type="auto"/>
            <w:vMerge/>
          </w:tcPr>
          <w:p w14:paraId="14E12E90" w14:textId="77777777" w:rsidR="009D497A" w:rsidRPr="00CE5EAE" w:rsidRDefault="009D497A" w:rsidP="00CC7FB8">
            <w:pPr>
              <w:pBdr>
                <w:top w:val="nil"/>
                <w:left w:val="nil"/>
                <w:bottom w:val="nil"/>
                <w:right w:val="nil"/>
                <w:between w:val="nil"/>
              </w:pBdr>
              <w:rPr>
                <w:color w:val="000000"/>
                <w:sz w:val="24"/>
                <w:szCs w:val="24"/>
                <w:lang w:val="uk-UA"/>
              </w:rPr>
            </w:pPr>
          </w:p>
        </w:tc>
        <w:tc>
          <w:tcPr>
            <w:tcW w:w="0" w:type="auto"/>
          </w:tcPr>
          <w:p w14:paraId="1DC40B5A" w14:textId="285E257B" w:rsidR="009D497A" w:rsidRPr="009D497A" w:rsidRDefault="009D497A" w:rsidP="00D95A37">
            <w:pPr>
              <w:pBdr>
                <w:top w:val="nil"/>
                <w:left w:val="nil"/>
                <w:bottom w:val="nil"/>
                <w:right w:val="nil"/>
                <w:between w:val="nil"/>
              </w:pBdr>
              <w:rPr>
                <w:color w:val="000000"/>
                <w:sz w:val="28"/>
                <w:szCs w:val="28"/>
                <w:lang w:val="uk-UA"/>
              </w:rPr>
            </w:pPr>
            <w:r w:rsidRPr="009D497A">
              <w:rPr>
                <w:color w:val="000000"/>
                <w:sz w:val="28"/>
                <w:szCs w:val="28"/>
                <w:lang w:val="uk-UA"/>
              </w:rPr>
              <w:t xml:space="preserve">Придбання </w:t>
            </w:r>
            <w:r w:rsidR="00D95A37">
              <w:rPr>
                <w:color w:val="000000"/>
                <w:sz w:val="28"/>
                <w:szCs w:val="28"/>
                <w:lang w:val="uk-UA"/>
              </w:rPr>
              <w:t xml:space="preserve"> у</w:t>
            </w:r>
            <w:r w:rsidR="00D95A37" w:rsidRPr="00D95A37">
              <w:rPr>
                <w:color w:val="000000"/>
                <w:sz w:val="28"/>
                <w:szCs w:val="28"/>
                <w:lang w:val="uk-UA"/>
              </w:rPr>
              <w:t xml:space="preserve">льтрафіолетової </w:t>
            </w:r>
            <w:r w:rsidR="00D95A37">
              <w:rPr>
                <w:color w:val="000000"/>
                <w:sz w:val="28"/>
                <w:szCs w:val="28"/>
                <w:lang w:val="uk-UA"/>
              </w:rPr>
              <w:t>кварцо</w:t>
            </w:r>
            <w:r w:rsidR="00D95A37" w:rsidRPr="00D95A37">
              <w:rPr>
                <w:color w:val="000000"/>
                <w:sz w:val="28"/>
                <w:szCs w:val="28"/>
                <w:lang w:val="uk-UA"/>
              </w:rPr>
              <w:t>вої</w:t>
            </w:r>
            <w:r w:rsidR="00D95A37">
              <w:rPr>
                <w:color w:val="000000"/>
                <w:sz w:val="28"/>
                <w:szCs w:val="28"/>
                <w:lang w:val="uk-UA"/>
              </w:rPr>
              <w:t xml:space="preserve"> лампи на підставці</w:t>
            </w:r>
          </w:p>
        </w:tc>
        <w:tc>
          <w:tcPr>
            <w:tcW w:w="0" w:type="auto"/>
          </w:tcPr>
          <w:p w14:paraId="04F448A7" w14:textId="563D2D69" w:rsidR="009D497A" w:rsidRPr="00D95A37" w:rsidRDefault="00D95A37" w:rsidP="00CC7FB8">
            <w:pPr>
              <w:pBdr>
                <w:top w:val="nil"/>
                <w:left w:val="nil"/>
                <w:bottom w:val="nil"/>
                <w:right w:val="nil"/>
                <w:between w:val="nil"/>
              </w:pBdr>
              <w:jc w:val="center"/>
              <w:rPr>
                <w:color w:val="000000"/>
                <w:sz w:val="24"/>
                <w:szCs w:val="24"/>
                <w:lang w:val="uk-UA"/>
              </w:rPr>
            </w:pPr>
            <w:r>
              <w:rPr>
                <w:color w:val="000000"/>
                <w:sz w:val="24"/>
                <w:szCs w:val="24"/>
                <w:lang w:val="uk-UA"/>
              </w:rPr>
              <w:t>10</w:t>
            </w:r>
          </w:p>
        </w:tc>
        <w:tc>
          <w:tcPr>
            <w:tcW w:w="0" w:type="auto"/>
          </w:tcPr>
          <w:p w14:paraId="2A93D0B0" w14:textId="13BA9FA0" w:rsidR="009D497A" w:rsidRPr="00D95A37" w:rsidRDefault="00D95A37" w:rsidP="00CC7FB8">
            <w:pPr>
              <w:pBdr>
                <w:top w:val="nil"/>
                <w:left w:val="nil"/>
                <w:bottom w:val="nil"/>
                <w:right w:val="nil"/>
                <w:between w:val="nil"/>
              </w:pBdr>
              <w:jc w:val="center"/>
              <w:rPr>
                <w:color w:val="000000"/>
                <w:sz w:val="24"/>
                <w:szCs w:val="24"/>
                <w:lang w:val="uk-UA"/>
              </w:rPr>
            </w:pPr>
            <w:r>
              <w:rPr>
                <w:color w:val="000000"/>
                <w:sz w:val="24"/>
                <w:szCs w:val="24"/>
                <w:lang w:val="uk-UA"/>
              </w:rPr>
              <w:t>3 000,00</w:t>
            </w:r>
          </w:p>
        </w:tc>
        <w:tc>
          <w:tcPr>
            <w:tcW w:w="0" w:type="auto"/>
          </w:tcPr>
          <w:p w14:paraId="03B9B540" w14:textId="22774FCD" w:rsidR="009D497A" w:rsidRPr="009D497A" w:rsidRDefault="00D95A37" w:rsidP="00D95A37">
            <w:pPr>
              <w:pBdr>
                <w:top w:val="nil"/>
                <w:left w:val="nil"/>
                <w:bottom w:val="nil"/>
                <w:right w:val="nil"/>
                <w:between w:val="nil"/>
              </w:pBdr>
              <w:jc w:val="center"/>
              <w:rPr>
                <w:color w:val="000000"/>
                <w:sz w:val="24"/>
                <w:szCs w:val="24"/>
                <w:lang w:val="uk-UA"/>
              </w:rPr>
            </w:pPr>
            <w:r>
              <w:rPr>
                <w:color w:val="000000"/>
                <w:sz w:val="24"/>
                <w:szCs w:val="24"/>
                <w:lang w:val="uk-UA"/>
              </w:rPr>
              <w:t>30</w:t>
            </w:r>
            <w:r w:rsidR="009D497A" w:rsidRPr="009D497A">
              <w:rPr>
                <w:color w:val="000000"/>
                <w:sz w:val="24"/>
                <w:szCs w:val="24"/>
                <w:lang w:val="uk-UA"/>
              </w:rPr>
              <w:t> 000,00</w:t>
            </w:r>
          </w:p>
        </w:tc>
      </w:tr>
      <w:tr w:rsidR="002200F0" w:rsidRPr="00F90132" w14:paraId="7D9B11FE" w14:textId="77777777" w:rsidTr="00CC7FB8">
        <w:trPr>
          <w:cantSplit/>
          <w:trHeight w:val="442"/>
        </w:trPr>
        <w:tc>
          <w:tcPr>
            <w:tcW w:w="0" w:type="auto"/>
          </w:tcPr>
          <w:p w14:paraId="692B0EDF" w14:textId="77777777" w:rsidR="002200F0" w:rsidRPr="00CE5EAE" w:rsidRDefault="002200F0" w:rsidP="00CC7FB8">
            <w:pPr>
              <w:pBdr>
                <w:top w:val="nil"/>
                <w:left w:val="nil"/>
                <w:bottom w:val="nil"/>
                <w:right w:val="nil"/>
                <w:between w:val="nil"/>
              </w:pBdr>
              <w:rPr>
                <w:color w:val="000000"/>
                <w:sz w:val="24"/>
                <w:szCs w:val="24"/>
                <w:lang w:val="uk-UA"/>
              </w:rPr>
            </w:pPr>
          </w:p>
        </w:tc>
        <w:tc>
          <w:tcPr>
            <w:tcW w:w="0" w:type="auto"/>
          </w:tcPr>
          <w:p w14:paraId="33E67DD8" w14:textId="7BD734E1" w:rsidR="002200F0" w:rsidRPr="004B3244" w:rsidRDefault="009D497A" w:rsidP="00CC7FB8">
            <w:pPr>
              <w:pBdr>
                <w:top w:val="nil"/>
                <w:left w:val="nil"/>
                <w:bottom w:val="nil"/>
                <w:right w:val="nil"/>
                <w:between w:val="nil"/>
              </w:pBdr>
              <w:jc w:val="center"/>
              <w:rPr>
                <w:b/>
                <w:color w:val="000000"/>
                <w:sz w:val="24"/>
                <w:szCs w:val="24"/>
              </w:rPr>
            </w:pPr>
            <w:r>
              <w:rPr>
                <w:b/>
                <w:color w:val="000000"/>
                <w:sz w:val="24"/>
                <w:szCs w:val="24"/>
                <w:lang w:val="uk-UA"/>
              </w:rPr>
              <w:t>ВСЬОГО ВИТРАТ НА 2027 РІК</w:t>
            </w:r>
          </w:p>
        </w:tc>
        <w:tc>
          <w:tcPr>
            <w:tcW w:w="0" w:type="auto"/>
          </w:tcPr>
          <w:p w14:paraId="2C769279"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tcPr>
          <w:p w14:paraId="5BDDFEFA" w14:textId="77777777" w:rsidR="002200F0" w:rsidRPr="004B3244" w:rsidRDefault="002200F0" w:rsidP="00CC7FB8">
            <w:pPr>
              <w:pBdr>
                <w:top w:val="nil"/>
                <w:left w:val="nil"/>
                <w:bottom w:val="nil"/>
                <w:right w:val="nil"/>
                <w:between w:val="nil"/>
              </w:pBdr>
              <w:jc w:val="center"/>
              <w:rPr>
                <w:color w:val="000000"/>
                <w:sz w:val="24"/>
                <w:szCs w:val="24"/>
              </w:rPr>
            </w:pPr>
          </w:p>
        </w:tc>
        <w:tc>
          <w:tcPr>
            <w:tcW w:w="0" w:type="auto"/>
          </w:tcPr>
          <w:p w14:paraId="6E8BA08C" w14:textId="647A6281" w:rsidR="002200F0" w:rsidRDefault="009D497A" w:rsidP="00CC7FB8">
            <w:pPr>
              <w:pBdr>
                <w:top w:val="nil"/>
                <w:left w:val="nil"/>
                <w:bottom w:val="nil"/>
                <w:right w:val="nil"/>
                <w:between w:val="nil"/>
              </w:pBdr>
              <w:jc w:val="center"/>
              <w:rPr>
                <w:b/>
                <w:color w:val="000000"/>
                <w:sz w:val="24"/>
                <w:szCs w:val="24"/>
                <w:lang w:val="uk-UA"/>
              </w:rPr>
            </w:pPr>
            <w:r>
              <w:rPr>
                <w:b/>
                <w:color w:val="000000"/>
                <w:sz w:val="24"/>
                <w:szCs w:val="24"/>
                <w:lang w:val="uk-UA"/>
              </w:rPr>
              <w:t>70 000,00</w:t>
            </w:r>
          </w:p>
        </w:tc>
      </w:tr>
      <w:tr w:rsidR="009D497A" w:rsidRPr="00F90132" w14:paraId="187FE068" w14:textId="77777777" w:rsidTr="00CC7FB8">
        <w:trPr>
          <w:cantSplit/>
          <w:trHeight w:val="442"/>
        </w:trPr>
        <w:tc>
          <w:tcPr>
            <w:tcW w:w="0" w:type="auto"/>
          </w:tcPr>
          <w:p w14:paraId="253D06DD" w14:textId="77777777" w:rsidR="009D497A" w:rsidRPr="00CE5EAE" w:rsidRDefault="009D497A" w:rsidP="00CC7FB8">
            <w:pPr>
              <w:pBdr>
                <w:top w:val="nil"/>
                <w:left w:val="nil"/>
                <w:bottom w:val="nil"/>
                <w:right w:val="nil"/>
                <w:between w:val="nil"/>
              </w:pBdr>
              <w:rPr>
                <w:color w:val="000000"/>
                <w:sz w:val="24"/>
                <w:szCs w:val="24"/>
                <w:lang w:val="uk-UA"/>
              </w:rPr>
            </w:pPr>
          </w:p>
        </w:tc>
        <w:tc>
          <w:tcPr>
            <w:tcW w:w="0" w:type="auto"/>
          </w:tcPr>
          <w:p w14:paraId="313D18A3" w14:textId="62925496" w:rsidR="009D497A" w:rsidRPr="009D497A" w:rsidRDefault="009D497A" w:rsidP="009D497A">
            <w:pPr>
              <w:pBdr>
                <w:top w:val="nil"/>
                <w:left w:val="nil"/>
                <w:bottom w:val="nil"/>
                <w:right w:val="nil"/>
                <w:between w:val="nil"/>
              </w:pBdr>
              <w:jc w:val="center"/>
              <w:rPr>
                <w:b/>
                <w:color w:val="000000"/>
                <w:sz w:val="24"/>
                <w:szCs w:val="24"/>
                <w:lang w:val="uk-UA"/>
              </w:rPr>
            </w:pPr>
            <w:r>
              <w:rPr>
                <w:b/>
                <w:color w:val="000000"/>
                <w:sz w:val="24"/>
                <w:szCs w:val="24"/>
                <w:lang w:val="uk-UA"/>
              </w:rPr>
              <w:t>РАЗОМ ВИТРАТ:</w:t>
            </w:r>
          </w:p>
        </w:tc>
        <w:tc>
          <w:tcPr>
            <w:tcW w:w="0" w:type="auto"/>
          </w:tcPr>
          <w:p w14:paraId="0FE70294" w14:textId="77777777" w:rsidR="009D497A" w:rsidRPr="004B3244" w:rsidRDefault="009D497A" w:rsidP="00CC7FB8">
            <w:pPr>
              <w:pBdr>
                <w:top w:val="nil"/>
                <w:left w:val="nil"/>
                <w:bottom w:val="nil"/>
                <w:right w:val="nil"/>
                <w:between w:val="nil"/>
              </w:pBdr>
              <w:jc w:val="center"/>
              <w:rPr>
                <w:color w:val="000000"/>
                <w:sz w:val="24"/>
                <w:szCs w:val="24"/>
              </w:rPr>
            </w:pPr>
          </w:p>
        </w:tc>
        <w:tc>
          <w:tcPr>
            <w:tcW w:w="0" w:type="auto"/>
          </w:tcPr>
          <w:p w14:paraId="2C5AA7AE" w14:textId="77777777" w:rsidR="009D497A" w:rsidRPr="004B3244" w:rsidRDefault="009D497A" w:rsidP="00CC7FB8">
            <w:pPr>
              <w:pBdr>
                <w:top w:val="nil"/>
                <w:left w:val="nil"/>
                <w:bottom w:val="nil"/>
                <w:right w:val="nil"/>
                <w:between w:val="nil"/>
              </w:pBdr>
              <w:jc w:val="center"/>
              <w:rPr>
                <w:color w:val="000000"/>
                <w:sz w:val="24"/>
                <w:szCs w:val="24"/>
              </w:rPr>
            </w:pPr>
          </w:p>
        </w:tc>
        <w:tc>
          <w:tcPr>
            <w:tcW w:w="0" w:type="auto"/>
          </w:tcPr>
          <w:p w14:paraId="2CDF95BB" w14:textId="73CE4EBC" w:rsidR="009D497A" w:rsidRDefault="009D497A" w:rsidP="00CC7FB8">
            <w:pPr>
              <w:pBdr>
                <w:top w:val="nil"/>
                <w:left w:val="nil"/>
                <w:bottom w:val="nil"/>
                <w:right w:val="nil"/>
                <w:between w:val="nil"/>
              </w:pBdr>
              <w:jc w:val="center"/>
              <w:rPr>
                <w:b/>
                <w:color w:val="000000"/>
                <w:sz w:val="24"/>
                <w:szCs w:val="24"/>
                <w:lang w:val="uk-UA"/>
              </w:rPr>
            </w:pPr>
            <w:r>
              <w:rPr>
                <w:b/>
                <w:color w:val="000000"/>
                <w:sz w:val="24"/>
                <w:szCs w:val="24"/>
                <w:lang w:val="uk-UA"/>
              </w:rPr>
              <w:t>120 000,00</w:t>
            </w:r>
          </w:p>
        </w:tc>
      </w:tr>
    </w:tbl>
    <w:p w14:paraId="75C59D22" w14:textId="77777777" w:rsidR="00E37937" w:rsidRPr="00070C80" w:rsidRDefault="00E37937" w:rsidP="00E37937">
      <w:pPr>
        <w:pBdr>
          <w:top w:val="nil"/>
          <w:left w:val="nil"/>
          <w:bottom w:val="nil"/>
          <w:right w:val="nil"/>
          <w:between w:val="nil"/>
        </w:pBdr>
        <w:ind w:firstLine="709"/>
        <w:jc w:val="center"/>
        <w:rPr>
          <w:color w:val="000000"/>
          <w:sz w:val="24"/>
          <w:szCs w:val="24"/>
          <w:lang w:val="uk-UA"/>
        </w:rPr>
      </w:pPr>
    </w:p>
    <w:sectPr w:rsidR="00E37937" w:rsidRPr="00070C80" w:rsidSect="00F0264D">
      <w:headerReference w:type="default" r:id="rId10"/>
      <w:pgSz w:w="16838" w:h="11906" w:orient="landscape"/>
      <w:pgMar w:top="992" w:right="1134" w:bottom="567" w:left="1134" w:header="56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4418" w14:textId="77777777" w:rsidR="00F200FD" w:rsidRDefault="00F200FD" w:rsidP="006F1556">
      <w:r>
        <w:separator/>
      </w:r>
    </w:p>
  </w:endnote>
  <w:endnote w:type="continuationSeparator" w:id="0">
    <w:p w14:paraId="274BF7E5" w14:textId="77777777" w:rsidR="00F200FD" w:rsidRDefault="00F200FD"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F8C9" w14:textId="77777777" w:rsidR="00F200FD" w:rsidRDefault="00F200FD" w:rsidP="006F1556">
      <w:r>
        <w:separator/>
      </w:r>
    </w:p>
  </w:footnote>
  <w:footnote w:type="continuationSeparator" w:id="0">
    <w:p w14:paraId="1154B5A7" w14:textId="77777777" w:rsidR="00F200FD" w:rsidRDefault="00F200FD"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133436"/>
      <w:docPartObj>
        <w:docPartGallery w:val="Page Numbers (Top of Page)"/>
        <w:docPartUnique/>
      </w:docPartObj>
    </w:sdtPr>
    <w:sdtEndPr>
      <w:rPr>
        <w:sz w:val="24"/>
        <w:szCs w:val="24"/>
      </w:rPr>
    </w:sdtEndPr>
    <w:sdtContent>
      <w:p w14:paraId="3CA80384" w14:textId="34DF177D" w:rsidR="000247F0" w:rsidRPr="00A638DE" w:rsidRDefault="000247F0" w:rsidP="00A638DE">
        <w:pPr>
          <w:pStyle w:val="ac"/>
          <w:tabs>
            <w:tab w:val="clear" w:pos="4677"/>
            <w:tab w:val="clear" w:pos="9355"/>
          </w:tabs>
          <w:jc w:val="center"/>
          <w:rPr>
            <w:sz w:val="24"/>
            <w:szCs w:val="24"/>
          </w:rPr>
        </w:pPr>
        <w:r w:rsidRPr="00A638DE">
          <w:rPr>
            <w:sz w:val="24"/>
            <w:szCs w:val="24"/>
          </w:rPr>
          <w:fldChar w:fldCharType="begin"/>
        </w:r>
        <w:r w:rsidRPr="00A638DE">
          <w:rPr>
            <w:sz w:val="24"/>
            <w:szCs w:val="24"/>
          </w:rPr>
          <w:instrText>PAGE   \* MERGEFORMAT</w:instrText>
        </w:r>
        <w:r w:rsidRPr="00A638DE">
          <w:rPr>
            <w:sz w:val="24"/>
            <w:szCs w:val="24"/>
          </w:rPr>
          <w:fldChar w:fldCharType="separate"/>
        </w:r>
        <w:r w:rsidR="009D497A">
          <w:rPr>
            <w:noProof/>
            <w:sz w:val="24"/>
            <w:szCs w:val="24"/>
          </w:rPr>
          <w:t>8</w:t>
        </w:r>
        <w:r w:rsidRPr="00A638DE">
          <w:rPr>
            <w:sz w:val="24"/>
            <w:szCs w:val="24"/>
          </w:rPr>
          <w:fldChar w:fldCharType="end"/>
        </w:r>
      </w:p>
    </w:sdtContent>
  </w:sdt>
  <w:p w14:paraId="5B835D8E" w14:textId="77777777" w:rsidR="00F0264D" w:rsidRPr="00A638DE" w:rsidRDefault="00F0264D" w:rsidP="00A638DE">
    <w:pPr>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35605"/>
      <w:docPartObj>
        <w:docPartGallery w:val="Page Numbers (Top of Page)"/>
        <w:docPartUnique/>
      </w:docPartObj>
    </w:sdtPr>
    <w:sdtContent>
      <w:p w14:paraId="4047687E" w14:textId="64BFCEE0" w:rsidR="00F0264D" w:rsidRPr="00C90C13" w:rsidRDefault="00F0264D" w:rsidP="00EA6E13">
        <w:pPr>
          <w:pStyle w:val="ac"/>
          <w:tabs>
            <w:tab w:val="clear" w:pos="4677"/>
            <w:tab w:val="clear" w:pos="9355"/>
          </w:tabs>
          <w:jc w:val="center"/>
        </w:pPr>
        <w:r w:rsidRPr="00C90C13">
          <w:fldChar w:fldCharType="begin"/>
        </w:r>
        <w:r w:rsidRPr="00C90C13">
          <w:instrText>PAGE   \* MERGEFORMAT</w:instrText>
        </w:r>
        <w:r w:rsidRPr="00C90C13">
          <w:fldChar w:fldCharType="separate"/>
        </w:r>
        <w:r w:rsidR="00D95A37">
          <w:rPr>
            <w:noProof/>
          </w:rPr>
          <w:t>6</w:t>
        </w:r>
        <w:r w:rsidRPr="00C90C13">
          <w:fldChar w:fldCharType="end"/>
        </w:r>
      </w:p>
    </w:sdtContent>
  </w:sdt>
  <w:p w14:paraId="0E8090CE" w14:textId="5C16B2D2" w:rsidR="00F0264D" w:rsidRPr="00C90C13" w:rsidRDefault="00EA6E13" w:rsidP="00EA6E13">
    <w:pPr>
      <w:pStyle w:val="ac"/>
      <w:tabs>
        <w:tab w:val="clear" w:pos="4677"/>
      </w:tabs>
      <w:jc w:val="right"/>
    </w:pPr>
    <w:r w:rsidRPr="00FA1399">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79AB"/>
    <w:multiLevelType w:val="singleLevel"/>
    <w:tmpl w:val="B5D2B90C"/>
    <w:lvl w:ilvl="0">
      <w:numFmt w:val="bullet"/>
      <w:lvlText w:val="-"/>
      <w:lvlJc w:val="left"/>
      <w:pPr>
        <w:tabs>
          <w:tab w:val="num" w:pos="900"/>
        </w:tabs>
        <w:ind w:left="900" w:hanging="360"/>
      </w:pPr>
    </w:lvl>
  </w:abstractNum>
  <w:abstractNum w:abstractNumId="1" w15:restartNumberingAfterBreak="0">
    <w:nsid w:val="34F96F32"/>
    <w:multiLevelType w:val="hybridMultilevel"/>
    <w:tmpl w:val="1EC02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7B2249"/>
    <w:multiLevelType w:val="hybridMultilevel"/>
    <w:tmpl w:val="02501EA0"/>
    <w:lvl w:ilvl="0" w:tplc="2E62C55C">
      <w:start w:val="1"/>
      <w:numFmt w:val="decimal"/>
      <w:lvlText w:val="%1."/>
      <w:lvlJc w:val="left"/>
      <w:pPr>
        <w:ind w:left="990" w:hanging="360"/>
      </w:pPr>
      <w:rPr>
        <w:rFonts w:hint="default"/>
        <w:b/>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584A4C8F"/>
    <w:multiLevelType w:val="singleLevel"/>
    <w:tmpl w:val="DD42D96A"/>
    <w:lvl w:ilvl="0">
      <w:start w:val="15"/>
      <w:numFmt w:val="bullet"/>
      <w:lvlText w:val="-"/>
      <w:lvlJc w:val="left"/>
      <w:pPr>
        <w:tabs>
          <w:tab w:val="num" w:pos="360"/>
        </w:tabs>
        <w:ind w:left="360" w:hanging="360"/>
      </w:pPr>
    </w:lvl>
  </w:abstractNum>
  <w:abstractNum w:abstractNumId="5" w15:restartNumberingAfterBreak="0">
    <w:nsid w:val="6E410255"/>
    <w:multiLevelType w:val="hybridMultilevel"/>
    <w:tmpl w:val="98A6B9BC"/>
    <w:lvl w:ilvl="0" w:tplc="A3269196">
      <w:start w:val="1"/>
      <w:numFmt w:val="decimal"/>
      <w:lvlText w:val="%1."/>
      <w:lvlJc w:val="left"/>
      <w:pPr>
        <w:ind w:left="972" w:hanging="4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1964A90"/>
    <w:multiLevelType w:val="hybridMultilevel"/>
    <w:tmpl w:val="84068198"/>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15:restartNumberingAfterBreak="0">
    <w:nsid w:val="786E6A2F"/>
    <w:multiLevelType w:val="multilevel"/>
    <w:tmpl w:val="2D043882"/>
    <w:lvl w:ilvl="0">
      <w:start w:val="2"/>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num w:numId="1" w16cid:durableId="1184050599">
    <w:abstractNumId w:val="3"/>
  </w:num>
  <w:num w:numId="2" w16cid:durableId="1319574383">
    <w:abstractNumId w:val="1"/>
  </w:num>
  <w:num w:numId="3" w16cid:durableId="813523778">
    <w:abstractNumId w:val="2"/>
  </w:num>
  <w:num w:numId="4" w16cid:durableId="186909601">
    <w:abstractNumId w:val="0"/>
  </w:num>
  <w:num w:numId="5" w16cid:durableId="1667320106">
    <w:abstractNumId w:val="4"/>
  </w:num>
  <w:num w:numId="6" w16cid:durableId="1470827414">
    <w:abstractNumId w:val="7"/>
  </w:num>
  <w:num w:numId="7" w16cid:durableId="851067785">
    <w:abstractNumId w:val="5"/>
  </w:num>
  <w:num w:numId="8" w16cid:durableId="670449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8F"/>
    <w:rsid w:val="00006254"/>
    <w:rsid w:val="0001174E"/>
    <w:rsid w:val="00011891"/>
    <w:rsid w:val="000247F0"/>
    <w:rsid w:val="000301E9"/>
    <w:rsid w:val="0003332C"/>
    <w:rsid w:val="00042F1D"/>
    <w:rsid w:val="00045F4B"/>
    <w:rsid w:val="00057132"/>
    <w:rsid w:val="00061356"/>
    <w:rsid w:val="00063F71"/>
    <w:rsid w:val="000844C0"/>
    <w:rsid w:val="00085EF4"/>
    <w:rsid w:val="000925F1"/>
    <w:rsid w:val="000A368A"/>
    <w:rsid w:val="000B2152"/>
    <w:rsid w:val="000C47B1"/>
    <w:rsid w:val="000C6601"/>
    <w:rsid w:val="000D6FFF"/>
    <w:rsid w:val="000E1ECE"/>
    <w:rsid w:val="000E5C8E"/>
    <w:rsid w:val="000F6666"/>
    <w:rsid w:val="001044AF"/>
    <w:rsid w:val="0011419B"/>
    <w:rsid w:val="00130E34"/>
    <w:rsid w:val="00142ECF"/>
    <w:rsid w:val="001432FC"/>
    <w:rsid w:val="0014757A"/>
    <w:rsid w:val="0015307E"/>
    <w:rsid w:val="00160982"/>
    <w:rsid w:val="001654E5"/>
    <w:rsid w:val="00165853"/>
    <w:rsid w:val="00187CD7"/>
    <w:rsid w:val="001A0EBD"/>
    <w:rsid w:val="001B250E"/>
    <w:rsid w:val="001C4AF6"/>
    <w:rsid w:val="001C5ED7"/>
    <w:rsid w:val="001D4D58"/>
    <w:rsid w:val="001E092D"/>
    <w:rsid w:val="001E2131"/>
    <w:rsid w:val="001E22DB"/>
    <w:rsid w:val="001F49E6"/>
    <w:rsid w:val="00201E26"/>
    <w:rsid w:val="00205817"/>
    <w:rsid w:val="00211FB6"/>
    <w:rsid w:val="002200F0"/>
    <w:rsid w:val="002231C0"/>
    <w:rsid w:val="0022516E"/>
    <w:rsid w:val="002353BF"/>
    <w:rsid w:val="00240D41"/>
    <w:rsid w:val="00254BBF"/>
    <w:rsid w:val="00272ABB"/>
    <w:rsid w:val="002757A5"/>
    <w:rsid w:val="00282981"/>
    <w:rsid w:val="002833F3"/>
    <w:rsid w:val="00284B8A"/>
    <w:rsid w:val="00286138"/>
    <w:rsid w:val="00294037"/>
    <w:rsid w:val="00297609"/>
    <w:rsid w:val="002A0852"/>
    <w:rsid w:val="002A34B6"/>
    <w:rsid w:val="002A480F"/>
    <w:rsid w:val="002B404C"/>
    <w:rsid w:val="002B6D1A"/>
    <w:rsid w:val="002C68C5"/>
    <w:rsid w:val="002D2EC5"/>
    <w:rsid w:val="002E5868"/>
    <w:rsid w:val="002E6BC7"/>
    <w:rsid w:val="00301D52"/>
    <w:rsid w:val="003147E0"/>
    <w:rsid w:val="003157D2"/>
    <w:rsid w:val="003232A9"/>
    <w:rsid w:val="00323486"/>
    <w:rsid w:val="00325015"/>
    <w:rsid w:val="003360A7"/>
    <w:rsid w:val="00340105"/>
    <w:rsid w:val="003421AE"/>
    <w:rsid w:val="00355202"/>
    <w:rsid w:val="00356068"/>
    <w:rsid w:val="00365D17"/>
    <w:rsid w:val="00371307"/>
    <w:rsid w:val="00374BAD"/>
    <w:rsid w:val="00381EF1"/>
    <w:rsid w:val="00384F81"/>
    <w:rsid w:val="00393289"/>
    <w:rsid w:val="00397962"/>
    <w:rsid w:val="003A0447"/>
    <w:rsid w:val="003A7DEE"/>
    <w:rsid w:val="003C318A"/>
    <w:rsid w:val="003C4279"/>
    <w:rsid w:val="003D40D1"/>
    <w:rsid w:val="003D4DD6"/>
    <w:rsid w:val="003F0D0E"/>
    <w:rsid w:val="003F7FD2"/>
    <w:rsid w:val="004016AF"/>
    <w:rsid w:val="0040214B"/>
    <w:rsid w:val="00404FE4"/>
    <w:rsid w:val="00420EF1"/>
    <w:rsid w:val="00422C0B"/>
    <w:rsid w:val="00436A5C"/>
    <w:rsid w:val="004410FC"/>
    <w:rsid w:val="00443465"/>
    <w:rsid w:val="00443F3B"/>
    <w:rsid w:val="00445981"/>
    <w:rsid w:val="00451E1D"/>
    <w:rsid w:val="004536FE"/>
    <w:rsid w:val="00461371"/>
    <w:rsid w:val="0047017D"/>
    <w:rsid w:val="004773B1"/>
    <w:rsid w:val="0048061A"/>
    <w:rsid w:val="00480970"/>
    <w:rsid w:val="004811FE"/>
    <w:rsid w:val="00482922"/>
    <w:rsid w:val="0048717F"/>
    <w:rsid w:val="004904E1"/>
    <w:rsid w:val="00496994"/>
    <w:rsid w:val="004A27CB"/>
    <w:rsid w:val="004B1D87"/>
    <w:rsid w:val="004B436E"/>
    <w:rsid w:val="004C4D9D"/>
    <w:rsid w:val="004D197C"/>
    <w:rsid w:val="004D1C6B"/>
    <w:rsid w:val="004D22B4"/>
    <w:rsid w:val="004D431C"/>
    <w:rsid w:val="004E30E5"/>
    <w:rsid w:val="004F0CA1"/>
    <w:rsid w:val="00510D9B"/>
    <w:rsid w:val="00513684"/>
    <w:rsid w:val="005342A0"/>
    <w:rsid w:val="00535544"/>
    <w:rsid w:val="00552162"/>
    <w:rsid w:val="005648E6"/>
    <w:rsid w:val="00576055"/>
    <w:rsid w:val="005775E7"/>
    <w:rsid w:val="0058193E"/>
    <w:rsid w:val="00586D5A"/>
    <w:rsid w:val="005A0E5B"/>
    <w:rsid w:val="005A45B7"/>
    <w:rsid w:val="005A4F95"/>
    <w:rsid w:val="005B09E0"/>
    <w:rsid w:val="005C09C9"/>
    <w:rsid w:val="005C6DE5"/>
    <w:rsid w:val="005D13B0"/>
    <w:rsid w:val="005D19C2"/>
    <w:rsid w:val="005E0921"/>
    <w:rsid w:val="005E339D"/>
    <w:rsid w:val="005E3F4C"/>
    <w:rsid w:val="005E6130"/>
    <w:rsid w:val="005F1BE0"/>
    <w:rsid w:val="0060172C"/>
    <w:rsid w:val="00614B52"/>
    <w:rsid w:val="00617AB8"/>
    <w:rsid w:val="006434C3"/>
    <w:rsid w:val="0064443E"/>
    <w:rsid w:val="00667CE8"/>
    <w:rsid w:val="00682917"/>
    <w:rsid w:val="0069042D"/>
    <w:rsid w:val="00693AD2"/>
    <w:rsid w:val="00696052"/>
    <w:rsid w:val="006A0C24"/>
    <w:rsid w:val="006A0C95"/>
    <w:rsid w:val="006A1800"/>
    <w:rsid w:val="006A5395"/>
    <w:rsid w:val="006B5230"/>
    <w:rsid w:val="006C0BEA"/>
    <w:rsid w:val="006C32BC"/>
    <w:rsid w:val="006C4551"/>
    <w:rsid w:val="006D21D8"/>
    <w:rsid w:val="006E6B93"/>
    <w:rsid w:val="006F1556"/>
    <w:rsid w:val="007032C0"/>
    <w:rsid w:val="0070681A"/>
    <w:rsid w:val="00722337"/>
    <w:rsid w:val="00727184"/>
    <w:rsid w:val="00732448"/>
    <w:rsid w:val="007328E2"/>
    <w:rsid w:val="00735CCF"/>
    <w:rsid w:val="00740310"/>
    <w:rsid w:val="00740644"/>
    <w:rsid w:val="007514D5"/>
    <w:rsid w:val="00754788"/>
    <w:rsid w:val="00762A3F"/>
    <w:rsid w:val="007740F0"/>
    <w:rsid w:val="00781019"/>
    <w:rsid w:val="00782DB2"/>
    <w:rsid w:val="00787F89"/>
    <w:rsid w:val="0079695F"/>
    <w:rsid w:val="007A27E5"/>
    <w:rsid w:val="007A2D39"/>
    <w:rsid w:val="007B2E8E"/>
    <w:rsid w:val="007B5C5A"/>
    <w:rsid w:val="007C0581"/>
    <w:rsid w:val="007C1863"/>
    <w:rsid w:val="007C2502"/>
    <w:rsid w:val="007C791D"/>
    <w:rsid w:val="007D3064"/>
    <w:rsid w:val="007D38A0"/>
    <w:rsid w:val="007E1BA3"/>
    <w:rsid w:val="007E796D"/>
    <w:rsid w:val="007F073B"/>
    <w:rsid w:val="007F2EEA"/>
    <w:rsid w:val="007F341A"/>
    <w:rsid w:val="008034C4"/>
    <w:rsid w:val="00814A77"/>
    <w:rsid w:val="00815115"/>
    <w:rsid w:val="00822F9F"/>
    <w:rsid w:val="0082434B"/>
    <w:rsid w:val="008261FE"/>
    <w:rsid w:val="008310BF"/>
    <w:rsid w:val="008330BA"/>
    <w:rsid w:val="008331C4"/>
    <w:rsid w:val="0085178C"/>
    <w:rsid w:val="00852C44"/>
    <w:rsid w:val="00861826"/>
    <w:rsid w:val="00864B53"/>
    <w:rsid w:val="00871755"/>
    <w:rsid w:val="00873C5A"/>
    <w:rsid w:val="00887696"/>
    <w:rsid w:val="00887FF8"/>
    <w:rsid w:val="0089063B"/>
    <w:rsid w:val="00891A59"/>
    <w:rsid w:val="008979FC"/>
    <w:rsid w:val="00897BE7"/>
    <w:rsid w:val="008A2026"/>
    <w:rsid w:val="008B13F7"/>
    <w:rsid w:val="008B1B3E"/>
    <w:rsid w:val="008B7B55"/>
    <w:rsid w:val="008C0234"/>
    <w:rsid w:val="008C07EC"/>
    <w:rsid w:val="008C4FB4"/>
    <w:rsid w:val="008D1493"/>
    <w:rsid w:val="008D281B"/>
    <w:rsid w:val="008D3D3C"/>
    <w:rsid w:val="008E68A5"/>
    <w:rsid w:val="008F77E2"/>
    <w:rsid w:val="00900222"/>
    <w:rsid w:val="009005FE"/>
    <w:rsid w:val="00901E7B"/>
    <w:rsid w:val="00901EAB"/>
    <w:rsid w:val="0091115D"/>
    <w:rsid w:val="0091639E"/>
    <w:rsid w:val="0092067B"/>
    <w:rsid w:val="00923CE1"/>
    <w:rsid w:val="00930296"/>
    <w:rsid w:val="0093222E"/>
    <w:rsid w:val="00940B8F"/>
    <w:rsid w:val="00941689"/>
    <w:rsid w:val="00945E58"/>
    <w:rsid w:val="00946562"/>
    <w:rsid w:val="00947125"/>
    <w:rsid w:val="00955F5C"/>
    <w:rsid w:val="00957D4B"/>
    <w:rsid w:val="0096097F"/>
    <w:rsid w:val="00964524"/>
    <w:rsid w:val="0096518D"/>
    <w:rsid w:val="00965B6A"/>
    <w:rsid w:val="0098387B"/>
    <w:rsid w:val="0098778D"/>
    <w:rsid w:val="00992264"/>
    <w:rsid w:val="009930BA"/>
    <w:rsid w:val="00993EFA"/>
    <w:rsid w:val="009960A1"/>
    <w:rsid w:val="009961D4"/>
    <w:rsid w:val="0099628C"/>
    <w:rsid w:val="009B3641"/>
    <w:rsid w:val="009B753D"/>
    <w:rsid w:val="009C03E7"/>
    <w:rsid w:val="009C6F02"/>
    <w:rsid w:val="009D0BDA"/>
    <w:rsid w:val="009D497A"/>
    <w:rsid w:val="009D77E3"/>
    <w:rsid w:val="009E65E2"/>
    <w:rsid w:val="009F56BB"/>
    <w:rsid w:val="00A02B7C"/>
    <w:rsid w:val="00A11ACC"/>
    <w:rsid w:val="00A26418"/>
    <w:rsid w:val="00A26FB6"/>
    <w:rsid w:val="00A27B6A"/>
    <w:rsid w:val="00A30A84"/>
    <w:rsid w:val="00A45826"/>
    <w:rsid w:val="00A46470"/>
    <w:rsid w:val="00A638DE"/>
    <w:rsid w:val="00A70BB6"/>
    <w:rsid w:val="00A776B4"/>
    <w:rsid w:val="00A86BD8"/>
    <w:rsid w:val="00A90BB3"/>
    <w:rsid w:val="00A92907"/>
    <w:rsid w:val="00AB0A6C"/>
    <w:rsid w:val="00AB33EA"/>
    <w:rsid w:val="00AB4C0B"/>
    <w:rsid w:val="00AC6F08"/>
    <w:rsid w:val="00AD276E"/>
    <w:rsid w:val="00AE7F11"/>
    <w:rsid w:val="00AF22E3"/>
    <w:rsid w:val="00B07737"/>
    <w:rsid w:val="00B12717"/>
    <w:rsid w:val="00B24494"/>
    <w:rsid w:val="00B262B1"/>
    <w:rsid w:val="00B32E8F"/>
    <w:rsid w:val="00B3303B"/>
    <w:rsid w:val="00B473D5"/>
    <w:rsid w:val="00B52440"/>
    <w:rsid w:val="00B60BD2"/>
    <w:rsid w:val="00B62B26"/>
    <w:rsid w:val="00B753D9"/>
    <w:rsid w:val="00B774A6"/>
    <w:rsid w:val="00B879E1"/>
    <w:rsid w:val="00B95850"/>
    <w:rsid w:val="00BA3FC9"/>
    <w:rsid w:val="00BB2491"/>
    <w:rsid w:val="00BB33CC"/>
    <w:rsid w:val="00BE6514"/>
    <w:rsid w:val="00BE73E3"/>
    <w:rsid w:val="00BF3489"/>
    <w:rsid w:val="00C07B6D"/>
    <w:rsid w:val="00C24A5E"/>
    <w:rsid w:val="00C34E48"/>
    <w:rsid w:val="00C36084"/>
    <w:rsid w:val="00C5132B"/>
    <w:rsid w:val="00C552AE"/>
    <w:rsid w:val="00C768F4"/>
    <w:rsid w:val="00C82260"/>
    <w:rsid w:val="00C83D86"/>
    <w:rsid w:val="00C85350"/>
    <w:rsid w:val="00C8775F"/>
    <w:rsid w:val="00C87C58"/>
    <w:rsid w:val="00C90C13"/>
    <w:rsid w:val="00C92512"/>
    <w:rsid w:val="00C93C94"/>
    <w:rsid w:val="00CA5078"/>
    <w:rsid w:val="00CA5BAC"/>
    <w:rsid w:val="00CB280F"/>
    <w:rsid w:val="00CB747E"/>
    <w:rsid w:val="00CC4607"/>
    <w:rsid w:val="00CC51B7"/>
    <w:rsid w:val="00CD35EF"/>
    <w:rsid w:val="00CD457E"/>
    <w:rsid w:val="00CD5158"/>
    <w:rsid w:val="00CF281D"/>
    <w:rsid w:val="00CF375A"/>
    <w:rsid w:val="00CF428C"/>
    <w:rsid w:val="00CF567F"/>
    <w:rsid w:val="00CF6835"/>
    <w:rsid w:val="00D0014F"/>
    <w:rsid w:val="00D1347A"/>
    <w:rsid w:val="00D255F3"/>
    <w:rsid w:val="00D26899"/>
    <w:rsid w:val="00D336D3"/>
    <w:rsid w:val="00D35638"/>
    <w:rsid w:val="00D4597B"/>
    <w:rsid w:val="00D5674B"/>
    <w:rsid w:val="00D5708F"/>
    <w:rsid w:val="00D753E7"/>
    <w:rsid w:val="00D77DAF"/>
    <w:rsid w:val="00D82BD7"/>
    <w:rsid w:val="00D84699"/>
    <w:rsid w:val="00D95A37"/>
    <w:rsid w:val="00DA5509"/>
    <w:rsid w:val="00DC1FDF"/>
    <w:rsid w:val="00DD5063"/>
    <w:rsid w:val="00DD5458"/>
    <w:rsid w:val="00DD69A9"/>
    <w:rsid w:val="00DE36D0"/>
    <w:rsid w:val="00DE57C2"/>
    <w:rsid w:val="00E00AB8"/>
    <w:rsid w:val="00E1746B"/>
    <w:rsid w:val="00E27E78"/>
    <w:rsid w:val="00E3425C"/>
    <w:rsid w:val="00E37937"/>
    <w:rsid w:val="00E402FC"/>
    <w:rsid w:val="00E4413B"/>
    <w:rsid w:val="00E47DE3"/>
    <w:rsid w:val="00E502D0"/>
    <w:rsid w:val="00E54AC8"/>
    <w:rsid w:val="00E56833"/>
    <w:rsid w:val="00E57E72"/>
    <w:rsid w:val="00E67E45"/>
    <w:rsid w:val="00E71980"/>
    <w:rsid w:val="00E833F2"/>
    <w:rsid w:val="00E925FE"/>
    <w:rsid w:val="00EA677A"/>
    <w:rsid w:val="00EA6E13"/>
    <w:rsid w:val="00EA7857"/>
    <w:rsid w:val="00EB426D"/>
    <w:rsid w:val="00EC7ACC"/>
    <w:rsid w:val="00ED013F"/>
    <w:rsid w:val="00EE06D7"/>
    <w:rsid w:val="00EE7D2B"/>
    <w:rsid w:val="00EF32AC"/>
    <w:rsid w:val="00F0264D"/>
    <w:rsid w:val="00F04FCB"/>
    <w:rsid w:val="00F143D2"/>
    <w:rsid w:val="00F17CE0"/>
    <w:rsid w:val="00F200FD"/>
    <w:rsid w:val="00F313AD"/>
    <w:rsid w:val="00F326D1"/>
    <w:rsid w:val="00F3356D"/>
    <w:rsid w:val="00F33BCE"/>
    <w:rsid w:val="00F342E5"/>
    <w:rsid w:val="00F378FB"/>
    <w:rsid w:val="00F6383A"/>
    <w:rsid w:val="00F723F3"/>
    <w:rsid w:val="00F72CFD"/>
    <w:rsid w:val="00F85A86"/>
    <w:rsid w:val="00F85C12"/>
    <w:rsid w:val="00F910EB"/>
    <w:rsid w:val="00F91691"/>
    <w:rsid w:val="00F91960"/>
    <w:rsid w:val="00FB778C"/>
    <w:rsid w:val="00FC25C1"/>
    <w:rsid w:val="00FC2C28"/>
    <w:rsid w:val="00FC5320"/>
    <w:rsid w:val="00FD04F5"/>
    <w:rsid w:val="00FE1024"/>
    <w:rsid w:val="00FE5B33"/>
    <w:rsid w:val="00FE6A5E"/>
    <w:rsid w:val="00FF342D"/>
    <w:rsid w:val="00FF3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DDB0"/>
  <w15:docId w15:val="{3991ABC4-52B0-4464-8CCB-9E1D5351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E57E72"/>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link w:val="af2"/>
    <w:qFormat/>
    <w:rsid w:val="00B753D9"/>
    <w:pPr>
      <w:ind w:left="720"/>
      <w:contextualSpacing/>
    </w:pPr>
  </w:style>
  <w:style w:type="character" w:customStyle="1" w:styleId="2">
    <w:name w:val="Основной текст (2)_"/>
    <w:link w:val="20"/>
    <w:rsid w:val="00A26FB6"/>
    <w:rPr>
      <w:sz w:val="28"/>
      <w:szCs w:val="28"/>
      <w:shd w:val="clear" w:color="auto" w:fill="FFFFFF"/>
    </w:rPr>
  </w:style>
  <w:style w:type="paragraph" w:customStyle="1" w:styleId="20">
    <w:name w:val="Основной текст (2)"/>
    <w:basedOn w:val="a"/>
    <w:link w:val="2"/>
    <w:rsid w:val="00A26FB6"/>
    <w:pPr>
      <w:shd w:val="clear" w:color="auto" w:fill="FFFFFF"/>
      <w:spacing w:before="120" w:after="240" w:line="322" w:lineRule="exact"/>
      <w:jc w:val="center"/>
    </w:pPr>
    <w:rPr>
      <w:rFonts w:asciiTheme="minorHAnsi" w:eastAsiaTheme="minorHAnsi" w:hAnsiTheme="minorHAnsi" w:cstheme="minorBidi"/>
      <w:sz w:val="28"/>
      <w:szCs w:val="28"/>
      <w:lang w:val="uk-UA" w:eastAsia="en-US"/>
    </w:rPr>
  </w:style>
  <w:style w:type="character" w:customStyle="1" w:styleId="af2">
    <w:name w:val="Абзац списку Знак"/>
    <w:link w:val="af1"/>
    <w:locked/>
    <w:rsid w:val="00DD69A9"/>
    <w:rPr>
      <w:rFonts w:ascii="Times New Roman" w:eastAsia="Times New Roman" w:hAnsi="Times New Roman" w:cs="Times New Roman"/>
      <w:sz w:val="20"/>
      <w:szCs w:val="20"/>
      <w:lang w:val="ru-RU" w:eastAsia="ru-RU"/>
    </w:rPr>
  </w:style>
  <w:style w:type="paragraph" w:customStyle="1" w:styleId="11">
    <w:name w:val="Обычный1"/>
    <w:rsid w:val="00D255F3"/>
    <w:pPr>
      <w:snapToGrid w:val="0"/>
      <w:ind w:left="40"/>
      <w:jc w:val="center"/>
    </w:pPr>
    <w:rPr>
      <w:rFonts w:ascii="Times New Roman" w:eastAsia="Times New Roman" w:hAnsi="Times New Roman" w:cs="Times New Roman"/>
      <w:b/>
      <w:sz w:val="32"/>
      <w:szCs w:val="20"/>
      <w:lang w:eastAsia="ru-RU"/>
    </w:rPr>
  </w:style>
  <w:style w:type="character" w:styleId="af3">
    <w:name w:val="Strong"/>
    <w:basedOn w:val="a0"/>
    <w:uiPriority w:val="22"/>
    <w:qFormat/>
    <w:rsid w:val="007F341A"/>
    <w:rPr>
      <w:b/>
      <w:bCs/>
    </w:rPr>
  </w:style>
  <w:style w:type="character" w:customStyle="1" w:styleId="vkekvd">
    <w:name w:val="vkekvd"/>
    <w:basedOn w:val="a0"/>
    <w:rsid w:val="007F341A"/>
  </w:style>
  <w:style w:type="character" w:customStyle="1" w:styleId="10">
    <w:name w:val="Заголовок 1 Знак"/>
    <w:basedOn w:val="a0"/>
    <w:link w:val="1"/>
    <w:rsid w:val="00E57E72"/>
    <w:rPr>
      <w:rFonts w:ascii="Arial" w:eastAsia="Times New Roman" w:hAnsi="Arial" w:cs="Times New Roman"/>
      <w:b/>
      <w:sz w:val="32"/>
      <w:szCs w:val="20"/>
    </w:rPr>
  </w:style>
  <w:style w:type="paragraph" w:customStyle="1" w:styleId="rvps14">
    <w:name w:val="rvps14"/>
    <w:basedOn w:val="a"/>
    <w:rsid w:val="009960A1"/>
    <w:pPr>
      <w:spacing w:before="100" w:beforeAutospacing="1" w:after="100" w:afterAutospacing="1"/>
    </w:pPr>
    <w:rPr>
      <w:sz w:val="24"/>
      <w:szCs w:val="24"/>
      <w:lang w:val="uk-UA" w:eastAsia="uk-UA"/>
    </w:rPr>
  </w:style>
  <w:style w:type="character" w:customStyle="1" w:styleId="rvts9">
    <w:name w:val="rvts9"/>
    <w:basedOn w:val="a0"/>
    <w:rsid w:val="00996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959654166">
      <w:bodyDiv w:val="1"/>
      <w:marLeft w:val="0"/>
      <w:marRight w:val="0"/>
      <w:marTop w:val="0"/>
      <w:marBottom w:val="0"/>
      <w:divBdr>
        <w:top w:val="none" w:sz="0" w:space="0" w:color="auto"/>
        <w:left w:val="none" w:sz="0" w:space="0" w:color="auto"/>
        <w:bottom w:val="none" w:sz="0" w:space="0" w:color="auto"/>
        <w:right w:val="none" w:sz="0" w:space="0" w:color="auto"/>
      </w:divBdr>
    </w:div>
    <w:div w:id="973952316">
      <w:bodyDiv w:val="1"/>
      <w:marLeft w:val="0"/>
      <w:marRight w:val="0"/>
      <w:marTop w:val="0"/>
      <w:marBottom w:val="0"/>
      <w:divBdr>
        <w:top w:val="none" w:sz="0" w:space="0" w:color="auto"/>
        <w:left w:val="none" w:sz="0" w:space="0" w:color="auto"/>
        <w:bottom w:val="none" w:sz="0" w:space="0" w:color="auto"/>
        <w:right w:val="none" w:sz="0" w:space="0" w:color="auto"/>
      </w:divBdr>
    </w:div>
    <w:div w:id="1086880068">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319456090">
      <w:bodyDiv w:val="1"/>
      <w:marLeft w:val="0"/>
      <w:marRight w:val="0"/>
      <w:marTop w:val="0"/>
      <w:marBottom w:val="0"/>
      <w:divBdr>
        <w:top w:val="none" w:sz="0" w:space="0" w:color="auto"/>
        <w:left w:val="none" w:sz="0" w:space="0" w:color="auto"/>
        <w:bottom w:val="none" w:sz="0" w:space="0" w:color="auto"/>
        <w:right w:val="none" w:sz="0" w:space="0" w:color="auto"/>
      </w:divBdr>
    </w:div>
    <w:div w:id="1559323522">
      <w:bodyDiv w:val="1"/>
      <w:marLeft w:val="0"/>
      <w:marRight w:val="0"/>
      <w:marTop w:val="0"/>
      <w:marBottom w:val="0"/>
      <w:divBdr>
        <w:top w:val="none" w:sz="0" w:space="0" w:color="auto"/>
        <w:left w:val="none" w:sz="0" w:space="0" w:color="auto"/>
        <w:bottom w:val="none" w:sz="0" w:space="0" w:color="auto"/>
        <w:right w:val="none" w:sz="0" w:space="0" w:color="auto"/>
      </w:divBdr>
    </w:div>
    <w:div w:id="1611400052">
      <w:bodyDiv w:val="1"/>
      <w:marLeft w:val="0"/>
      <w:marRight w:val="0"/>
      <w:marTop w:val="0"/>
      <w:marBottom w:val="0"/>
      <w:divBdr>
        <w:top w:val="none" w:sz="0" w:space="0" w:color="auto"/>
        <w:left w:val="none" w:sz="0" w:space="0" w:color="auto"/>
        <w:bottom w:val="none" w:sz="0" w:space="0" w:color="auto"/>
        <w:right w:val="none" w:sz="0" w:space="0" w:color="auto"/>
      </w:divBdr>
    </w:div>
    <w:div w:id="1755084405">
      <w:bodyDiv w:val="1"/>
      <w:marLeft w:val="0"/>
      <w:marRight w:val="0"/>
      <w:marTop w:val="0"/>
      <w:marBottom w:val="0"/>
      <w:divBdr>
        <w:top w:val="none" w:sz="0" w:space="0" w:color="auto"/>
        <w:left w:val="none" w:sz="0" w:space="0" w:color="auto"/>
        <w:bottom w:val="none" w:sz="0" w:space="0" w:color="auto"/>
        <w:right w:val="none" w:sz="0" w:space="0" w:color="auto"/>
      </w:divBdr>
    </w:div>
    <w:div w:id="20671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9B4DA-6A2B-4FD0-839A-801C042B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15608</Words>
  <Characters>8898</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MultiDVD Team</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Викторович</dc:creator>
  <cp:lastModifiedBy>2317 PC</cp:lastModifiedBy>
  <cp:revision>24</cp:revision>
  <cp:lastPrinted>2025-12-29T08:21:00Z</cp:lastPrinted>
  <dcterms:created xsi:type="dcterms:W3CDTF">2025-12-23T13:12:00Z</dcterms:created>
  <dcterms:modified xsi:type="dcterms:W3CDTF">2026-01-05T08:37:00Z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