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0B838" w14:textId="77777777" w:rsidR="00941F05" w:rsidRPr="004B3244" w:rsidRDefault="00941F05" w:rsidP="00941F05">
      <w:pPr>
        <w:pBdr>
          <w:top w:val="nil"/>
          <w:left w:val="nil"/>
          <w:bottom w:val="nil"/>
          <w:right w:val="nil"/>
          <w:between w:val="nil"/>
        </w:pBdr>
        <w:ind w:firstLine="709"/>
        <w:jc w:val="center"/>
        <w:rPr>
          <w:color w:val="000000"/>
        </w:rPr>
      </w:pPr>
      <w:r w:rsidRPr="004B3244">
        <w:rPr>
          <w:noProof/>
        </w:rPr>
        <w:drawing>
          <wp:anchor distT="0" distB="0" distL="114300" distR="114300" simplePos="0" relativeHeight="251659264" behindDoc="0" locked="0" layoutInCell="1" hidden="0" allowOverlap="1" wp14:anchorId="5F78893F" wp14:editId="2E3617AB">
            <wp:simplePos x="0" y="0"/>
            <wp:positionH relativeFrom="column">
              <wp:posOffset>2812415</wp:posOffset>
            </wp:positionH>
            <wp:positionV relativeFrom="paragraph">
              <wp:posOffset>-422274</wp:posOffset>
            </wp:positionV>
            <wp:extent cx="429895" cy="6108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9895" cy="610870"/>
                    </a:xfrm>
                    <a:prstGeom prst="rect">
                      <a:avLst/>
                    </a:prstGeom>
                    <a:ln/>
                  </pic:spPr>
                </pic:pic>
              </a:graphicData>
            </a:graphic>
          </wp:anchor>
        </w:drawing>
      </w:r>
    </w:p>
    <w:p w14:paraId="30F7F3F1" w14:textId="77777777" w:rsidR="00941F05" w:rsidRPr="008D47F2" w:rsidRDefault="00941F05" w:rsidP="00941F05">
      <w:pPr>
        <w:pBdr>
          <w:top w:val="nil"/>
          <w:left w:val="nil"/>
          <w:bottom w:val="nil"/>
          <w:right w:val="nil"/>
          <w:between w:val="nil"/>
        </w:pBdr>
        <w:ind w:firstLine="709"/>
        <w:jc w:val="center"/>
        <w:rPr>
          <w:color w:val="000000"/>
        </w:rPr>
      </w:pPr>
      <w:r w:rsidRPr="008D47F2">
        <w:rPr>
          <w:color w:val="000000"/>
        </w:rPr>
        <w:t xml:space="preserve"> </w:t>
      </w:r>
    </w:p>
    <w:p w14:paraId="335635D9" w14:textId="77777777" w:rsidR="00941F05" w:rsidRDefault="00941F05" w:rsidP="00941F05">
      <w:pPr>
        <w:pBdr>
          <w:top w:val="nil"/>
          <w:left w:val="nil"/>
          <w:bottom w:val="nil"/>
          <w:right w:val="nil"/>
          <w:between w:val="nil"/>
        </w:pBdr>
        <w:jc w:val="center"/>
        <w:rPr>
          <w:b/>
          <w:color w:val="000000"/>
          <w:sz w:val="28"/>
          <w:szCs w:val="28"/>
        </w:rPr>
      </w:pPr>
    </w:p>
    <w:p w14:paraId="0D5CA2BF" w14:textId="77777777" w:rsidR="00941F05" w:rsidRDefault="00941F05" w:rsidP="00941F05">
      <w:pPr>
        <w:pBdr>
          <w:top w:val="nil"/>
          <w:left w:val="nil"/>
          <w:bottom w:val="nil"/>
          <w:right w:val="nil"/>
          <w:between w:val="nil"/>
        </w:pBdr>
        <w:jc w:val="center"/>
        <w:rPr>
          <w:b/>
          <w:color w:val="000000"/>
          <w:sz w:val="28"/>
          <w:szCs w:val="28"/>
        </w:rPr>
      </w:pPr>
    </w:p>
    <w:p w14:paraId="35DC35DB" w14:textId="77777777" w:rsidR="00941F05" w:rsidRPr="004B3244" w:rsidRDefault="00941F05" w:rsidP="00941F05">
      <w:pPr>
        <w:pBdr>
          <w:top w:val="nil"/>
          <w:left w:val="nil"/>
          <w:bottom w:val="nil"/>
          <w:right w:val="nil"/>
          <w:between w:val="nil"/>
        </w:pBdr>
        <w:jc w:val="center"/>
        <w:rPr>
          <w:color w:val="000000"/>
          <w:sz w:val="28"/>
          <w:szCs w:val="28"/>
        </w:rPr>
      </w:pPr>
      <w:r w:rsidRPr="004B3244">
        <w:rPr>
          <w:b/>
          <w:color w:val="000000"/>
          <w:sz w:val="28"/>
          <w:szCs w:val="28"/>
        </w:rPr>
        <w:t>УКРАЇНА</w:t>
      </w:r>
    </w:p>
    <w:p w14:paraId="5C0ADC70" w14:textId="77777777" w:rsidR="00941F05" w:rsidRPr="004B3244" w:rsidRDefault="00941F05" w:rsidP="00941F05">
      <w:pPr>
        <w:pBdr>
          <w:top w:val="nil"/>
          <w:left w:val="nil"/>
          <w:bottom w:val="nil"/>
          <w:right w:val="nil"/>
          <w:between w:val="nil"/>
        </w:pBdr>
        <w:shd w:val="clear" w:color="auto" w:fill="FFFFFF"/>
        <w:jc w:val="center"/>
        <w:rPr>
          <w:color w:val="000000"/>
          <w:sz w:val="28"/>
          <w:szCs w:val="28"/>
        </w:rPr>
      </w:pPr>
      <w:r w:rsidRPr="004B3244">
        <w:rPr>
          <w:b/>
          <w:color w:val="000000"/>
          <w:sz w:val="28"/>
          <w:szCs w:val="28"/>
        </w:rPr>
        <w:t>ЛИСИЧАНСЬКА МІСЬКА ВІЙСЬКОВА АДМІНІСТРАЦІЯ СЄВЄРОДОНЕЦЬКОГО РАЙОНУ ЛУГАНСЬКОЇ ОБЛАСТІ</w:t>
      </w:r>
    </w:p>
    <w:p w14:paraId="27B79246" w14:textId="77777777" w:rsidR="00941F05" w:rsidRPr="004B3244" w:rsidRDefault="00941F05" w:rsidP="00941F05">
      <w:pPr>
        <w:pBdr>
          <w:top w:val="nil"/>
          <w:left w:val="nil"/>
          <w:bottom w:val="nil"/>
          <w:right w:val="nil"/>
          <w:between w:val="nil"/>
        </w:pBdr>
        <w:shd w:val="clear" w:color="auto" w:fill="FFFFFF"/>
        <w:jc w:val="center"/>
        <w:rPr>
          <w:color w:val="000000"/>
          <w:sz w:val="28"/>
          <w:szCs w:val="28"/>
        </w:rPr>
      </w:pPr>
    </w:p>
    <w:p w14:paraId="48735C40" w14:textId="77777777" w:rsidR="00941F05" w:rsidRPr="004B3244" w:rsidRDefault="00941F05" w:rsidP="00941F05">
      <w:pPr>
        <w:pBdr>
          <w:top w:val="nil"/>
          <w:left w:val="nil"/>
          <w:bottom w:val="nil"/>
          <w:right w:val="nil"/>
          <w:between w:val="nil"/>
        </w:pBdr>
        <w:shd w:val="clear" w:color="auto" w:fill="FFFFFF"/>
        <w:jc w:val="center"/>
        <w:rPr>
          <w:color w:val="000000"/>
          <w:sz w:val="28"/>
          <w:szCs w:val="28"/>
        </w:rPr>
      </w:pPr>
      <w:r w:rsidRPr="004B3244">
        <w:rPr>
          <w:b/>
          <w:color w:val="000000"/>
          <w:sz w:val="28"/>
          <w:szCs w:val="28"/>
        </w:rPr>
        <w:t>РОЗПОРЯДЖЕННЯ</w:t>
      </w:r>
    </w:p>
    <w:p w14:paraId="0CA6CE68" w14:textId="77777777" w:rsidR="00941F05" w:rsidRPr="004B3244" w:rsidRDefault="00941F05" w:rsidP="00941F05">
      <w:pPr>
        <w:pBdr>
          <w:top w:val="nil"/>
          <w:left w:val="nil"/>
          <w:bottom w:val="nil"/>
          <w:right w:val="nil"/>
          <w:between w:val="nil"/>
        </w:pBdr>
        <w:shd w:val="clear" w:color="auto" w:fill="FFFFFF"/>
        <w:jc w:val="center"/>
        <w:rPr>
          <w:color w:val="000000"/>
          <w:sz w:val="28"/>
          <w:szCs w:val="28"/>
        </w:rPr>
      </w:pPr>
      <w:r w:rsidRPr="004B3244">
        <w:rPr>
          <w:b/>
          <w:color w:val="000000"/>
          <w:sz w:val="28"/>
          <w:szCs w:val="28"/>
        </w:rPr>
        <w:t>НАЧАЛЬНИКА ЛИСИЧАНСЬКОЇ МІСЬКОЇ</w:t>
      </w:r>
    </w:p>
    <w:p w14:paraId="7649265F" w14:textId="77777777" w:rsidR="00941F05" w:rsidRPr="004B3244" w:rsidRDefault="00941F05" w:rsidP="00941F05">
      <w:pPr>
        <w:pBdr>
          <w:top w:val="nil"/>
          <w:left w:val="nil"/>
          <w:bottom w:val="nil"/>
          <w:right w:val="nil"/>
          <w:between w:val="nil"/>
        </w:pBdr>
        <w:shd w:val="clear" w:color="auto" w:fill="FFFFFF"/>
        <w:jc w:val="center"/>
        <w:rPr>
          <w:color w:val="000000"/>
          <w:sz w:val="28"/>
          <w:szCs w:val="28"/>
        </w:rPr>
      </w:pPr>
      <w:r w:rsidRPr="004B3244">
        <w:rPr>
          <w:b/>
          <w:color w:val="000000"/>
          <w:sz w:val="28"/>
          <w:szCs w:val="28"/>
        </w:rPr>
        <w:t>ВІЙСЬКОВОЇ АДМІНІСТРАЦІЇ</w:t>
      </w:r>
    </w:p>
    <w:p w14:paraId="6F520C5C" w14:textId="77777777" w:rsidR="00941F05" w:rsidRPr="004B3244" w:rsidRDefault="00941F05" w:rsidP="00941F05">
      <w:pPr>
        <w:pBdr>
          <w:top w:val="nil"/>
          <w:left w:val="nil"/>
          <w:bottom w:val="nil"/>
          <w:right w:val="nil"/>
          <w:between w:val="nil"/>
        </w:pBdr>
        <w:jc w:val="center"/>
        <w:rPr>
          <w:color w:val="000000"/>
          <w:sz w:val="28"/>
          <w:szCs w:val="28"/>
        </w:rPr>
      </w:pPr>
    </w:p>
    <w:p w14:paraId="39B11D62" w14:textId="02421725" w:rsidR="00941F05" w:rsidRPr="004B3244" w:rsidRDefault="00941F05" w:rsidP="00941F05">
      <w:pPr>
        <w:pBdr>
          <w:top w:val="nil"/>
          <w:left w:val="nil"/>
          <w:bottom w:val="nil"/>
          <w:right w:val="nil"/>
          <w:between w:val="nil"/>
        </w:pBdr>
        <w:rPr>
          <w:color w:val="000000"/>
          <w:sz w:val="28"/>
          <w:szCs w:val="28"/>
        </w:rPr>
      </w:pPr>
      <w:r w:rsidRPr="00941F05">
        <w:rPr>
          <w:color w:val="000000"/>
          <w:sz w:val="28"/>
          <w:szCs w:val="28"/>
        </w:rPr>
        <w:t>11 квітня 2025</w:t>
      </w:r>
      <w:r w:rsidRPr="00941F05">
        <w:rPr>
          <w:color w:val="000000"/>
          <w:sz w:val="28"/>
          <w:szCs w:val="28"/>
          <w:lang w:val="en-US"/>
        </w:rPr>
        <w:t xml:space="preserve"> </w:t>
      </w:r>
      <w:r>
        <w:rPr>
          <w:color w:val="000000"/>
          <w:sz w:val="28"/>
          <w:szCs w:val="28"/>
          <w:lang w:val="uk-UA"/>
        </w:rPr>
        <w:t>р.</w:t>
      </w:r>
      <w:r w:rsidRPr="00941F05">
        <w:rPr>
          <w:color w:val="000000"/>
          <w:sz w:val="28"/>
          <w:szCs w:val="28"/>
        </w:rPr>
        <w:tab/>
      </w:r>
      <w:r>
        <w:rPr>
          <w:color w:val="000000"/>
          <w:sz w:val="28"/>
          <w:szCs w:val="28"/>
        </w:rPr>
        <w:tab/>
      </w:r>
      <w:r>
        <w:rPr>
          <w:color w:val="000000"/>
          <w:sz w:val="28"/>
          <w:szCs w:val="28"/>
        </w:rPr>
        <w:tab/>
      </w:r>
      <w:r w:rsidRPr="004B3244">
        <w:rPr>
          <w:color w:val="000000"/>
          <w:sz w:val="28"/>
          <w:szCs w:val="28"/>
        </w:rPr>
        <w:t>м. Лисичанськ</w:t>
      </w:r>
      <w:r w:rsidRPr="004B3244">
        <w:rPr>
          <w:color w:val="000000"/>
          <w:sz w:val="28"/>
          <w:szCs w:val="28"/>
        </w:rPr>
        <w:tab/>
      </w:r>
      <w:r w:rsidRPr="004B3244">
        <w:rPr>
          <w:color w:val="000000"/>
          <w:sz w:val="28"/>
          <w:szCs w:val="28"/>
        </w:rPr>
        <w:tab/>
      </w:r>
      <w:r w:rsidRPr="004B3244">
        <w:rPr>
          <w:color w:val="000000"/>
          <w:sz w:val="28"/>
          <w:szCs w:val="28"/>
        </w:rPr>
        <w:tab/>
      </w:r>
      <w:r w:rsidRPr="004B3244">
        <w:rPr>
          <w:color w:val="000000"/>
          <w:sz w:val="28"/>
          <w:szCs w:val="28"/>
        </w:rPr>
        <w:tab/>
      </w:r>
      <w:r>
        <w:rPr>
          <w:color w:val="000000"/>
          <w:sz w:val="28"/>
          <w:szCs w:val="28"/>
        </w:rPr>
        <w:tab/>
      </w:r>
      <w:r w:rsidRPr="004B3244">
        <w:rPr>
          <w:color w:val="000000"/>
          <w:sz w:val="28"/>
          <w:szCs w:val="28"/>
        </w:rPr>
        <w:t xml:space="preserve">№ </w:t>
      </w:r>
      <w:r w:rsidRPr="00941F05">
        <w:rPr>
          <w:color w:val="000000"/>
          <w:sz w:val="28"/>
          <w:szCs w:val="28"/>
        </w:rPr>
        <w:t xml:space="preserve">90 </w:t>
      </w:r>
    </w:p>
    <w:p w14:paraId="5AC10B19"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3AD39766"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6263EB4F" w14:textId="77777777" w:rsidR="00941F05" w:rsidRPr="0007555D" w:rsidRDefault="00941F05" w:rsidP="00941F05">
      <w:pPr>
        <w:ind w:left="1" w:hanging="3"/>
        <w:jc w:val="both"/>
        <w:rPr>
          <w:b/>
          <w:sz w:val="28"/>
          <w:szCs w:val="28"/>
        </w:rPr>
      </w:pPr>
      <w:r w:rsidRPr="00036D27">
        <w:rPr>
          <w:b/>
          <w:color w:val="000000"/>
          <w:sz w:val="28"/>
          <w:szCs w:val="28"/>
        </w:rPr>
        <w:t xml:space="preserve">Про затвердження </w:t>
      </w:r>
      <w:r w:rsidRPr="00462FFB">
        <w:rPr>
          <w:b/>
          <w:sz w:val="28"/>
          <w:szCs w:val="28"/>
        </w:rPr>
        <w:t>Програм</w:t>
      </w:r>
      <w:r>
        <w:rPr>
          <w:b/>
          <w:sz w:val="28"/>
          <w:szCs w:val="28"/>
        </w:rPr>
        <w:t>и</w:t>
      </w:r>
      <w:r w:rsidRPr="00462FFB">
        <w:rPr>
          <w:b/>
          <w:sz w:val="28"/>
          <w:szCs w:val="28"/>
        </w:rPr>
        <w:t xml:space="preserve"> економічного і соціального розвитку Лисичанської міської територіальної громади на 2025-2027 </w:t>
      </w:r>
      <w:r>
        <w:rPr>
          <w:b/>
          <w:sz w:val="28"/>
          <w:szCs w:val="28"/>
        </w:rPr>
        <w:t>роки»</w:t>
      </w:r>
    </w:p>
    <w:p w14:paraId="2E472BF0"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7B6D61C9" w14:textId="77777777" w:rsidR="00941F05" w:rsidRPr="004B3244" w:rsidRDefault="00941F05" w:rsidP="00941F05">
      <w:pPr>
        <w:pBdr>
          <w:top w:val="nil"/>
          <w:left w:val="nil"/>
          <w:bottom w:val="nil"/>
          <w:right w:val="nil"/>
          <w:between w:val="nil"/>
        </w:pBdr>
        <w:ind w:firstLine="709"/>
        <w:jc w:val="both"/>
        <w:rPr>
          <w:color w:val="000000"/>
          <w:sz w:val="28"/>
          <w:szCs w:val="28"/>
        </w:rPr>
      </w:pPr>
      <w:r w:rsidRPr="00B9475E">
        <w:rPr>
          <w:color w:val="000000"/>
          <w:sz w:val="28"/>
          <w:szCs w:val="28"/>
        </w:rPr>
        <w:t>Керуючись пунктами 1, 8 частини сьомої статті 15 Закону України</w:t>
      </w:r>
      <w:r>
        <w:rPr>
          <w:color w:val="000000"/>
          <w:sz w:val="28"/>
          <w:szCs w:val="28"/>
        </w:rPr>
        <w:t xml:space="preserve"> </w:t>
      </w:r>
      <w:r w:rsidRPr="00B9475E">
        <w:rPr>
          <w:color w:val="000000"/>
          <w:sz w:val="28"/>
          <w:szCs w:val="28"/>
        </w:rPr>
        <w:t>«Про правовий режим воєнного стану», Указами Президента України від</w:t>
      </w:r>
      <w:r>
        <w:rPr>
          <w:color w:val="000000"/>
          <w:sz w:val="28"/>
          <w:szCs w:val="28"/>
        </w:rPr>
        <w:t xml:space="preserve"> </w:t>
      </w:r>
      <w:r w:rsidRPr="00B9475E">
        <w:rPr>
          <w:color w:val="000000"/>
          <w:sz w:val="28"/>
          <w:szCs w:val="28"/>
        </w:rPr>
        <w:t>24.02.2022 № 64/2022 «Про введення воєнного стану в Україні» (зі змінами),</w:t>
      </w:r>
      <w:r>
        <w:rPr>
          <w:color w:val="000000"/>
          <w:sz w:val="28"/>
          <w:szCs w:val="28"/>
        </w:rPr>
        <w:t xml:space="preserve"> </w:t>
      </w:r>
      <w:r w:rsidRPr="00B9475E">
        <w:rPr>
          <w:color w:val="000000"/>
          <w:sz w:val="28"/>
          <w:szCs w:val="28"/>
        </w:rPr>
        <w:t>затвердженим Законом України від 24.02.2022 № 2102-IX, від 11.06.2022</w:t>
      </w:r>
      <w:r>
        <w:rPr>
          <w:color w:val="000000"/>
          <w:sz w:val="28"/>
          <w:szCs w:val="28"/>
        </w:rPr>
        <w:t xml:space="preserve"> </w:t>
      </w:r>
      <w:r w:rsidRPr="00B9475E">
        <w:rPr>
          <w:color w:val="000000"/>
          <w:sz w:val="28"/>
          <w:szCs w:val="28"/>
        </w:rPr>
        <w:t>№ 406/2022 «Про утворення військової адміністрації», Постановою Верховної</w:t>
      </w:r>
      <w:r>
        <w:rPr>
          <w:color w:val="000000"/>
          <w:sz w:val="28"/>
          <w:szCs w:val="28"/>
        </w:rPr>
        <w:t xml:space="preserve"> </w:t>
      </w:r>
      <w:r w:rsidRPr="00B9475E">
        <w:rPr>
          <w:color w:val="000000"/>
          <w:sz w:val="28"/>
          <w:szCs w:val="28"/>
        </w:rPr>
        <w:t>Ради України від 18.10.2022 № 2670-IX «Про здійснення начальником</w:t>
      </w:r>
      <w:r>
        <w:rPr>
          <w:color w:val="000000"/>
          <w:sz w:val="28"/>
          <w:szCs w:val="28"/>
        </w:rPr>
        <w:t xml:space="preserve"> </w:t>
      </w:r>
      <w:r w:rsidRPr="00B9475E">
        <w:rPr>
          <w:color w:val="000000"/>
          <w:sz w:val="28"/>
          <w:szCs w:val="28"/>
        </w:rPr>
        <w:t>Лисичанської міської військової адміністрації Сєвєродонецького району</w:t>
      </w:r>
      <w:r>
        <w:rPr>
          <w:color w:val="000000"/>
          <w:sz w:val="28"/>
          <w:szCs w:val="28"/>
        </w:rPr>
        <w:t xml:space="preserve"> </w:t>
      </w:r>
      <w:r w:rsidRPr="00B9475E">
        <w:rPr>
          <w:color w:val="000000"/>
          <w:sz w:val="28"/>
          <w:szCs w:val="28"/>
        </w:rPr>
        <w:t>Луганської області повноважень, передбачених частиною другою статті 10</w:t>
      </w:r>
      <w:r>
        <w:rPr>
          <w:color w:val="000000"/>
          <w:sz w:val="28"/>
          <w:szCs w:val="28"/>
        </w:rPr>
        <w:t xml:space="preserve"> </w:t>
      </w:r>
      <w:r w:rsidRPr="00B9475E">
        <w:rPr>
          <w:color w:val="000000"/>
          <w:sz w:val="28"/>
          <w:szCs w:val="28"/>
        </w:rPr>
        <w:t>Закону України «Про правовий режим воєнного стану», на виконання</w:t>
      </w:r>
      <w:r>
        <w:rPr>
          <w:color w:val="000000"/>
          <w:sz w:val="28"/>
          <w:szCs w:val="28"/>
        </w:rPr>
        <w:t xml:space="preserve"> пункту розділу ІІ Рішення № 9 Ради оборони Лугансько</w:t>
      </w:r>
      <w:r w:rsidRPr="00B9475E">
        <w:rPr>
          <w:color w:val="000000"/>
          <w:sz w:val="28"/>
          <w:szCs w:val="28"/>
        </w:rPr>
        <w:t>ї</w:t>
      </w:r>
      <w:r>
        <w:rPr>
          <w:color w:val="000000"/>
          <w:sz w:val="28"/>
          <w:szCs w:val="28"/>
        </w:rPr>
        <w:t xml:space="preserve"> області від 07.03.2024, введеного в дію </w:t>
      </w:r>
      <w:r w:rsidRPr="00B9475E">
        <w:rPr>
          <w:color w:val="000000"/>
          <w:sz w:val="28"/>
          <w:szCs w:val="28"/>
        </w:rPr>
        <w:t>розпорядження</w:t>
      </w:r>
      <w:r>
        <w:rPr>
          <w:color w:val="000000"/>
          <w:sz w:val="28"/>
          <w:szCs w:val="28"/>
        </w:rPr>
        <w:t>м</w:t>
      </w:r>
      <w:r w:rsidRPr="00B9475E">
        <w:rPr>
          <w:color w:val="000000"/>
          <w:sz w:val="28"/>
          <w:szCs w:val="28"/>
        </w:rPr>
        <w:t xml:space="preserve"> голови Луганської обласної державної адміністрації –</w:t>
      </w:r>
      <w:r>
        <w:rPr>
          <w:color w:val="000000"/>
          <w:sz w:val="28"/>
          <w:szCs w:val="28"/>
        </w:rPr>
        <w:t xml:space="preserve"> </w:t>
      </w:r>
      <w:r w:rsidRPr="00B9475E">
        <w:rPr>
          <w:color w:val="000000"/>
          <w:sz w:val="28"/>
          <w:szCs w:val="28"/>
        </w:rPr>
        <w:t>начальника обласної військової адміністрації від 07.03.2024 № 66,</w:t>
      </w:r>
    </w:p>
    <w:p w14:paraId="2E4D66CA" w14:textId="77777777" w:rsidR="00941F05" w:rsidRPr="004B3244" w:rsidRDefault="00941F05" w:rsidP="00941F05">
      <w:pPr>
        <w:pBdr>
          <w:top w:val="nil"/>
          <w:left w:val="nil"/>
          <w:bottom w:val="nil"/>
          <w:right w:val="nil"/>
          <w:between w:val="nil"/>
        </w:pBdr>
        <w:ind w:firstLine="709"/>
        <w:jc w:val="both"/>
        <w:rPr>
          <w:color w:val="000000"/>
          <w:sz w:val="28"/>
          <w:szCs w:val="28"/>
        </w:rPr>
      </w:pPr>
    </w:p>
    <w:p w14:paraId="6A6D1624" w14:textId="77777777" w:rsidR="00941F05" w:rsidRPr="004B3244" w:rsidRDefault="00941F05" w:rsidP="00941F05">
      <w:pPr>
        <w:pBdr>
          <w:top w:val="nil"/>
          <w:left w:val="nil"/>
          <w:bottom w:val="nil"/>
          <w:right w:val="nil"/>
          <w:between w:val="nil"/>
        </w:pBdr>
        <w:jc w:val="both"/>
        <w:rPr>
          <w:color w:val="000000"/>
          <w:sz w:val="28"/>
          <w:szCs w:val="28"/>
        </w:rPr>
      </w:pPr>
      <w:r w:rsidRPr="004B3244">
        <w:rPr>
          <w:b/>
          <w:color w:val="000000"/>
          <w:sz w:val="28"/>
          <w:szCs w:val="28"/>
        </w:rPr>
        <w:t>зобов’язую:</w:t>
      </w:r>
    </w:p>
    <w:p w14:paraId="75F75D35" w14:textId="77777777" w:rsidR="00941F05" w:rsidRPr="004B3244" w:rsidRDefault="00941F05" w:rsidP="00941F05">
      <w:pPr>
        <w:pBdr>
          <w:top w:val="nil"/>
          <w:left w:val="nil"/>
          <w:bottom w:val="nil"/>
          <w:right w:val="nil"/>
          <w:between w:val="nil"/>
        </w:pBdr>
        <w:ind w:firstLine="709"/>
        <w:jc w:val="both"/>
        <w:rPr>
          <w:color w:val="000000"/>
          <w:sz w:val="28"/>
          <w:szCs w:val="28"/>
        </w:rPr>
      </w:pPr>
    </w:p>
    <w:p w14:paraId="2DBFBD4E" w14:textId="77777777" w:rsidR="00941F05" w:rsidRPr="0085161F" w:rsidRDefault="00941F05" w:rsidP="00941F05">
      <w:pPr>
        <w:pBdr>
          <w:top w:val="nil"/>
          <w:left w:val="nil"/>
          <w:bottom w:val="nil"/>
          <w:right w:val="nil"/>
          <w:between w:val="nil"/>
        </w:pBdr>
        <w:ind w:firstLine="709"/>
        <w:jc w:val="both"/>
        <w:rPr>
          <w:color w:val="000000"/>
          <w:sz w:val="28"/>
          <w:szCs w:val="28"/>
        </w:rPr>
      </w:pPr>
      <w:r>
        <w:rPr>
          <w:color w:val="000000"/>
          <w:sz w:val="28"/>
          <w:szCs w:val="28"/>
        </w:rPr>
        <w:t>з</w:t>
      </w:r>
      <w:r w:rsidRPr="0085161F">
        <w:rPr>
          <w:color w:val="000000"/>
          <w:sz w:val="28"/>
          <w:szCs w:val="28"/>
        </w:rPr>
        <w:t xml:space="preserve">атвердити Програму економічного і соціального розвитку Лисичанської міської територіальної громади на </w:t>
      </w:r>
      <w:r w:rsidRPr="006627F1">
        <w:rPr>
          <w:color w:val="000000"/>
          <w:sz w:val="28"/>
          <w:szCs w:val="28"/>
        </w:rPr>
        <w:t xml:space="preserve">2025-2027 </w:t>
      </w:r>
      <w:r>
        <w:rPr>
          <w:color w:val="000000"/>
          <w:sz w:val="28"/>
          <w:szCs w:val="28"/>
        </w:rPr>
        <w:t>роки, що додається</w:t>
      </w:r>
      <w:r w:rsidRPr="0085161F">
        <w:rPr>
          <w:color w:val="000000"/>
          <w:sz w:val="28"/>
          <w:szCs w:val="28"/>
        </w:rPr>
        <w:t>.</w:t>
      </w:r>
    </w:p>
    <w:p w14:paraId="2FCE2756"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12C7EB75"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1AA0997C"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1E2CE372" w14:textId="77777777" w:rsidR="00941F05" w:rsidRPr="004B3244" w:rsidRDefault="00941F05" w:rsidP="00941F05">
      <w:pPr>
        <w:pBdr>
          <w:top w:val="nil"/>
          <w:left w:val="nil"/>
          <w:bottom w:val="nil"/>
          <w:right w:val="nil"/>
          <w:between w:val="nil"/>
        </w:pBdr>
        <w:ind w:firstLine="709"/>
        <w:jc w:val="center"/>
        <w:rPr>
          <w:color w:val="000000"/>
          <w:sz w:val="28"/>
          <w:szCs w:val="28"/>
        </w:rPr>
      </w:pPr>
    </w:p>
    <w:p w14:paraId="3B1E4523" w14:textId="77777777" w:rsidR="00941F05" w:rsidRDefault="00941F05" w:rsidP="00941F05">
      <w:pPr>
        <w:pBdr>
          <w:top w:val="nil"/>
          <w:left w:val="nil"/>
          <w:bottom w:val="nil"/>
          <w:right w:val="nil"/>
          <w:between w:val="nil"/>
        </w:pBdr>
        <w:jc w:val="both"/>
        <w:rPr>
          <w:b/>
          <w:color w:val="000000"/>
          <w:sz w:val="28"/>
          <w:szCs w:val="28"/>
        </w:rPr>
      </w:pPr>
      <w:r>
        <w:rPr>
          <w:b/>
          <w:color w:val="000000"/>
          <w:sz w:val="28"/>
          <w:szCs w:val="28"/>
        </w:rPr>
        <w:t>Перший заступник н</w:t>
      </w:r>
      <w:r w:rsidRPr="004B3244">
        <w:rPr>
          <w:b/>
          <w:color w:val="000000"/>
          <w:sz w:val="28"/>
          <w:szCs w:val="28"/>
        </w:rPr>
        <w:t>ачальник</w:t>
      </w:r>
      <w:r>
        <w:rPr>
          <w:b/>
          <w:color w:val="000000"/>
          <w:sz w:val="28"/>
          <w:szCs w:val="28"/>
        </w:rPr>
        <w:t>а</w:t>
      </w:r>
    </w:p>
    <w:p w14:paraId="134F1673" w14:textId="77777777" w:rsidR="00941F05" w:rsidRDefault="00941F05" w:rsidP="00941F05">
      <w:pPr>
        <w:pBdr>
          <w:top w:val="nil"/>
          <w:left w:val="nil"/>
          <w:bottom w:val="nil"/>
          <w:right w:val="nil"/>
          <w:between w:val="nil"/>
        </w:pBdr>
        <w:jc w:val="both"/>
        <w:rPr>
          <w:b/>
          <w:color w:val="000000"/>
          <w:sz w:val="28"/>
          <w:szCs w:val="28"/>
        </w:rPr>
      </w:pPr>
      <w:r w:rsidRPr="004B3244">
        <w:rPr>
          <w:b/>
          <w:color w:val="000000"/>
          <w:sz w:val="28"/>
          <w:szCs w:val="28"/>
        </w:rPr>
        <w:t>Лисичанської міської</w:t>
      </w:r>
      <w:r>
        <w:rPr>
          <w:b/>
          <w:color w:val="000000"/>
          <w:sz w:val="28"/>
          <w:szCs w:val="28"/>
        </w:rPr>
        <w:t xml:space="preserve"> </w:t>
      </w:r>
      <w:r w:rsidRPr="004B3244">
        <w:rPr>
          <w:b/>
          <w:color w:val="000000"/>
          <w:sz w:val="28"/>
          <w:szCs w:val="28"/>
        </w:rPr>
        <w:t>військової</w:t>
      </w:r>
    </w:p>
    <w:p w14:paraId="5C1CFF3C" w14:textId="77777777" w:rsidR="00941F05" w:rsidRPr="004B3244" w:rsidRDefault="00941F05" w:rsidP="00941F05">
      <w:pPr>
        <w:pBdr>
          <w:top w:val="nil"/>
          <w:left w:val="nil"/>
          <w:bottom w:val="nil"/>
          <w:right w:val="nil"/>
          <w:between w:val="nil"/>
        </w:pBdr>
        <w:tabs>
          <w:tab w:val="left" w:pos="6379"/>
        </w:tabs>
        <w:jc w:val="both"/>
        <w:rPr>
          <w:color w:val="000000"/>
          <w:sz w:val="28"/>
          <w:szCs w:val="28"/>
        </w:rPr>
      </w:pPr>
      <w:r>
        <w:rPr>
          <w:b/>
          <w:color w:val="000000"/>
          <w:sz w:val="28"/>
          <w:szCs w:val="28"/>
        </w:rPr>
        <w:t>а</w:t>
      </w:r>
      <w:r w:rsidRPr="004B3244">
        <w:rPr>
          <w:b/>
          <w:color w:val="000000"/>
          <w:sz w:val="28"/>
          <w:szCs w:val="28"/>
        </w:rPr>
        <w:t>дміністрації</w:t>
      </w:r>
      <w:r>
        <w:rPr>
          <w:b/>
          <w:color w:val="000000"/>
          <w:sz w:val="28"/>
          <w:szCs w:val="28"/>
        </w:rPr>
        <w:tab/>
        <w:t>Руслан САДОВСЬКИЙ</w:t>
      </w:r>
    </w:p>
    <w:p w14:paraId="02BAFDBB" w14:textId="77777777" w:rsidR="00941F05" w:rsidRDefault="00941F05" w:rsidP="00055C99">
      <w:pPr>
        <w:tabs>
          <w:tab w:val="left" w:pos="5103"/>
          <w:tab w:val="left" w:pos="10206"/>
        </w:tabs>
        <w:ind w:left="5103"/>
        <w:jc w:val="both"/>
        <w:rPr>
          <w:sz w:val="28"/>
          <w:szCs w:val="28"/>
          <w:lang w:val="en-US"/>
        </w:rPr>
      </w:pPr>
    </w:p>
    <w:p w14:paraId="7684C402" w14:textId="77777777" w:rsidR="00941F05" w:rsidRDefault="00941F05" w:rsidP="00055C99">
      <w:pPr>
        <w:tabs>
          <w:tab w:val="left" w:pos="5103"/>
          <w:tab w:val="left" w:pos="10206"/>
        </w:tabs>
        <w:ind w:left="5103"/>
        <w:jc w:val="both"/>
        <w:rPr>
          <w:sz w:val="28"/>
          <w:szCs w:val="28"/>
          <w:lang w:val="en-US"/>
        </w:rPr>
      </w:pPr>
    </w:p>
    <w:p w14:paraId="37479BE5" w14:textId="77777777" w:rsidR="00941F05" w:rsidRDefault="00941F05" w:rsidP="00055C99">
      <w:pPr>
        <w:tabs>
          <w:tab w:val="left" w:pos="5103"/>
          <w:tab w:val="left" w:pos="10206"/>
        </w:tabs>
        <w:ind w:left="5103"/>
        <w:jc w:val="both"/>
        <w:rPr>
          <w:sz w:val="28"/>
          <w:szCs w:val="28"/>
          <w:lang w:val="en-US"/>
        </w:rPr>
      </w:pPr>
    </w:p>
    <w:p w14:paraId="1328CEC0" w14:textId="23C263A4" w:rsidR="00055C99" w:rsidRPr="00055C99" w:rsidRDefault="00055C99" w:rsidP="00055C99">
      <w:pPr>
        <w:tabs>
          <w:tab w:val="left" w:pos="5103"/>
          <w:tab w:val="left" w:pos="10206"/>
        </w:tabs>
        <w:ind w:left="5103"/>
        <w:jc w:val="both"/>
        <w:rPr>
          <w:sz w:val="28"/>
          <w:szCs w:val="28"/>
          <w:lang w:val="uk-UA"/>
        </w:rPr>
      </w:pPr>
      <w:r w:rsidRPr="00055C99">
        <w:rPr>
          <w:sz w:val="28"/>
          <w:szCs w:val="28"/>
          <w:lang w:val="uk-UA"/>
        </w:rPr>
        <w:lastRenderedPageBreak/>
        <w:t>Додаток до розпорядження</w:t>
      </w:r>
    </w:p>
    <w:p w14:paraId="1F9051C7" w14:textId="77777777" w:rsidR="00055C99" w:rsidRPr="00055C99" w:rsidRDefault="00055C99" w:rsidP="00055C99">
      <w:pPr>
        <w:tabs>
          <w:tab w:val="left" w:pos="5103"/>
          <w:tab w:val="left" w:pos="10206"/>
        </w:tabs>
        <w:ind w:left="5103"/>
        <w:jc w:val="both"/>
        <w:rPr>
          <w:sz w:val="28"/>
          <w:szCs w:val="28"/>
          <w:lang w:val="uk-UA"/>
        </w:rPr>
      </w:pPr>
      <w:r w:rsidRPr="00055C99">
        <w:rPr>
          <w:sz w:val="28"/>
          <w:szCs w:val="28"/>
          <w:lang w:val="uk-UA"/>
        </w:rPr>
        <w:t>начальника Лисичанської міської</w:t>
      </w:r>
    </w:p>
    <w:p w14:paraId="7E9DF157" w14:textId="77777777" w:rsidR="00055C99" w:rsidRPr="00055C99" w:rsidRDefault="00055C99" w:rsidP="00055C99">
      <w:pPr>
        <w:tabs>
          <w:tab w:val="left" w:pos="5103"/>
          <w:tab w:val="left" w:pos="10206"/>
        </w:tabs>
        <w:ind w:left="5103"/>
        <w:jc w:val="both"/>
        <w:rPr>
          <w:sz w:val="28"/>
          <w:szCs w:val="28"/>
          <w:lang w:val="uk-UA"/>
        </w:rPr>
      </w:pPr>
      <w:r w:rsidRPr="00055C99">
        <w:rPr>
          <w:sz w:val="28"/>
          <w:szCs w:val="28"/>
          <w:lang w:val="uk-UA"/>
        </w:rPr>
        <w:t>військової адміністрації</w:t>
      </w:r>
    </w:p>
    <w:p w14:paraId="0C40A3B3" w14:textId="79676426" w:rsidR="00055C99" w:rsidRPr="00941F05" w:rsidRDefault="00055C99" w:rsidP="00055C99">
      <w:pPr>
        <w:tabs>
          <w:tab w:val="left" w:pos="5103"/>
        </w:tabs>
        <w:ind w:left="5103"/>
        <w:jc w:val="both"/>
        <w:rPr>
          <w:sz w:val="28"/>
          <w:szCs w:val="28"/>
          <w:lang w:val="uk-UA"/>
        </w:rPr>
      </w:pPr>
      <w:r w:rsidRPr="00941F05">
        <w:rPr>
          <w:sz w:val="28"/>
          <w:szCs w:val="28"/>
          <w:lang w:val="uk-UA"/>
        </w:rPr>
        <w:t>від</w:t>
      </w:r>
      <w:r w:rsidR="00941F05" w:rsidRPr="00941F05">
        <w:rPr>
          <w:sz w:val="28"/>
          <w:szCs w:val="28"/>
          <w:lang w:val="uk-UA"/>
        </w:rPr>
        <w:t xml:space="preserve"> 11 к</w:t>
      </w:r>
      <w:r w:rsidR="00941F05">
        <w:rPr>
          <w:sz w:val="28"/>
          <w:szCs w:val="28"/>
          <w:lang w:val="uk-UA"/>
        </w:rPr>
        <w:t>в</w:t>
      </w:r>
      <w:r w:rsidR="00941F05" w:rsidRPr="00941F05">
        <w:rPr>
          <w:sz w:val="28"/>
          <w:szCs w:val="28"/>
          <w:lang w:val="uk-UA"/>
        </w:rPr>
        <w:t xml:space="preserve">ітня </w:t>
      </w:r>
      <w:r w:rsidRPr="00941F05">
        <w:rPr>
          <w:sz w:val="28"/>
          <w:szCs w:val="28"/>
          <w:lang w:val="uk-UA"/>
        </w:rPr>
        <w:t>2025</w:t>
      </w:r>
      <w:r w:rsidR="00941F05" w:rsidRPr="00941F05">
        <w:rPr>
          <w:sz w:val="28"/>
          <w:szCs w:val="28"/>
          <w:lang w:val="uk-UA"/>
        </w:rPr>
        <w:t>р.</w:t>
      </w:r>
      <w:r w:rsidRPr="00941F05">
        <w:rPr>
          <w:sz w:val="28"/>
          <w:szCs w:val="28"/>
          <w:lang w:val="uk-UA"/>
        </w:rPr>
        <w:t xml:space="preserve"> № </w:t>
      </w:r>
      <w:r w:rsidR="00941F05" w:rsidRPr="00941F05">
        <w:rPr>
          <w:sz w:val="28"/>
          <w:szCs w:val="28"/>
          <w:lang w:val="uk-UA"/>
        </w:rPr>
        <w:t>90</w:t>
      </w:r>
    </w:p>
    <w:p w14:paraId="465BD7D3" w14:textId="77777777" w:rsidR="008A1370" w:rsidRPr="0092749F" w:rsidRDefault="008A1370" w:rsidP="008A1370">
      <w:pPr>
        <w:jc w:val="right"/>
        <w:rPr>
          <w:b/>
          <w:sz w:val="28"/>
          <w:szCs w:val="28"/>
          <w:lang w:val="uk-UA"/>
        </w:rPr>
      </w:pPr>
    </w:p>
    <w:p w14:paraId="4C738D1F" w14:textId="77777777" w:rsidR="008A1370" w:rsidRPr="00FF578F" w:rsidRDefault="008A1370" w:rsidP="002A3359">
      <w:pPr>
        <w:jc w:val="center"/>
        <w:rPr>
          <w:b/>
          <w:sz w:val="28"/>
          <w:szCs w:val="28"/>
          <w:lang w:val="uk-UA"/>
        </w:rPr>
      </w:pPr>
    </w:p>
    <w:p w14:paraId="07F9C571" w14:textId="77777777" w:rsidR="008A1370" w:rsidRPr="00FF578F" w:rsidRDefault="008A1370" w:rsidP="002A3359">
      <w:pPr>
        <w:jc w:val="center"/>
        <w:rPr>
          <w:b/>
          <w:sz w:val="28"/>
          <w:szCs w:val="28"/>
          <w:lang w:val="uk-UA"/>
        </w:rPr>
      </w:pPr>
    </w:p>
    <w:p w14:paraId="1418381A" w14:textId="77777777" w:rsidR="008A1370" w:rsidRPr="00FF578F" w:rsidRDefault="008A1370" w:rsidP="002A3359">
      <w:pPr>
        <w:jc w:val="center"/>
        <w:rPr>
          <w:b/>
          <w:sz w:val="28"/>
          <w:szCs w:val="28"/>
          <w:lang w:val="uk-UA"/>
        </w:rPr>
      </w:pPr>
    </w:p>
    <w:p w14:paraId="002CEBD5" w14:textId="77777777" w:rsidR="008A1370" w:rsidRPr="00FF578F" w:rsidRDefault="008A1370" w:rsidP="002A3359">
      <w:pPr>
        <w:jc w:val="center"/>
        <w:rPr>
          <w:b/>
          <w:sz w:val="28"/>
          <w:szCs w:val="28"/>
          <w:lang w:val="uk-UA"/>
        </w:rPr>
      </w:pPr>
    </w:p>
    <w:p w14:paraId="565FE833" w14:textId="77777777" w:rsidR="008A1370" w:rsidRPr="00FF578F" w:rsidRDefault="008A1370" w:rsidP="002A3359">
      <w:pPr>
        <w:jc w:val="center"/>
        <w:rPr>
          <w:b/>
          <w:sz w:val="28"/>
          <w:szCs w:val="28"/>
          <w:lang w:val="uk-UA"/>
        </w:rPr>
      </w:pPr>
    </w:p>
    <w:p w14:paraId="385BD19C" w14:textId="77777777" w:rsidR="008A1370" w:rsidRPr="00FF578F" w:rsidRDefault="008A1370" w:rsidP="002A3359">
      <w:pPr>
        <w:jc w:val="center"/>
        <w:rPr>
          <w:b/>
          <w:sz w:val="28"/>
          <w:szCs w:val="28"/>
          <w:lang w:val="uk-UA"/>
        </w:rPr>
      </w:pPr>
    </w:p>
    <w:p w14:paraId="358510CF" w14:textId="77777777" w:rsidR="008A1370" w:rsidRPr="00FF578F" w:rsidRDefault="008A1370" w:rsidP="002A3359">
      <w:pPr>
        <w:jc w:val="center"/>
        <w:rPr>
          <w:b/>
          <w:sz w:val="28"/>
          <w:szCs w:val="28"/>
          <w:lang w:val="uk-UA"/>
        </w:rPr>
      </w:pPr>
    </w:p>
    <w:p w14:paraId="4CE2A572" w14:textId="77777777" w:rsidR="008A1370" w:rsidRPr="00FF578F" w:rsidRDefault="008A1370" w:rsidP="002A3359">
      <w:pPr>
        <w:jc w:val="center"/>
        <w:rPr>
          <w:b/>
          <w:sz w:val="28"/>
          <w:szCs w:val="28"/>
          <w:lang w:val="uk-UA"/>
        </w:rPr>
      </w:pPr>
    </w:p>
    <w:p w14:paraId="2DF1F4DC" w14:textId="77777777" w:rsidR="008A1370" w:rsidRPr="00FF578F" w:rsidRDefault="008A1370" w:rsidP="002A3359">
      <w:pPr>
        <w:jc w:val="center"/>
        <w:rPr>
          <w:b/>
          <w:sz w:val="28"/>
          <w:szCs w:val="28"/>
          <w:lang w:val="uk-UA"/>
        </w:rPr>
      </w:pPr>
    </w:p>
    <w:p w14:paraId="364B6BB9" w14:textId="77777777" w:rsidR="008A1370" w:rsidRPr="00FF578F" w:rsidRDefault="008A1370" w:rsidP="002A3359">
      <w:pPr>
        <w:jc w:val="center"/>
        <w:rPr>
          <w:b/>
          <w:sz w:val="28"/>
          <w:szCs w:val="28"/>
          <w:lang w:val="uk-UA"/>
        </w:rPr>
      </w:pPr>
    </w:p>
    <w:p w14:paraId="06705CD8" w14:textId="77777777" w:rsidR="008A1370" w:rsidRPr="00FF578F" w:rsidRDefault="008A1370" w:rsidP="002A3359">
      <w:pPr>
        <w:jc w:val="center"/>
        <w:rPr>
          <w:b/>
          <w:sz w:val="28"/>
          <w:szCs w:val="28"/>
          <w:lang w:val="uk-UA"/>
        </w:rPr>
      </w:pPr>
    </w:p>
    <w:p w14:paraId="1FA68CA2" w14:textId="77777777" w:rsidR="008A1370" w:rsidRPr="00FF578F" w:rsidRDefault="008A1370" w:rsidP="002A3359">
      <w:pPr>
        <w:jc w:val="center"/>
        <w:rPr>
          <w:b/>
          <w:sz w:val="28"/>
          <w:szCs w:val="28"/>
          <w:lang w:val="uk-UA"/>
        </w:rPr>
      </w:pPr>
    </w:p>
    <w:p w14:paraId="536DE53D" w14:textId="77777777" w:rsidR="008A1370" w:rsidRPr="00FF578F" w:rsidRDefault="008A1370" w:rsidP="002A3359">
      <w:pPr>
        <w:jc w:val="center"/>
        <w:rPr>
          <w:b/>
          <w:sz w:val="28"/>
          <w:szCs w:val="28"/>
          <w:lang w:val="uk-UA"/>
        </w:rPr>
      </w:pPr>
    </w:p>
    <w:p w14:paraId="3A002C74" w14:textId="77777777" w:rsidR="008A1370" w:rsidRPr="00FF578F" w:rsidRDefault="008A1370" w:rsidP="002A3359">
      <w:pPr>
        <w:jc w:val="center"/>
        <w:rPr>
          <w:b/>
          <w:sz w:val="28"/>
          <w:szCs w:val="28"/>
          <w:lang w:val="uk-UA"/>
        </w:rPr>
      </w:pPr>
    </w:p>
    <w:p w14:paraId="33B62912" w14:textId="77777777" w:rsidR="008A1370" w:rsidRPr="00FF578F" w:rsidRDefault="008A1370" w:rsidP="002A3359">
      <w:pPr>
        <w:jc w:val="center"/>
        <w:rPr>
          <w:b/>
          <w:sz w:val="28"/>
          <w:szCs w:val="28"/>
          <w:lang w:val="uk-UA"/>
        </w:rPr>
      </w:pPr>
    </w:p>
    <w:p w14:paraId="6E526397" w14:textId="77777777" w:rsidR="008A1370" w:rsidRPr="00FF578F" w:rsidRDefault="008A1370" w:rsidP="002A3359">
      <w:pPr>
        <w:jc w:val="center"/>
        <w:outlineLvl w:val="0"/>
        <w:rPr>
          <w:b/>
          <w:sz w:val="32"/>
          <w:szCs w:val="32"/>
          <w:lang w:val="uk-UA"/>
        </w:rPr>
      </w:pPr>
      <w:r w:rsidRPr="00FF578F">
        <w:rPr>
          <w:b/>
          <w:sz w:val="32"/>
          <w:szCs w:val="32"/>
          <w:lang w:val="uk-UA"/>
        </w:rPr>
        <w:t>ПРОГРАМА</w:t>
      </w:r>
    </w:p>
    <w:p w14:paraId="69C37FB4" w14:textId="77777777" w:rsidR="008A1370" w:rsidRPr="00FF578F" w:rsidRDefault="008A1370" w:rsidP="002A3359">
      <w:pPr>
        <w:jc w:val="center"/>
        <w:outlineLvl w:val="0"/>
        <w:rPr>
          <w:b/>
          <w:sz w:val="32"/>
          <w:szCs w:val="32"/>
          <w:lang w:val="uk-UA"/>
        </w:rPr>
      </w:pPr>
      <w:r w:rsidRPr="00FF578F">
        <w:rPr>
          <w:b/>
          <w:sz w:val="32"/>
          <w:szCs w:val="32"/>
          <w:lang w:val="uk-UA"/>
        </w:rPr>
        <w:t>ЕКОНОМІЧНОГО І СОЦІАЛЬНОГО РОЗВИТКУ</w:t>
      </w:r>
    </w:p>
    <w:p w14:paraId="0C07134E" w14:textId="682B6D29" w:rsidR="008A1370" w:rsidRPr="00FF578F" w:rsidRDefault="009136ED" w:rsidP="002A3359">
      <w:pPr>
        <w:jc w:val="center"/>
        <w:outlineLvl w:val="0"/>
        <w:rPr>
          <w:b/>
          <w:sz w:val="32"/>
          <w:szCs w:val="32"/>
          <w:lang w:val="uk-UA"/>
        </w:rPr>
      </w:pPr>
      <w:r w:rsidRPr="00FF578F">
        <w:rPr>
          <w:b/>
          <w:sz w:val="32"/>
          <w:szCs w:val="32"/>
          <w:lang w:val="uk-UA"/>
        </w:rPr>
        <w:t>ЛИСИЧАНСЬКОЇ МІСЬКОЇ ТЕРИТОРІАЛЬНОЇ ГРОМАДИ</w:t>
      </w:r>
    </w:p>
    <w:p w14:paraId="067C54EE" w14:textId="2E0FCAEC" w:rsidR="008A1370" w:rsidRPr="00FF578F" w:rsidRDefault="008A1370" w:rsidP="002A3359">
      <w:pPr>
        <w:jc w:val="center"/>
        <w:outlineLvl w:val="0"/>
        <w:rPr>
          <w:b/>
          <w:sz w:val="32"/>
          <w:szCs w:val="32"/>
          <w:lang w:val="uk-UA"/>
        </w:rPr>
      </w:pPr>
      <w:r w:rsidRPr="00FF578F">
        <w:rPr>
          <w:b/>
          <w:sz w:val="32"/>
          <w:szCs w:val="32"/>
          <w:lang w:val="uk-UA"/>
        </w:rPr>
        <w:t>НА 202</w:t>
      </w:r>
      <w:r w:rsidR="0042700C" w:rsidRPr="00FF578F">
        <w:rPr>
          <w:b/>
          <w:sz w:val="32"/>
          <w:szCs w:val="32"/>
          <w:lang w:val="uk-UA"/>
        </w:rPr>
        <w:t>5-2027</w:t>
      </w:r>
      <w:r w:rsidRPr="00FF578F">
        <w:rPr>
          <w:b/>
          <w:sz w:val="32"/>
          <w:szCs w:val="32"/>
          <w:lang w:val="uk-UA"/>
        </w:rPr>
        <w:t xml:space="preserve"> </w:t>
      </w:r>
      <w:r w:rsidR="0042700C" w:rsidRPr="00FF578F">
        <w:rPr>
          <w:b/>
          <w:sz w:val="32"/>
          <w:szCs w:val="32"/>
          <w:lang w:val="uk-UA"/>
        </w:rPr>
        <w:t>р.р.</w:t>
      </w:r>
    </w:p>
    <w:p w14:paraId="6AD2EDC6" w14:textId="77777777" w:rsidR="008A1370" w:rsidRPr="00FF578F" w:rsidRDefault="008A1370" w:rsidP="002A3359">
      <w:pPr>
        <w:jc w:val="center"/>
        <w:rPr>
          <w:b/>
          <w:sz w:val="28"/>
          <w:szCs w:val="28"/>
          <w:lang w:val="uk-UA"/>
        </w:rPr>
      </w:pPr>
    </w:p>
    <w:p w14:paraId="38F8B16D" w14:textId="77777777" w:rsidR="008A1370" w:rsidRPr="00FF578F" w:rsidRDefault="008A1370" w:rsidP="002A3359">
      <w:pPr>
        <w:jc w:val="center"/>
        <w:rPr>
          <w:b/>
          <w:sz w:val="28"/>
          <w:szCs w:val="28"/>
          <w:lang w:val="uk-UA"/>
        </w:rPr>
      </w:pPr>
    </w:p>
    <w:p w14:paraId="37BB7D09" w14:textId="77777777" w:rsidR="008A1370" w:rsidRPr="00FF578F" w:rsidRDefault="008A1370" w:rsidP="002A3359">
      <w:pPr>
        <w:jc w:val="center"/>
        <w:rPr>
          <w:b/>
          <w:sz w:val="28"/>
          <w:szCs w:val="28"/>
          <w:lang w:val="uk-UA"/>
        </w:rPr>
      </w:pPr>
    </w:p>
    <w:p w14:paraId="2EB8A553" w14:textId="77777777" w:rsidR="008A1370" w:rsidRPr="00FF578F" w:rsidRDefault="008A1370" w:rsidP="002A3359">
      <w:pPr>
        <w:jc w:val="center"/>
        <w:rPr>
          <w:b/>
          <w:sz w:val="28"/>
          <w:szCs w:val="28"/>
          <w:lang w:val="uk-UA"/>
        </w:rPr>
      </w:pPr>
    </w:p>
    <w:p w14:paraId="7CAB3FEF" w14:textId="77777777" w:rsidR="008A1370" w:rsidRPr="00FF578F" w:rsidRDefault="008A1370" w:rsidP="002A3359">
      <w:pPr>
        <w:jc w:val="center"/>
        <w:rPr>
          <w:b/>
          <w:sz w:val="28"/>
          <w:szCs w:val="28"/>
          <w:lang w:val="uk-UA"/>
        </w:rPr>
      </w:pPr>
    </w:p>
    <w:p w14:paraId="50C0AB69" w14:textId="77777777" w:rsidR="008A1370" w:rsidRPr="00FF578F" w:rsidRDefault="008A1370" w:rsidP="002A3359">
      <w:pPr>
        <w:jc w:val="center"/>
        <w:rPr>
          <w:b/>
          <w:sz w:val="28"/>
          <w:szCs w:val="28"/>
          <w:lang w:val="uk-UA"/>
        </w:rPr>
      </w:pPr>
    </w:p>
    <w:p w14:paraId="0A7CB117" w14:textId="77777777" w:rsidR="008A1370" w:rsidRPr="00FF578F" w:rsidRDefault="008A1370" w:rsidP="002A3359">
      <w:pPr>
        <w:jc w:val="center"/>
        <w:rPr>
          <w:b/>
          <w:sz w:val="28"/>
          <w:szCs w:val="28"/>
          <w:lang w:val="uk-UA"/>
        </w:rPr>
      </w:pPr>
    </w:p>
    <w:p w14:paraId="6CA27FF1" w14:textId="77777777" w:rsidR="008A1370" w:rsidRPr="00FF578F" w:rsidRDefault="008A1370" w:rsidP="002A3359">
      <w:pPr>
        <w:jc w:val="center"/>
        <w:rPr>
          <w:b/>
          <w:sz w:val="28"/>
          <w:szCs w:val="28"/>
          <w:lang w:val="uk-UA"/>
        </w:rPr>
      </w:pPr>
    </w:p>
    <w:p w14:paraId="3113306C" w14:textId="77777777" w:rsidR="008A1370" w:rsidRPr="00FF578F" w:rsidRDefault="008A1370" w:rsidP="002A3359">
      <w:pPr>
        <w:jc w:val="center"/>
        <w:rPr>
          <w:b/>
          <w:sz w:val="28"/>
          <w:szCs w:val="28"/>
          <w:lang w:val="uk-UA"/>
        </w:rPr>
      </w:pPr>
    </w:p>
    <w:p w14:paraId="48355A0E" w14:textId="77777777" w:rsidR="008A1370" w:rsidRPr="00FF578F" w:rsidRDefault="008A1370" w:rsidP="002A3359">
      <w:pPr>
        <w:jc w:val="center"/>
        <w:rPr>
          <w:b/>
          <w:sz w:val="28"/>
          <w:szCs w:val="28"/>
          <w:lang w:val="uk-UA"/>
        </w:rPr>
      </w:pPr>
    </w:p>
    <w:p w14:paraId="41CC951E" w14:textId="77777777" w:rsidR="008A1370" w:rsidRPr="00FF578F" w:rsidRDefault="008A1370" w:rsidP="002A3359">
      <w:pPr>
        <w:jc w:val="center"/>
        <w:rPr>
          <w:b/>
          <w:sz w:val="28"/>
          <w:szCs w:val="28"/>
          <w:lang w:val="uk-UA"/>
        </w:rPr>
      </w:pPr>
    </w:p>
    <w:p w14:paraId="6081650E" w14:textId="77777777" w:rsidR="008A1370" w:rsidRPr="00FF578F" w:rsidRDefault="008A1370" w:rsidP="002A3359">
      <w:pPr>
        <w:jc w:val="center"/>
        <w:rPr>
          <w:b/>
          <w:sz w:val="28"/>
          <w:szCs w:val="28"/>
          <w:lang w:val="uk-UA"/>
        </w:rPr>
      </w:pPr>
    </w:p>
    <w:p w14:paraId="5F0EBD06" w14:textId="77777777" w:rsidR="008A1370" w:rsidRPr="00FF578F" w:rsidRDefault="008A1370" w:rsidP="002A3359">
      <w:pPr>
        <w:jc w:val="center"/>
        <w:rPr>
          <w:b/>
          <w:sz w:val="28"/>
          <w:szCs w:val="28"/>
          <w:lang w:val="uk-UA"/>
        </w:rPr>
      </w:pPr>
    </w:p>
    <w:p w14:paraId="53768172" w14:textId="77777777" w:rsidR="008A1370" w:rsidRPr="00FF578F" w:rsidRDefault="008A1370" w:rsidP="002A3359">
      <w:pPr>
        <w:jc w:val="center"/>
        <w:rPr>
          <w:b/>
          <w:sz w:val="28"/>
          <w:szCs w:val="28"/>
          <w:lang w:val="uk-UA"/>
        </w:rPr>
      </w:pPr>
    </w:p>
    <w:p w14:paraId="0450CC55" w14:textId="77777777" w:rsidR="008A1370" w:rsidRPr="00FF578F" w:rsidRDefault="008A1370" w:rsidP="002A3359">
      <w:pPr>
        <w:jc w:val="center"/>
        <w:rPr>
          <w:b/>
          <w:sz w:val="28"/>
          <w:szCs w:val="28"/>
          <w:lang w:val="uk-UA"/>
        </w:rPr>
      </w:pPr>
    </w:p>
    <w:p w14:paraId="2ABB8B28" w14:textId="77777777" w:rsidR="008A1370" w:rsidRPr="00FF578F" w:rsidRDefault="008A1370" w:rsidP="002A3359">
      <w:pPr>
        <w:jc w:val="center"/>
        <w:rPr>
          <w:b/>
          <w:sz w:val="28"/>
          <w:szCs w:val="28"/>
          <w:lang w:val="uk-UA"/>
        </w:rPr>
      </w:pPr>
    </w:p>
    <w:p w14:paraId="77D652CC" w14:textId="77777777" w:rsidR="008A1370" w:rsidRPr="00FF578F" w:rsidRDefault="008A1370" w:rsidP="002A3359">
      <w:pPr>
        <w:jc w:val="center"/>
        <w:rPr>
          <w:b/>
          <w:sz w:val="28"/>
          <w:szCs w:val="28"/>
          <w:lang w:val="uk-UA"/>
        </w:rPr>
      </w:pPr>
    </w:p>
    <w:p w14:paraId="74335112" w14:textId="77777777" w:rsidR="008A1370" w:rsidRPr="00FF578F" w:rsidRDefault="008A1370" w:rsidP="002A3359">
      <w:pPr>
        <w:jc w:val="center"/>
        <w:outlineLvl w:val="0"/>
        <w:rPr>
          <w:b/>
          <w:sz w:val="28"/>
          <w:szCs w:val="28"/>
          <w:lang w:val="uk-UA"/>
        </w:rPr>
      </w:pPr>
      <w:r w:rsidRPr="00FF578F">
        <w:rPr>
          <w:b/>
          <w:sz w:val="28"/>
          <w:szCs w:val="28"/>
          <w:lang w:val="uk-UA"/>
        </w:rPr>
        <w:t>Лисичанськ</w:t>
      </w:r>
    </w:p>
    <w:p w14:paraId="6FBA0E35" w14:textId="29A68D1D" w:rsidR="008A1370" w:rsidRPr="00FF578F" w:rsidRDefault="008A1370" w:rsidP="002A3359">
      <w:pPr>
        <w:jc w:val="center"/>
        <w:rPr>
          <w:b/>
          <w:sz w:val="28"/>
          <w:szCs w:val="28"/>
          <w:lang w:val="uk-UA"/>
        </w:rPr>
      </w:pPr>
      <w:r w:rsidRPr="00FF578F">
        <w:rPr>
          <w:b/>
          <w:sz w:val="28"/>
          <w:szCs w:val="28"/>
          <w:lang w:val="uk-UA"/>
        </w:rPr>
        <w:t>20</w:t>
      </w:r>
      <w:r w:rsidR="009136ED" w:rsidRPr="00FF578F">
        <w:rPr>
          <w:b/>
          <w:sz w:val="28"/>
          <w:szCs w:val="28"/>
          <w:lang w:val="uk-UA"/>
        </w:rPr>
        <w:t>2</w:t>
      </w:r>
      <w:r w:rsidR="0042700C" w:rsidRPr="00FF578F">
        <w:rPr>
          <w:b/>
          <w:sz w:val="28"/>
          <w:szCs w:val="28"/>
          <w:lang w:val="uk-UA"/>
        </w:rPr>
        <w:t>5</w:t>
      </w:r>
    </w:p>
    <w:p w14:paraId="4FBFEC08" w14:textId="77777777" w:rsidR="008A1370" w:rsidRPr="00FF578F" w:rsidRDefault="008A1370" w:rsidP="002A3359">
      <w:pPr>
        <w:jc w:val="center"/>
        <w:outlineLvl w:val="0"/>
        <w:rPr>
          <w:b/>
          <w:sz w:val="28"/>
          <w:szCs w:val="28"/>
          <w:lang w:val="uk-UA"/>
        </w:rPr>
      </w:pPr>
      <w:r w:rsidRPr="00FF578F">
        <w:rPr>
          <w:sz w:val="28"/>
          <w:szCs w:val="28"/>
          <w:lang w:val="uk-UA"/>
        </w:rPr>
        <w:br w:type="page"/>
      </w:r>
      <w:r w:rsidRPr="00FF578F">
        <w:rPr>
          <w:b/>
          <w:sz w:val="28"/>
          <w:szCs w:val="28"/>
          <w:lang w:val="uk-UA"/>
        </w:rPr>
        <w:lastRenderedPageBreak/>
        <w:t>ЗМІСТ</w:t>
      </w:r>
    </w:p>
    <w:p w14:paraId="10CED496" w14:textId="77777777" w:rsidR="008A1370" w:rsidRPr="00FF578F" w:rsidRDefault="008A1370" w:rsidP="008A1370">
      <w:pPr>
        <w:jc w:val="center"/>
        <w:outlineLvl w:val="0"/>
        <w:rPr>
          <w:b/>
          <w:sz w:val="28"/>
          <w:szCs w:val="28"/>
          <w:lang w:val="uk-UA"/>
        </w:rPr>
      </w:pPr>
    </w:p>
    <w:tbl>
      <w:tblPr>
        <w:tblW w:w="5000" w:type="pct"/>
        <w:jc w:val="center"/>
        <w:tblBorders>
          <w:bottom w:val="single" w:sz="4" w:space="0" w:color="auto"/>
        </w:tblBorders>
        <w:tblLook w:val="00A0" w:firstRow="1" w:lastRow="0" w:firstColumn="1" w:lastColumn="0" w:noHBand="0" w:noVBand="0"/>
      </w:tblPr>
      <w:tblGrid>
        <w:gridCol w:w="9180"/>
        <w:gridCol w:w="459"/>
      </w:tblGrid>
      <w:tr w:rsidR="008A1370" w:rsidRPr="00FF578F" w14:paraId="2992DF5F" w14:textId="77777777" w:rsidTr="004F46D8">
        <w:trPr>
          <w:trHeight w:val="20"/>
          <w:jc w:val="center"/>
        </w:trPr>
        <w:tc>
          <w:tcPr>
            <w:tcW w:w="4762" w:type="pct"/>
            <w:tcBorders>
              <w:bottom w:val="single" w:sz="4" w:space="0" w:color="auto"/>
            </w:tcBorders>
            <w:vAlign w:val="center"/>
          </w:tcPr>
          <w:p w14:paraId="69BE449F" w14:textId="77777777" w:rsidR="008A1370" w:rsidRPr="00FF578F" w:rsidRDefault="008A1370" w:rsidP="004F46D8">
            <w:pPr>
              <w:spacing w:line="360" w:lineRule="auto"/>
              <w:contextualSpacing/>
              <w:jc w:val="both"/>
              <w:rPr>
                <w:b/>
                <w:lang w:val="uk-UA"/>
              </w:rPr>
            </w:pPr>
            <w:r w:rsidRPr="00FF578F">
              <w:rPr>
                <w:b/>
                <w:lang w:val="uk-UA"/>
              </w:rPr>
              <w:t>ВСТУП</w:t>
            </w:r>
          </w:p>
        </w:tc>
        <w:tc>
          <w:tcPr>
            <w:tcW w:w="238" w:type="pct"/>
            <w:vAlign w:val="center"/>
          </w:tcPr>
          <w:p w14:paraId="435B8890" w14:textId="77777777" w:rsidR="008A1370" w:rsidRPr="00FF578F" w:rsidRDefault="008A1370" w:rsidP="004F46D8">
            <w:pPr>
              <w:spacing w:line="360" w:lineRule="auto"/>
              <w:contextualSpacing/>
              <w:jc w:val="right"/>
              <w:rPr>
                <w:b/>
                <w:lang w:val="uk-UA"/>
              </w:rPr>
            </w:pPr>
            <w:r w:rsidRPr="00FF578F">
              <w:rPr>
                <w:b/>
                <w:lang w:val="uk-UA"/>
              </w:rPr>
              <w:t>3</w:t>
            </w:r>
          </w:p>
        </w:tc>
      </w:tr>
      <w:tr w:rsidR="008A1370" w:rsidRPr="00FF578F" w14:paraId="49296B4E" w14:textId="77777777" w:rsidTr="004F46D8">
        <w:trPr>
          <w:trHeight w:val="20"/>
          <w:jc w:val="center"/>
        </w:trPr>
        <w:tc>
          <w:tcPr>
            <w:tcW w:w="4762" w:type="pct"/>
            <w:tcBorders>
              <w:top w:val="single" w:sz="4" w:space="0" w:color="auto"/>
              <w:bottom w:val="single" w:sz="4" w:space="0" w:color="auto"/>
            </w:tcBorders>
            <w:vAlign w:val="center"/>
          </w:tcPr>
          <w:p w14:paraId="028FF7F0" w14:textId="77777777" w:rsidR="008A1370" w:rsidRPr="00FF578F" w:rsidRDefault="008A1370" w:rsidP="004F46D8">
            <w:pPr>
              <w:spacing w:line="360" w:lineRule="auto"/>
              <w:contextualSpacing/>
              <w:jc w:val="both"/>
              <w:rPr>
                <w:b/>
                <w:lang w:val="uk-UA"/>
              </w:rPr>
            </w:pPr>
            <w:r w:rsidRPr="00FF578F">
              <w:rPr>
                <w:b/>
                <w:lang w:val="uk-UA"/>
              </w:rPr>
              <w:t>1 АНАЛІЗ ПОТОЧНОГО ЕКОНОМІЧНОГО І СОЦІАЛЬНОГО РОЗВИТКУ</w:t>
            </w:r>
          </w:p>
        </w:tc>
        <w:tc>
          <w:tcPr>
            <w:tcW w:w="238" w:type="pct"/>
            <w:vAlign w:val="center"/>
          </w:tcPr>
          <w:p w14:paraId="68275D0B" w14:textId="0476BFAB" w:rsidR="008A1370" w:rsidRPr="00FF578F" w:rsidRDefault="003D1D5A" w:rsidP="004F46D8">
            <w:pPr>
              <w:spacing w:line="360" w:lineRule="auto"/>
              <w:contextualSpacing/>
              <w:jc w:val="right"/>
              <w:rPr>
                <w:b/>
                <w:lang w:val="uk-UA"/>
              </w:rPr>
            </w:pPr>
            <w:r>
              <w:rPr>
                <w:b/>
                <w:lang w:val="uk-UA"/>
              </w:rPr>
              <w:t>5</w:t>
            </w:r>
          </w:p>
        </w:tc>
      </w:tr>
      <w:tr w:rsidR="008A1370" w:rsidRPr="00FF578F" w14:paraId="40D5F17C" w14:textId="77777777" w:rsidTr="004F46D8">
        <w:trPr>
          <w:trHeight w:val="20"/>
          <w:jc w:val="center"/>
        </w:trPr>
        <w:tc>
          <w:tcPr>
            <w:tcW w:w="4762" w:type="pct"/>
            <w:tcBorders>
              <w:top w:val="single" w:sz="4" w:space="0" w:color="auto"/>
              <w:bottom w:val="single" w:sz="4" w:space="0" w:color="auto"/>
            </w:tcBorders>
            <w:vAlign w:val="center"/>
          </w:tcPr>
          <w:p w14:paraId="550666ED" w14:textId="5D03D85B" w:rsidR="008A1370" w:rsidRPr="00FF578F" w:rsidRDefault="008A1370" w:rsidP="004F46D8">
            <w:pPr>
              <w:spacing w:line="360" w:lineRule="auto"/>
              <w:contextualSpacing/>
              <w:jc w:val="both"/>
              <w:rPr>
                <w:b/>
                <w:lang w:val="uk-UA"/>
              </w:rPr>
            </w:pPr>
            <w:r w:rsidRPr="00FF578F">
              <w:rPr>
                <w:b/>
                <w:lang w:val="uk-UA"/>
              </w:rPr>
              <w:t xml:space="preserve">2 МЕТА, ЗАВДАННЯ ТА ЗАХОДИ ЕКОНОМІЧНОГО І СОЦІАЛЬНОГО РОЗВИТКУ В </w:t>
            </w:r>
            <w:r w:rsidR="001C3862" w:rsidRPr="001C3862">
              <w:rPr>
                <w:b/>
                <w:lang w:val="uk-UA"/>
              </w:rPr>
              <w:t>2025-2027 р.р.</w:t>
            </w:r>
          </w:p>
        </w:tc>
        <w:tc>
          <w:tcPr>
            <w:tcW w:w="238" w:type="pct"/>
            <w:vAlign w:val="center"/>
          </w:tcPr>
          <w:p w14:paraId="71A778E6" w14:textId="4510FCB5" w:rsidR="008A1370" w:rsidRPr="00FF578F" w:rsidRDefault="003D1D5A" w:rsidP="003E2230">
            <w:pPr>
              <w:spacing w:line="360" w:lineRule="auto"/>
              <w:contextualSpacing/>
              <w:jc w:val="right"/>
              <w:rPr>
                <w:b/>
                <w:lang w:val="uk-UA"/>
              </w:rPr>
            </w:pPr>
            <w:r>
              <w:rPr>
                <w:b/>
                <w:lang w:val="uk-UA"/>
              </w:rPr>
              <w:t>47</w:t>
            </w:r>
          </w:p>
        </w:tc>
      </w:tr>
      <w:tr w:rsidR="008A1370" w:rsidRPr="00FF578F" w14:paraId="2568F25D" w14:textId="77777777" w:rsidTr="004F46D8">
        <w:trPr>
          <w:trHeight w:val="20"/>
          <w:jc w:val="center"/>
        </w:trPr>
        <w:tc>
          <w:tcPr>
            <w:tcW w:w="4762" w:type="pct"/>
            <w:tcBorders>
              <w:top w:val="single" w:sz="4" w:space="0" w:color="auto"/>
              <w:bottom w:val="single" w:sz="4" w:space="0" w:color="auto"/>
            </w:tcBorders>
            <w:vAlign w:val="center"/>
          </w:tcPr>
          <w:p w14:paraId="6A9E0B78" w14:textId="6D6D16C7" w:rsidR="008A1370" w:rsidRPr="00FF578F" w:rsidRDefault="008A1370" w:rsidP="004F46D8">
            <w:pPr>
              <w:spacing w:line="360" w:lineRule="auto"/>
              <w:contextualSpacing/>
              <w:jc w:val="both"/>
              <w:rPr>
                <w:b/>
                <w:lang w:val="uk-UA"/>
              </w:rPr>
            </w:pPr>
            <w:r w:rsidRPr="00FF578F">
              <w:rPr>
                <w:b/>
                <w:lang w:val="uk-UA"/>
              </w:rPr>
              <w:t xml:space="preserve">3 ДЖЕРЕЛА ФІНАНСУВАННЯ ПРОГРАМИ ЕКОНОМІЧНОГО І СОЦІАЛЬНОГО РОЗВИТКУ НА </w:t>
            </w:r>
            <w:r w:rsidR="001C3862" w:rsidRPr="001C3862">
              <w:rPr>
                <w:b/>
                <w:lang w:val="uk-UA"/>
              </w:rPr>
              <w:t>2025-2027 р.р.</w:t>
            </w:r>
          </w:p>
        </w:tc>
        <w:tc>
          <w:tcPr>
            <w:tcW w:w="238" w:type="pct"/>
            <w:vAlign w:val="center"/>
          </w:tcPr>
          <w:p w14:paraId="4C2AEA3D" w14:textId="37DA57C0" w:rsidR="008A1370" w:rsidRPr="00FF578F" w:rsidRDefault="003D1D5A" w:rsidP="003E2230">
            <w:pPr>
              <w:spacing w:line="360" w:lineRule="auto"/>
              <w:contextualSpacing/>
              <w:jc w:val="right"/>
              <w:rPr>
                <w:b/>
                <w:lang w:val="uk-UA"/>
              </w:rPr>
            </w:pPr>
            <w:r>
              <w:rPr>
                <w:b/>
                <w:lang w:val="uk-UA"/>
              </w:rPr>
              <w:t>52</w:t>
            </w:r>
          </w:p>
        </w:tc>
      </w:tr>
      <w:tr w:rsidR="008A1370" w:rsidRPr="00FF578F" w14:paraId="40F936B2" w14:textId="77777777" w:rsidTr="004F46D8">
        <w:trPr>
          <w:trHeight w:val="20"/>
          <w:jc w:val="center"/>
        </w:trPr>
        <w:tc>
          <w:tcPr>
            <w:tcW w:w="4762" w:type="pct"/>
            <w:tcBorders>
              <w:top w:val="single" w:sz="4" w:space="0" w:color="auto"/>
              <w:bottom w:val="single" w:sz="4" w:space="0" w:color="auto"/>
            </w:tcBorders>
            <w:vAlign w:val="center"/>
          </w:tcPr>
          <w:p w14:paraId="4626A936" w14:textId="486C4835" w:rsidR="008A1370" w:rsidRPr="00FF578F" w:rsidRDefault="008A1370" w:rsidP="004F46D8">
            <w:pPr>
              <w:pStyle w:val="14pt"/>
              <w:spacing w:line="360" w:lineRule="auto"/>
              <w:ind w:left="993" w:hanging="993"/>
              <w:contextualSpacing/>
              <w:rPr>
                <w:b w:val="0"/>
                <w:sz w:val="22"/>
                <w:szCs w:val="22"/>
                <w:lang w:val="uk-UA"/>
              </w:rPr>
            </w:pPr>
            <w:r w:rsidRPr="00FF578F">
              <w:rPr>
                <w:b w:val="0"/>
                <w:sz w:val="22"/>
                <w:szCs w:val="22"/>
                <w:lang w:val="uk-UA"/>
              </w:rPr>
              <w:t xml:space="preserve">Додаток 1 Основні </w:t>
            </w:r>
            <w:r w:rsidRPr="001C3862">
              <w:rPr>
                <w:b w:val="0"/>
                <w:bCs/>
                <w:sz w:val="22"/>
                <w:szCs w:val="22"/>
                <w:lang w:val="uk-UA"/>
              </w:rPr>
              <w:t xml:space="preserve">показники економічного і соціального розвитку </w:t>
            </w:r>
            <w:r w:rsidR="00B33166" w:rsidRPr="001C3862">
              <w:rPr>
                <w:b w:val="0"/>
                <w:bCs/>
                <w:sz w:val="22"/>
                <w:szCs w:val="22"/>
                <w:lang w:val="uk-UA"/>
              </w:rPr>
              <w:t>Лисичанської міської територіально\ громади</w:t>
            </w:r>
            <w:r w:rsidRPr="001C3862">
              <w:rPr>
                <w:b w:val="0"/>
                <w:bCs/>
                <w:sz w:val="22"/>
                <w:szCs w:val="22"/>
                <w:lang w:val="uk-UA"/>
              </w:rPr>
              <w:t xml:space="preserve"> на </w:t>
            </w:r>
            <w:r w:rsidR="001C3862" w:rsidRPr="001C3862">
              <w:rPr>
                <w:b w:val="0"/>
                <w:bCs/>
                <w:sz w:val="22"/>
                <w:szCs w:val="22"/>
                <w:lang w:val="uk-UA"/>
              </w:rPr>
              <w:t>2025-2027 р.р.</w:t>
            </w:r>
          </w:p>
        </w:tc>
        <w:tc>
          <w:tcPr>
            <w:tcW w:w="238" w:type="pct"/>
            <w:vAlign w:val="center"/>
          </w:tcPr>
          <w:p w14:paraId="543644C6" w14:textId="355B540C" w:rsidR="008A1370" w:rsidRPr="00FF578F" w:rsidRDefault="003D1D5A" w:rsidP="003E2230">
            <w:pPr>
              <w:spacing w:line="360" w:lineRule="auto"/>
              <w:contextualSpacing/>
              <w:jc w:val="right"/>
              <w:rPr>
                <w:b/>
                <w:lang w:val="uk-UA"/>
              </w:rPr>
            </w:pPr>
            <w:r>
              <w:rPr>
                <w:b/>
                <w:lang w:val="uk-UA"/>
              </w:rPr>
              <w:t>53</w:t>
            </w:r>
          </w:p>
        </w:tc>
      </w:tr>
      <w:tr w:rsidR="008A1370" w:rsidRPr="00FF578F" w14:paraId="22536C23" w14:textId="77777777" w:rsidTr="004F46D8">
        <w:trPr>
          <w:trHeight w:val="20"/>
          <w:jc w:val="center"/>
        </w:trPr>
        <w:tc>
          <w:tcPr>
            <w:tcW w:w="4762" w:type="pct"/>
            <w:tcBorders>
              <w:top w:val="single" w:sz="4" w:space="0" w:color="auto"/>
              <w:bottom w:val="single" w:sz="4" w:space="0" w:color="auto"/>
            </w:tcBorders>
            <w:vAlign w:val="center"/>
          </w:tcPr>
          <w:p w14:paraId="33B4318B" w14:textId="076FD5F7" w:rsidR="008A1370" w:rsidRPr="00FF578F" w:rsidRDefault="008A1370" w:rsidP="004F46D8">
            <w:pPr>
              <w:pStyle w:val="14pt"/>
              <w:spacing w:line="360" w:lineRule="auto"/>
              <w:ind w:left="993" w:hanging="993"/>
              <w:contextualSpacing/>
              <w:rPr>
                <w:b w:val="0"/>
                <w:sz w:val="22"/>
                <w:szCs w:val="22"/>
                <w:lang w:val="uk-UA"/>
              </w:rPr>
            </w:pPr>
            <w:r w:rsidRPr="00FF578F">
              <w:rPr>
                <w:b w:val="0"/>
                <w:sz w:val="22"/>
                <w:szCs w:val="22"/>
                <w:lang w:val="uk-UA"/>
              </w:rPr>
              <w:t xml:space="preserve">Додаток 2 </w:t>
            </w:r>
            <w:r w:rsidRPr="00FF578F">
              <w:rPr>
                <w:b w:val="0"/>
                <w:bCs/>
                <w:sz w:val="22"/>
                <w:szCs w:val="22"/>
                <w:lang w:val="uk-UA"/>
              </w:rPr>
              <w:t xml:space="preserve">Перелік місцевих (цільових) програм, діючих на території м. Лисичанська, які передбачається виконувати у </w:t>
            </w:r>
            <w:r w:rsidR="001C3862">
              <w:rPr>
                <w:b w:val="0"/>
                <w:bCs/>
                <w:sz w:val="22"/>
                <w:szCs w:val="22"/>
                <w:lang w:val="uk-UA"/>
              </w:rPr>
              <w:t>плановому періоді</w:t>
            </w:r>
          </w:p>
        </w:tc>
        <w:tc>
          <w:tcPr>
            <w:tcW w:w="238" w:type="pct"/>
            <w:vAlign w:val="center"/>
          </w:tcPr>
          <w:p w14:paraId="22DD6409" w14:textId="179BD108" w:rsidR="008A1370" w:rsidRPr="00FF578F" w:rsidRDefault="00683C3B" w:rsidP="00683C3B">
            <w:pPr>
              <w:spacing w:line="360" w:lineRule="auto"/>
              <w:contextualSpacing/>
              <w:jc w:val="right"/>
              <w:rPr>
                <w:b/>
                <w:lang w:val="uk-UA"/>
              </w:rPr>
            </w:pPr>
            <w:r w:rsidRPr="00FF578F">
              <w:rPr>
                <w:b/>
                <w:lang w:val="uk-UA"/>
              </w:rPr>
              <w:t>5</w:t>
            </w:r>
            <w:r w:rsidR="003D1D5A">
              <w:rPr>
                <w:b/>
                <w:lang w:val="uk-UA"/>
              </w:rPr>
              <w:t>7</w:t>
            </w:r>
          </w:p>
        </w:tc>
      </w:tr>
    </w:tbl>
    <w:p w14:paraId="0135E398" w14:textId="77777777" w:rsidR="008A1370" w:rsidRPr="00FF578F" w:rsidRDefault="008A1370" w:rsidP="008A1370">
      <w:pPr>
        <w:jc w:val="center"/>
        <w:outlineLvl w:val="0"/>
        <w:rPr>
          <w:b/>
          <w:sz w:val="28"/>
          <w:szCs w:val="28"/>
          <w:lang w:val="uk-UA"/>
        </w:rPr>
      </w:pPr>
      <w:r w:rsidRPr="00FF578F">
        <w:rPr>
          <w:b/>
          <w:sz w:val="28"/>
          <w:szCs w:val="28"/>
          <w:lang w:val="uk-UA"/>
        </w:rPr>
        <w:br w:type="page"/>
      </w:r>
      <w:r w:rsidRPr="00FF578F">
        <w:rPr>
          <w:b/>
          <w:sz w:val="28"/>
          <w:szCs w:val="28"/>
          <w:lang w:val="uk-UA"/>
        </w:rPr>
        <w:lastRenderedPageBreak/>
        <w:t>ВСТУП</w:t>
      </w:r>
    </w:p>
    <w:p w14:paraId="0B68ED81" w14:textId="77777777" w:rsidR="008A1370" w:rsidRPr="00FF578F" w:rsidRDefault="008A1370" w:rsidP="00C8156A">
      <w:pPr>
        <w:ind w:firstLine="709"/>
        <w:jc w:val="both"/>
        <w:rPr>
          <w:b/>
          <w:sz w:val="28"/>
          <w:szCs w:val="28"/>
          <w:lang w:val="uk-UA"/>
        </w:rPr>
      </w:pPr>
    </w:p>
    <w:p w14:paraId="74119D41" w14:textId="12031CD1" w:rsidR="008A1370" w:rsidRPr="00FF578F" w:rsidRDefault="008A1370" w:rsidP="00C8156A">
      <w:pPr>
        <w:ind w:firstLine="709"/>
        <w:jc w:val="both"/>
        <w:rPr>
          <w:sz w:val="28"/>
          <w:szCs w:val="28"/>
          <w:lang w:val="uk-UA"/>
        </w:rPr>
      </w:pPr>
      <w:r w:rsidRPr="00FF578F">
        <w:rPr>
          <w:b/>
          <w:sz w:val="28"/>
          <w:szCs w:val="28"/>
          <w:lang w:val="uk-UA"/>
        </w:rPr>
        <w:t>Програма економічного і соціального розвитку Лисичанськ</w:t>
      </w:r>
      <w:r w:rsidR="00B33166" w:rsidRPr="00FF578F">
        <w:rPr>
          <w:b/>
          <w:sz w:val="28"/>
          <w:szCs w:val="28"/>
          <w:lang w:val="uk-UA"/>
        </w:rPr>
        <w:t>ої міської територіальної громади</w:t>
      </w:r>
      <w:r w:rsidRPr="00FF578F">
        <w:rPr>
          <w:b/>
          <w:sz w:val="28"/>
          <w:szCs w:val="28"/>
          <w:lang w:val="uk-UA"/>
        </w:rPr>
        <w:t xml:space="preserve"> на 202</w:t>
      </w:r>
      <w:r w:rsidR="0042700C" w:rsidRPr="00FF578F">
        <w:rPr>
          <w:b/>
          <w:sz w:val="28"/>
          <w:szCs w:val="28"/>
          <w:lang w:val="uk-UA"/>
        </w:rPr>
        <w:t>5-2027</w:t>
      </w:r>
      <w:r w:rsidRPr="00FF578F">
        <w:rPr>
          <w:b/>
          <w:sz w:val="28"/>
          <w:szCs w:val="28"/>
          <w:lang w:val="uk-UA"/>
        </w:rPr>
        <w:t xml:space="preserve"> р</w:t>
      </w:r>
      <w:r w:rsidR="0042700C" w:rsidRPr="00FF578F">
        <w:rPr>
          <w:b/>
          <w:sz w:val="28"/>
          <w:szCs w:val="28"/>
          <w:lang w:val="uk-UA"/>
        </w:rPr>
        <w:t>.р.</w:t>
      </w:r>
      <w:r w:rsidRPr="00FF578F">
        <w:rPr>
          <w:sz w:val="28"/>
          <w:szCs w:val="28"/>
          <w:lang w:val="uk-UA"/>
        </w:rPr>
        <w:t xml:space="preserve"> (далі – Програма) розроблена відділом економіки Лисичанської міської </w:t>
      </w:r>
      <w:r w:rsidR="00B33166" w:rsidRPr="00FF578F">
        <w:rPr>
          <w:sz w:val="28"/>
          <w:szCs w:val="28"/>
          <w:lang w:val="uk-UA"/>
        </w:rPr>
        <w:t>військової адміністрації</w:t>
      </w:r>
      <w:r w:rsidRPr="00FF578F">
        <w:rPr>
          <w:sz w:val="28"/>
          <w:szCs w:val="28"/>
          <w:lang w:val="uk-UA"/>
        </w:rPr>
        <w:t xml:space="preserve"> за участі структурних підрозділів Лисичанської міської </w:t>
      </w:r>
      <w:r w:rsidR="00B33166" w:rsidRPr="00FF578F">
        <w:rPr>
          <w:sz w:val="28"/>
          <w:szCs w:val="28"/>
          <w:lang w:val="uk-UA"/>
        </w:rPr>
        <w:t>військової адміністрації</w:t>
      </w:r>
      <w:r w:rsidRPr="00FF578F">
        <w:rPr>
          <w:sz w:val="28"/>
          <w:szCs w:val="28"/>
          <w:lang w:val="uk-UA"/>
        </w:rPr>
        <w:t>.</w:t>
      </w:r>
    </w:p>
    <w:p w14:paraId="62CAB4E8" w14:textId="3401C15A" w:rsidR="008A1370" w:rsidRPr="00FF578F" w:rsidRDefault="008A1370" w:rsidP="00C8156A">
      <w:pPr>
        <w:ind w:firstLine="709"/>
        <w:jc w:val="both"/>
        <w:rPr>
          <w:sz w:val="28"/>
          <w:szCs w:val="28"/>
          <w:lang w:val="uk-UA"/>
        </w:rPr>
      </w:pPr>
      <w:bookmarkStart w:id="0" w:name="_Hlk161128375"/>
      <w:r w:rsidRPr="00FF578F">
        <w:rPr>
          <w:b/>
          <w:sz w:val="28"/>
          <w:szCs w:val="28"/>
          <w:lang w:val="uk-UA"/>
        </w:rPr>
        <w:t>Законодавчою базою</w:t>
      </w:r>
      <w:r w:rsidRPr="00FF578F">
        <w:rPr>
          <w:sz w:val="28"/>
          <w:szCs w:val="28"/>
          <w:lang w:val="uk-UA"/>
        </w:rPr>
        <w:t xml:space="preserve"> для розроблення Програми є Закон України</w:t>
      </w:r>
      <w:r w:rsidR="00B33166" w:rsidRPr="00FF578F">
        <w:rPr>
          <w:sz w:val="28"/>
          <w:szCs w:val="28"/>
          <w:lang w:val="uk-UA"/>
        </w:rPr>
        <w:t xml:space="preserve"> «Про правовий режим воєнного стану», Закон України</w:t>
      </w:r>
      <w:r w:rsidRPr="00FF578F">
        <w:rPr>
          <w:sz w:val="28"/>
          <w:szCs w:val="28"/>
          <w:lang w:val="uk-UA"/>
        </w:rPr>
        <w:t xml:space="preserve"> «Про місцеве самоврядування в Україні»,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w:t>
      </w:r>
      <w:r w:rsidR="00E45C83" w:rsidRPr="00FF578F">
        <w:rPr>
          <w:sz w:val="28"/>
          <w:szCs w:val="28"/>
          <w:lang w:val="uk-UA"/>
        </w:rPr>
        <w:t>, Розпорядження голови Луганської облдержадміністрації, начальника обласної військової адміністрації від 09.02.2024 № 34 «Про введенню в дію Рішення № 8 Ради оборони Луганської області від 08.02.2024».</w:t>
      </w:r>
    </w:p>
    <w:p w14:paraId="158B1082" w14:textId="77777777" w:rsidR="008A1370" w:rsidRPr="00FF578F" w:rsidRDefault="008A1370" w:rsidP="00C8156A">
      <w:pPr>
        <w:ind w:firstLine="709"/>
        <w:jc w:val="both"/>
        <w:rPr>
          <w:sz w:val="28"/>
          <w:szCs w:val="28"/>
          <w:lang w:val="uk-UA"/>
        </w:rPr>
      </w:pPr>
      <w:r w:rsidRPr="00FF578F">
        <w:rPr>
          <w:sz w:val="28"/>
          <w:szCs w:val="28"/>
          <w:lang w:val="uk-UA"/>
        </w:rPr>
        <w:t>Програму розроблено з урахуванням завдань і положень:</w:t>
      </w:r>
    </w:p>
    <w:p w14:paraId="5E121E1C" w14:textId="19953614" w:rsidR="00C8156A" w:rsidRPr="00FF578F" w:rsidRDefault="00C8156A" w:rsidP="00C8156A">
      <w:pPr>
        <w:ind w:firstLine="709"/>
        <w:jc w:val="both"/>
        <w:rPr>
          <w:sz w:val="28"/>
          <w:szCs w:val="28"/>
          <w:lang w:val="uk-UA"/>
        </w:rPr>
      </w:pPr>
      <w:hyperlink r:id="rId8" w:anchor="n11" w:history="1">
        <w:r w:rsidRPr="00FF578F">
          <w:rPr>
            <w:sz w:val="28"/>
            <w:szCs w:val="28"/>
            <w:lang w:val="uk-UA"/>
          </w:rPr>
          <w:t>Державної стратегії регіонального розвитку на 2021-2027 роки</w:t>
        </w:r>
      </w:hyperlink>
      <w:r w:rsidRPr="00FF578F">
        <w:rPr>
          <w:sz w:val="28"/>
          <w:szCs w:val="28"/>
          <w:lang w:val="uk-UA"/>
        </w:rPr>
        <w:t>, затвердженої постановою Кабінету Міністрів України від 05.08.2020 № 695;</w:t>
      </w:r>
    </w:p>
    <w:p w14:paraId="71DA9BA8" w14:textId="541C7108" w:rsidR="00E45C83" w:rsidRPr="00FF578F" w:rsidRDefault="00C8156A" w:rsidP="00E45C83">
      <w:pPr>
        <w:ind w:firstLine="709"/>
        <w:jc w:val="both"/>
        <w:rPr>
          <w:sz w:val="28"/>
          <w:szCs w:val="28"/>
          <w:lang w:val="uk-UA"/>
        </w:rPr>
      </w:pPr>
      <w:r w:rsidRPr="00FF578F">
        <w:rPr>
          <w:sz w:val="28"/>
          <w:szCs w:val="28"/>
          <w:lang w:val="uk-UA"/>
        </w:rPr>
        <w:t>Стратегі</w:t>
      </w:r>
      <w:r w:rsidR="007D7BF0" w:rsidRPr="00FF578F">
        <w:rPr>
          <w:sz w:val="28"/>
          <w:szCs w:val="28"/>
          <w:lang w:val="uk-UA"/>
        </w:rPr>
        <w:t>ї</w:t>
      </w:r>
      <w:r w:rsidRPr="00FF578F">
        <w:rPr>
          <w:sz w:val="28"/>
          <w:szCs w:val="28"/>
          <w:lang w:val="uk-UA"/>
        </w:rPr>
        <w:t xml:space="preserve"> економічного розвитку Донецької та Луганської областей на період до 2030 року, затвердженої розпорядженням Кабінету Міністрів України від 18.08.2021 № 1078-р</w:t>
      </w:r>
      <w:r w:rsidR="00E45C83" w:rsidRPr="00FF578F">
        <w:rPr>
          <w:sz w:val="28"/>
          <w:szCs w:val="28"/>
          <w:lang w:val="uk-UA"/>
        </w:rPr>
        <w:t>.</w:t>
      </w:r>
      <w:r w:rsidR="00105B73" w:rsidRPr="00FF578F">
        <w:rPr>
          <w:sz w:val="28"/>
          <w:szCs w:val="28"/>
          <w:lang w:val="uk-UA"/>
        </w:rPr>
        <w:t>;</w:t>
      </w:r>
    </w:p>
    <w:p w14:paraId="7056CE40" w14:textId="77777777" w:rsidR="00105B73" w:rsidRPr="00FF578F" w:rsidRDefault="00105B73" w:rsidP="00E45C83">
      <w:pPr>
        <w:ind w:firstLine="709"/>
        <w:jc w:val="both"/>
        <w:rPr>
          <w:sz w:val="28"/>
          <w:szCs w:val="28"/>
          <w:lang w:val="uk-UA"/>
        </w:rPr>
      </w:pPr>
      <w:bookmarkStart w:id="1" w:name="_Hlk191894129"/>
      <w:r w:rsidRPr="00FF578F">
        <w:rPr>
          <w:sz w:val="28"/>
          <w:szCs w:val="28"/>
          <w:lang w:val="uk-UA"/>
        </w:rPr>
        <w:t>Рішення Координаційної ради з питань боротьби з деградацією земель та опустелюванням, створеної згідно з постановою Кабінету Міністрів України від 18.01.2017 № 20, зокрема стосовно схвалення представлених НААН добровільних національних завдань щодо досягнення нейтрального рівня деградації земель (далі - НРДЗ) за напрямом «Підтримання вмісту органічної речовини (гумусу) у ґрунтах», а також допоміжних заходів щодо досягнення НРДЗ за напрямами «Відновлення зрошення і поліпшення еколого-меліоративного стану зрошуваних земель» та «Відновлення та стале використання торфовищ» (рішення Ради національної безпеки і оборони України від 23.03.2021 № 111/2021 «Про виклики і загрози національній безпеці України в екологічній сфері та першочергові заходи щодо їх нейтралізації»);</w:t>
      </w:r>
    </w:p>
    <w:p w14:paraId="3A4A32A8" w14:textId="54B3648C" w:rsidR="00105B73" w:rsidRPr="00FF578F" w:rsidRDefault="00FF578F" w:rsidP="00E45C83">
      <w:pPr>
        <w:ind w:firstLine="709"/>
        <w:jc w:val="both"/>
        <w:rPr>
          <w:sz w:val="28"/>
          <w:szCs w:val="28"/>
          <w:lang w:val="uk-UA"/>
        </w:rPr>
      </w:pPr>
      <w:r w:rsidRPr="00FF578F">
        <w:rPr>
          <w:sz w:val="28"/>
          <w:szCs w:val="28"/>
          <w:lang w:val="uk-UA"/>
        </w:rPr>
        <w:t>Стратегії</w:t>
      </w:r>
      <w:r w:rsidR="00105B73" w:rsidRPr="00FF578F">
        <w:rPr>
          <w:sz w:val="28"/>
          <w:szCs w:val="28"/>
          <w:lang w:val="uk-UA"/>
        </w:rPr>
        <w:t xml:space="preserve"> зрошення та дренажу в Україні на період до 2030 року, затвердженою розпорядженням Кабінету Міністрів України від 14.08.2019 № 688-р;</w:t>
      </w:r>
    </w:p>
    <w:p w14:paraId="54C40931" w14:textId="67CB0E58" w:rsidR="00105B73" w:rsidRPr="00FF578F" w:rsidRDefault="00105B73" w:rsidP="00E45C83">
      <w:pPr>
        <w:ind w:firstLine="709"/>
        <w:jc w:val="both"/>
        <w:rPr>
          <w:sz w:val="28"/>
          <w:szCs w:val="28"/>
          <w:lang w:val="uk-UA"/>
        </w:rPr>
      </w:pPr>
      <w:r w:rsidRPr="00FF578F">
        <w:rPr>
          <w:sz w:val="28"/>
          <w:szCs w:val="28"/>
          <w:lang w:val="uk-UA"/>
        </w:rPr>
        <w:t>Плану заходів з реалізації Стратегії зрошення та дренажу в Україні на період до 2030 року, затвердженим розпорядженням Кабінету Міністрів України від 21.10.2020 № 1567-р;</w:t>
      </w:r>
    </w:p>
    <w:p w14:paraId="59269DE9" w14:textId="3BDC79E8" w:rsidR="00105B73" w:rsidRPr="00FF578F" w:rsidRDefault="00105B73" w:rsidP="00E45C83">
      <w:pPr>
        <w:ind w:firstLine="709"/>
        <w:jc w:val="both"/>
        <w:rPr>
          <w:sz w:val="28"/>
          <w:szCs w:val="28"/>
          <w:lang w:val="uk-UA"/>
        </w:rPr>
      </w:pPr>
      <w:r w:rsidRPr="00FF578F">
        <w:rPr>
          <w:sz w:val="28"/>
          <w:szCs w:val="28"/>
          <w:lang w:val="uk-UA"/>
        </w:rPr>
        <w:t xml:space="preserve">Державної </w:t>
      </w:r>
      <w:bookmarkStart w:id="2" w:name="_Hlk188954226"/>
      <w:r w:rsidRPr="00FF578F">
        <w:rPr>
          <w:sz w:val="28"/>
          <w:szCs w:val="28"/>
          <w:lang w:val="uk-UA"/>
        </w:rPr>
        <w:t xml:space="preserve">стратегії </w:t>
      </w:r>
      <w:bookmarkEnd w:id="2"/>
      <w:r w:rsidRPr="00FF578F">
        <w:rPr>
          <w:sz w:val="28"/>
          <w:szCs w:val="28"/>
          <w:lang w:val="uk-UA"/>
        </w:rPr>
        <w:t>управління лісами України до 2035 року та операційним планом її реалізації у 2022 – 2024 роках, затвердженою розпорядженням Кабінету Міністрів України від 29.12.2021 № 1777-р;</w:t>
      </w:r>
    </w:p>
    <w:p w14:paraId="0A85A5D1" w14:textId="709EB7B8" w:rsidR="0042700C" w:rsidRPr="00FF578F" w:rsidRDefault="00105B73" w:rsidP="003F0B01">
      <w:pPr>
        <w:ind w:firstLine="709"/>
        <w:jc w:val="both"/>
        <w:rPr>
          <w:sz w:val="28"/>
          <w:szCs w:val="28"/>
          <w:lang w:val="uk-UA"/>
        </w:rPr>
      </w:pPr>
      <w:r w:rsidRPr="00FF578F">
        <w:rPr>
          <w:sz w:val="28"/>
          <w:szCs w:val="28"/>
          <w:lang w:val="uk-UA"/>
        </w:rPr>
        <w:t>Водної стратегії України на період до 2050 року, схваленою розпорядженням Кабінету Міністрів України від 09.12.2022 № 1134.</w:t>
      </w:r>
    </w:p>
    <w:p w14:paraId="485B3E8C" w14:textId="6754F3A2" w:rsidR="0042700C" w:rsidRPr="00FF578F" w:rsidRDefault="00AE4A6B" w:rsidP="00AE4A6B">
      <w:pPr>
        <w:ind w:firstLine="709"/>
        <w:jc w:val="both"/>
        <w:rPr>
          <w:sz w:val="28"/>
          <w:szCs w:val="28"/>
          <w:lang w:val="uk-UA"/>
        </w:rPr>
      </w:pPr>
      <w:r w:rsidRPr="00FF578F">
        <w:rPr>
          <w:sz w:val="28"/>
          <w:szCs w:val="28"/>
          <w:lang w:val="uk-UA"/>
        </w:rPr>
        <w:t xml:space="preserve">Оскільки територія Лисичанської міської територіальної громади є тимчасово окупованою територією України, практична реалізація відповідних </w:t>
      </w:r>
      <w:r w:rsidRPr="00FF578F">
        <w:rPr>
          <w:sz w:val="28"/>
          <w:szCs w:val="28"/>
          <w:lang w:val="uk-UA"/>
        </w:rPr>
        <w:lastRenderedPageBreak/>
        <w:t>завдань та заходів щодо економічного та соціального розвитку буде можлива після завершення деокупації та з урахуванням конкретної ситуації на цей момент, включаючи шкоду та збитки, завдані довкіллю і природним ресурсам збройною агресією російської федерації.</w:t>
      </w:r>
    </w:p>
    <w:bookmarkEnd w:id="0"/>
    <w:bookmarkEnd w:id="1"/>
    <w:p w14:paraId="0855A524" w14:textId="4F789D91" w:rsidR="008A1370" w:rsidRPr="00FF578F" w:rsidRDefault="008A1370" w:rsidP="00C8156A">
      <w:pPr>
        <w:ind w:firstLine="709"/>
        <w:jc w:val="both"/>
        <w:rPr>
          <w:sz w:val="28"/>
          <w:szCs w:val="28"/>
          <w:lang w:val="uk-UA"/>
        </w:rPr>
      </w:pPr>
      <w:r w:rsidRPr="00FF578F">
        <w:rPr>
          <w:b/>
          <w:sz w:val="28"/>
          <w:szCs w:val="28"/>
          <w:lang w:val="uk-UA"/>
        </w:rPr>
        <w:t>Програма визначає мету та завдання на 202</w:t>
      </w:r>
      <w:r w:rsidR="0042700C" w:rsidRPr="00FF578F">
        <w:rPr>
          <w:b/>
          <w:sz w:val="28"/>
          <w:szCs w:val="28"/>
          <w:lang w:val="uk-UA"/>
        </w:rPr>
        <w:t>5-2027</w:t>
      </w:r>
      <w:r w:rsidRPr="00FF578F">
        <w:rPr>
          <w:b/>
          <w:sz w:val="28"/>
          <w:szCs w:val="28"/>
          <w:lang w:val="uk-UA"/>
        </w:rPr>
        <w:t xml:space="preserve"> р</w:t>
      </w:r>
      <w:r w:rsidR="0042700C" w:rsidRPr="00FF578F">
        <w:rPr>
          <w:b/>
          <w:sz w:val="28"/>
          <w:szCs w:val="28"/>
          <w:lang w:val="uk-UA"/>
        </w:rPr>
        <w:t>.р.</w:t>
      </w:r>
      <w:r w:rsidRPr="00FF578F">
        <w:rPr>
          <w:sz w:val="28"/>
          <w:szCs w:val="28"/>
          <w:lang w:val="uk-UA"/>
        </w:rPr>
        <w:t xml:space="preserve"> щодо забезпечення </w:t>
      </w:r>
      <w:r w:rsidR="008B72A6" w:rsidRPr="00FF578F">
        <w:rPr>
          <w:sz w:val="28"/>
          <w:szCs w:val="28"/>
          <w:lang w:val="uk-UA"/>
        </w:rPr>
        <w:t xml:space="preserve">якості та загальної доступності широкого спектру публічних послуг з урахуванням потреб різних груп мешканців Лисичанської міської територіальної громади в місцях роботи гуманітарного штабу Лисичанської міської військової адміністрації, сприяння силам безпеки і оборони України, щодо визволення </w:t>
      </w:r>
      <w:r w:rsidR="00B31A75" w:rsidRPr="00FF578F">
        <w:rPr>
          <w:sz w:val="28"/>
          <w:szCs w:val="28"/>
          <w:lang w:val="uk-UA"/>
        </w:rPr>
        <w:t>населених пунктів</w:t>
      </w:r>
      <w:r w:rsidR="008B72A6" w:rsidRPr="00FF578F">
        <w:rPr>
          <w:sz w:val="28"/>
          <w:szCs w:val="28"/>
          <w:lang w:val="uk-UA"/>
        </w:rPr>
        <w:t xml:space="preserve"> громади, збереження (створення) потенціалу відновлення громади після деокупації</w:t>
      </w:r>
      <w:r w:rsidRPr="00FF578F">
        <w:rPr>
          <w:sz w:val="28"/>
          <w:szCs w:val="28"/>
          <w:lang w:val="uk-UA"/>
        </w:rPr>
        <w:t>.</w:t>
      </w:r>
    </w:p>
    <w:p w14:paraId="58AD09DA" w14:textId="3623844E" w:rsidR="008A1370" w:rsidRPr="00FF578F" w:rsidRDefault="008A1370" w:rsidP="00C8156A">
      <w:pPr>
        <w:ind w:firstLine="709"/>
        <w:jc w:val="both"/>
        <w:rPr>
          <w:sz w:val="28"/>
          <w:szCs w:val="28"/>
          <w:lang w:val="uk-UA"/>
        </w:rPr>
      </w:pPr>
      <w:r w:rsidRPr="00FF578F">
        <w:rPr>
          <w:b/>
          <w:sz w:val="28"/>
          <w:szCs w:val="28"/>
          <w:lang w:val="uk-UA"/>
        </w:rPr>
        <w:t xml:space="preserve">Прогнозні розрахунки Програми розроблені </w:t>
      </w:r>
      <w:bookmarkStart w:id="3" w:name="_Hlk191886229"/>
      <w:r w:rsidR="00C8156A" w:rsidRPr="00FF578F">
        <w:rPr>
          <w:sz w:val="28"/>
          <w:lang w:val="uk-UA"/>
        </w:rPr>
        <w:t xml:space="preserve">згідно з положеннями Закону України від 03.03.2022 № 2115-ІХ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призупиняють оприлюднення статистичної інформації, за деяким винятком. </w:t>
      </w:r>
      <w:r w:rsidR="00161387" w:rsidRPr="00B17184">
        <w:rPr>
          <w:sz w:val="28"/>
          <w:szCs w:val="28"/>
          <w:lang w:val="uk-UA"/>
        </w:rPr>
        <w:t>Відповідно до пункту 22</w:t>
      </w:r>
      <w:r w:rsidR="00161387" w:rsidRPr="00B17184">
        <w:rPr>
          <w:sz w:val="28"/>
          <w:szCs w:val="28"/>
          <w:vertAlign w:val="superscript"/>
          <w:lang w:val="uk-UA"/>
        </w:rPr>
        <w:t>9</w:t>
      </w:r>
      <w:r w:rsidR="00161387" w:rsidRPr="00B17184">
        <w:rPr>
          <w:sz w:val="28"/>
          <w:szCs w:val="28"/>
          <w:lang w:val="uk-UA"/>
        </w:rPr>
        <w:t xml:space="preserve"> прикінцевих положень бюджетного кодексу в період дії воєнного стану прогноз місцевого бюджету відповідно до </w:t>
      </w:r>
      <w:hyperlink r:id="rId9" w:anchor="n3496" w:history="1">
        <w:r w:rsidR="00161387" w:rsidRPr="00B17184">
          <w:rPr>
            <w:sz w:val="28"/>
            <w:szCs w:val="28"/>
            <w:lang w:val="uk-UA"/>
          </w:rPr>
          <w:t>статті 75</w:t>
        </w:r>
      </w:hyperlink>
      <w:hyperlink r:id="rId10" w:anchor="n3496" w:history="1">
        <w:r w:rsidR="00161387" w:rsidRPr="00B17184">
          <w:rPr>
            <w:sz w:val="28"/>
            <w:szCs w:val="28"/>
            <w:lang w:val="uk-UA"/>
          </w:rPr>
          <w:t>-1</w:t>
        </w:r>
      </w:hyperlink>
      <w:r w:rsidR="00161387" w:rsidRPr="00B17184">
        <w:rPr>
          <w:sz w:val="28"/>
          <w:szCs w:val="28"/>
          <w:lang w:val="uk-UA"/>
        </w:rPr>
        <w:t xml:space="preserve"> бюджетного кодексу не складається, якщо території територіальної громади чи її окремих населених пунктів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переліку територій, на яких ведуться (велися) активні бойові дії або тимчасово окупованих російською федерацією.</w:t>
      </w:r>
      <w:r w:rsidR="00161387">
        <w:rPr>
          <w:sz w:val="28"/>
          <w:szCs w:val="28"/>
          <w:lang w:val="uk-UA"/>
        </w:rPr>
        <w:t xml:space="preserve"> </w:t>
      </w:r>
      <w:r w:rsidR="00C8156A" w:rsidRPr="00FF578F">
        <w:rPr>
          <w:sz w:val="28"/>
          <w:lang w:val="uk-UA"/>
        </w:rPr>
        <w:t>Окреслена ситуація унеможливлює проведення об’єктивного аналізу і оцінки поточної соціально-економічної ситуації в громаді та формування прогнозних показників на 202</w:t>
      </w:r>
      <w:r w:rsidR="00161387">
        <w:rPr>
          <w:sz w:val="28"/>
          <w:lang w:val="uk-UA"/>
        </w:rPr>
        <w:t>5-2027</w:t>
      </w:r>
      <w:r w:rsidR="00C8156A" w:rsidRPr="00FF578F">
        <w:rPr>
          <w:sz w:val="28"/>
          <w:lang w:val="uk-UA"/>
        </w:rPr>
        <w:t xml:space="preserve"> р</w:t>
      </w:r>
      <w:r w:rsidR="00161387">
        <w:rPr>
          <w:sz w:val="28"/>
          <w:lang w:val="uk-UA"/>
        </w:rPr>
        <w:t>.р</w:t>
      </w:r>
      <w:r w:rsidR="00C8156A" w:rsidRPr="00FF578F">
        <w:rPr>
          <w:sz w:val="28"/>
          <w:lang w:val="uk-UA"/>
        </w:rPr>
        <w:t>.</w:t>
      </w:r>
      <w:bookmarkEnd w:id="3"/>
    </w:p>
    <w:p w14:paraId="015FDDBF" w14:textId="2516EE35" w:rsidR="008A1370" w:rsidRPr="00FF578F" w:rsidRDefault="008A1370" w:rsidP="00C8156A">
      <w:pPr>
        <w:ind w:firstLine="709"/>
        <w:jc w:val="both"/>
        <w:rPr>
          <w:sz w:val="28"/>
          <w:szCs w:val="28"/>
          <w:lang w:val="uk-UA"/>
        </w:rPr>
      </w:pPr>
      <w:r w:rsidRPr="00FF578F">
        <w:rPr>
          <w:b/>
          <w:sz w:val="28"/>
          <w:szCs w:val="28"/>
          <w:lang w:val="uk-UA"/>
        </w:rPr>
        <w:t>Фінансування передбачених Програмою заходів</w:t>
      </w:r>
      <w:r w:rsidRPr="00FF578F">
        <w:rPr>
          <w:sz w:val="28"/>
          <w:szCs w:val="28"/>
          <w:lang w:val="uk-UA"/>
        </w:rPr>
        <w:t xml:space="preserve"> буде здійснюватися за рахунок коштів місцевого бюджету, державного бюджету, міжнародної технічної допомоги, що спрямовуються на вирішення нагальних проблем міста, а також інших коштів, використання яких не суперечить чинному законодавству.</w:t>
      </w:r>
    </w:p>
    <w:p w14:paraId="55CA8AED" w14:textId="77777777" w:rsidR="008A1370" w:rsidRPr="00FF578F" w:rsidRDefault="008A1370" w:rsidP="00C8156A">
      <w:pPr>
        <w:ind w:firstLine="709"/>
        <w:jc w:val="both"/>
        <w:rPr>
          <w:sz w:val="28"/>
          <w:szCs w:val="28"/>
          <w:lang w:val="uk-UA"/>
        </w:rPr>
      </w:pPr>
      <w:r w:rsidRPr="00FF578F">
        <w:rPr>
          <w:b/>
          <w:sz w:val="28"/>
          <w:szCs w:val="28"/>
          <w:lang w:val="uk-UA"/>
        </w:rPr>
        <w:br w:type="page"/>
      </w:r>
    </w:p>
    <w:p w14:paraId="56409C2F" w14:textId="77777777" w:rsidR="008A1370" w:rsidRPr="00FF578F" w:rsidRDefault="008A1370" w:rsidP="008A1370">
      <w:pPr>
        <w:jc w:val="center"/>
        <w:rPr>
          <w:sz w:val="28"/>
          <w:szCs w:val="28"/>
          <w:lang w:val="uk-UA"/>
        </w:rPr>
      </w:pPr>
      <w:r w:rsidRPr="00FF578F">
        <w:rPr>
          <w:b/>
          <w:sz w:val="28"/>
          <w:szCs w:val="28"/>
          <w:lang w:val="uk-UA"/>
        </w:rPr>
        <w:lastRenderedPageBreak/>
        <w:t>1 АНАЛІЗ ПОТОЧНОГО ЕКОНОМІЧНОГО І СОЦІАЛЬНОГО РОЗВИТКУ</w:t>
      </w:r>
    </w:p>
    <w:p w14:paraId="07B4A692" w14:textId="77777777" w:rsidR="008A1370" w:rsidRPr="00FF578F" w:rsidRDefault="008A1370" w:rsidP="008A1370">
      <w:pPr>
        <w:jc w:val="both"/>
        <w:rPr>
          <w:sz w:val="28"/>
          <w:szCs w:val="28"/>
          <w:lang w:val="uk-UA"/>
        </w:rPr>
      </w:pPr>
    </w:p>
    <w:p w14:paraId="5FAAA100" w14:textId="77777777" w:rsidR="008A1370" w:rsidRPr="00FF578F" w:rsidRDefault="008A1370" w:rsidP="00982C1C">
      <w:pPr>
        <w:widowControl w:val="0"/>
        <w:jc w:val="both"/>
        <w:rPr>
          <w:b/>
          <w:i/>
          <w:sz w:val="28"/>
          <w:szCs w:val="28"/>
          <w:lang w:val="uk-UA"/>
        </w:rPr>
      </w:pPr>
      <w:r w:rsidRPr="00FF578F">
        <w:rPr>
          <w:b/>
          <w:i/>
          <w:sz w:val="28"/>
          <w:szCs w:val="28"/>
          <w:lang w:val="uk-UA"/>
        </w:rPr>
        <w:t>Поточна економічна ситуація</w:t>
      </w:r>
    </w:p>
    <w:p w14:paraId="1964BB72" w14:textId="07B02405" w:rsidR="004554F7" w:rsidRPr="00B17184" w:rsidRDefault="004554F7" w:rsidP="00B17184">
      <w:pPr>
        <w:ind w:firstLine="709"/>
        <w:jc w:val="both"/>
        <w:rPr>
          <w:sz w:val="28"/>
          <w:szCs w:val="28"/>
          <w:lang w:val="uk-UA"/>
        </w:rPr>
      </w:pPr>
      <w:r w:rsidRPr="00B17184">
        <w:rPr>
          <w:sz w:val="28"/>
          <w:szCs w:val="28"/>
          <w:lang w:val="uk-UA"/>
        </w:rPr>
        <w:t>З 03.07.2022 року територія Лисичанської міської територіальної громади знаходиться у тимчасовій окупації та в зоні активних бойових дій, що зафіксовано наказом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із змінами.</w:t>
      </w:r>
    </w:p>
    <w:p w14:paraId="2603DC54" w14:textId="3A4858EA" w:rsidR="008A1370" w:rsidRPr="00B17184" w:rsidRDefault="004554F7" w:rsidP="00B17184">
      <w:pPr>
        <w:ind w:firstLine="709"/>
        <w:jc w:val="both"/>
        <w:rPr>
          <w:sz w:val="28"/>
          <w:lang w:val="uk-UA"/>
        </w:rPr>
      </w:pPr>
      <w:r w:rsidRPr="00B17184">
        <w:rPr>
          <w:sz w:val="28"/>
          <w:lang w:val="uk-UA"/>
        </w:rPr>
        <w:t xml:space="preserve">З початку повномасштабного вторгнення рф економіка територіальної громади не функціонує, таких масштабів руйнувань в місті не було з 1943 року. Країна-агресор з першого дня війни зосередила значні зусилля на руйнуванні об’єктів цивільної, критичної інфраструктури, виробництв та промислових комплексів, відновлення яких потребує значних інвестицій, зусиль та часу, а в деяких випадках буде неможлива. Тимчасова окупація Лисичанської міської територіальної громади призводить до кардинальної зміни структури економіки громади в цілому та зменшення потенціалу її розвитку після деокупації. Жодне промислове підприємство громади не відновило свою діяльність на підконтрольній Уряду України території, що насамперед не дозволило </w:t>
      </w:r>
      <w:r w:rsidR="008A1370" w:rsidRPr="00B17184">
        <w:rPr>
          <w:sz w:val="28"/>
          <w:szCs w:val="28"/>
          <w:lang w:val="uk-UA"/>
        </w:rPr>
        <w:t>зберегти свої працездатні колективи.</w:t>
      </w:r>
    </w:p>
    <w:p w14:paraId="7F19BC5D" w14:textId="1B75F406" w:rsidR="00D77187" w:rsidRPr="00B17184" w:rsidRDefault="008A1370" w:rsidP="00B17184">
      <w:pPr>
        <w:ind w:firstLine="709"/>
        <w:jc w:val="both"/>
        <w:rPr>
          <w:sz w:val="28"/>
          <w:szCs w:val="28"/>
          <w:lang w:val="uk-UA"/>
        </w:rPr>
      </w:pPr>
      <w:r w:rsidRPr="00B17184">
        <w:rPr>
          <w:sz w:val="28"/>
          <w:szCs w:val="28"/>
          <w:lang w:val="uk-UA"/>
        </w:rPr>
        <w:t xml:space="preserve">Кількість зареєстрованих </w:t>
      </w:r>
      <w:r w:rsidR="00D77187" w:rsidRPr="00B17184">
        <w:rPr>
          <w:sz w:val="28"/>
          <w:szCs w:val="28"/>
          <w:lang w:val="uk-UA"/>
        </w:rPr>
        <w:t>суб’єктів малого та середнього підприємництва скоро</w:t>
      </w:r>
      <w:r w:rsidR="0042700C" w:rsidRPr="00B17184">
        <w:rPr>
          <w:sz w:val="28"/>
          <w:szCs w:val="28"/>
          <w:lang w:val="uk-UA"/>
        </w:rPr>
        <w:t>чується</w:t>
      </w:r>
      <w:r w:rsidR="00D77187" w:rsidRPr="00B17184">
        <w:rPr>
          <w:sz w:val="28"/>
          <w:szCs w:val="28"/>
          <w:lang w:val="uk-UA"/>
        </w:rPr>
        <w:t>, дана негативна тенденція поглиблюється.</w:t>
      </w:r>
    </w:p>
    <w:p w14:paraId="11B64F18" w14:textId="77777777" w:rsidR="008A1370" w:rsidRPr="00B17184" w:rsidRDefault="008A1370" w:rsidP="00B17184">
      <w:pPr>
        <w:ind w:firstLine="709"/>
        <w:jc w:val="both"/>
        <w:rPr>
          <w:sz w:val="28"/>
          <w:szCs w:val="28"/>
          <w:lang w:val="uk-UA"/>
        </w:rPr>
      </w:pPr>
    </w:p>
    <w:p w14:paraId="1A05191F" w14:textId="77777777" w:rsidR="008A1370" w:rsidRPr="00B17184" w:rsidRDefault="008A1370" w:rsidP="00B17184">
      <w:pPr>
        <w:widowControl w:val="0"/>
        <w:jc w:val="both"/>
        <w:rPr>
          <w:b/>
          <w:i/>
          <w:sz w:val="28"/>
          <w:szCs w:val="28"/>
          <w:lang w:val="uk-UA"/>
        </w:rPr>
      </w:pPr>
      <w:r w:rsidRPr="00B17184">
        <w:rPr>
          <w:b/>
          <w:i/>
          <w:sz w:val="28"/>
          <w:szCs w:val="28"/>
          <w:lang w:val="uk-UA"/>
        </w:rPr>
        <w:t>Заборгованість із заробітної плати</w:t>
      </w:r>
    </w:p>
    <w:p w14:paraId="02C69122" w14:textId="351EEAD4" w:rsidR="00E068BD" w:rsidRPr="00B17184" w:rsidRDefault="008A1370" w:rsidP="00B17184">
      <w:pPr>
        <w:ind w:firstLine="709"/>
        <w:jc w:val="both"/>
        <w:rPr>
          <w:sz w:val="28"/>
          <w:szCs w:val="28"/>
          <w:lang w:val="uk-UA"/>
        </w:rPr>
      </w:pPr>
      <w:r w:rsidRPr="00B17184">
        <w:rPr>
          <w:sz w:val="28"/>
          <w:szCs w:val="28"/>
          <w:lang w:val="uk-UA"/>
        </w:rPr>
        <w:t>Станом на 01.</w:t>
      </w:r>
      <w:r w:rsidR="00D77187" w:rsidRPr="00B17184">
        <w:rPr>
          <w:sz w:val="28"/>
          <w:szCs w:val="28"/>
          <w:lang w:val="uk-UA"/>
        </w:rPr>
        <w:t>01</w:t>
      </w:r>
      <w:r w:rsidRPr="00B17184">
        <w:rPr>
          <w:sz w:val="28"/>
          <w:szCs w:val="28"/>
          <w:lang w:val="uk-UA"/>
        </w:rPr>
        <w:t>.20</w:t>
      </w:r>
      <w:r w:rsidR="00D77187" w:rsidRPr="00B17184">
        <w:rPr>
          <w:sz w:val="28"/>
          <w:szCs w:val="28"/>
          <w:lang w:val="uk-UA"/>
        </w:rPr>
        <w:t>2</w:t>
      </w:r>
      <w:r w:rsidR="00D50569" w:rsidRPr="00B17184">
        <w:rPr>
          <w:sz w:val="28"/>
          <w:szCs w:val="28"/>
          <w:lang w:val="uk-UA"/>
        </w:rPr>
        <w:t>5</w:t>
      </w:r>
      <w:r w:rsidRPr="00B17184">
        <w:rPr>
          <w:sz w:val="28"/>
          <w:szCs w:val="28"/>
          <w:lang w:val="uk-UA"/>
        </w:rPr>
        <w:t xml:space="preserve"> заборгованість на </w:t>
      </w:r>
      <w:r w:rsidR="00D50569" w:rsidRPr="00B17184">
        <w:rPr>
          <w:sz w:val="28"/>
          <w:szCs w:val="28"/>
          <w:lang w:val="uk-UA"/>
        </w:rPr>
        <w:t xml:space="preserve">економічно активних </w:t>
      </w:r>
      <w:r w:rsidRPr="00B17184">
        <w:rPr>
          <w:sz w:val="28"/>
          <w:szCs w:val="28"/>
          <w:lang w:val="uk-UA"/>
        </w:rPr>
        <w:t xml:space="preserve">підприємствах комунальної форми власності </w:t>
      </w:r>
      <w:r w:rsidR="00D50569" w:rsidRPr="00B17184">
        <w:rPr>
          <w:sz w:val="28"/>
          <w:szCs w:val="28"/>
          <w:lang w:val="uk-UA"/>
        </w:rPr>
        <w:t>відсутня</w:t>
      </w:r>
      <w:r w:rsidRPr="00B17184">
        <w:rPr>
          <w:sz w:val="28"/>
          <w:szCs w:val="28"/>
          <w:lang w:val="uk-UA"/>
        </w:rPr>
        <w:t>.</w:t>
      </w:r>
      <w:r w:rsidR="00E068BD" w:rsidRPr="00B17184">
        <w:rPr>
          <w:sz w:val="28"/>
          <w:szCs w:val="28"/>
          <w:lang w:val="uk-UA"/>
        </w:rPr>
        <w:t xml:space="preserve"> </w:t>
      </w:r>
      <w:r w:rsidRPr="00B17184">
        <w:rPr>
          <w:sz w:val="28"/>
          <w:szCs w:val="28"/>
          <w:lang w:val="uk-UA"/>
        </w:rPr>
        <w:t>В обсязі економічно активних підприємств заборгованість із заробітної плати обліковується на підприємствах вугільної промисловості (ПАТ</w:t>
      </w:r>
      <w:r w:rsidR="00E068BD" w:rsidRPr="00B17184">
        <w:rPr>
          <w:sz w:val="28"/>
          <w:szCs w:val="28"/>
          <w:lang w:val="uk-UA"/>
        </w:rPr>
        <w:t xml:space="preserve"> </w:t>
      </w:r>
      <w:r w:rsidRPr="00B17184">
        <w:rPr>
          <w:sz w:val="28"/>
          <w:szCs w:val="28"/>
          <w:lang w:val="uk-UA"/>
        </w:rPr>
        <w:t xml:space="preserve">«Лисичанськвугілля» та його 11 відокремлених підрозділів) – </w:t>
      </w:r>
      <w:r w:rsidR="00E068BD" w:rsidRPr="00B17184">
        <w:rPr>
          <w:sz w:val="28"/>
          <w:szCs w:val="28"/>
          <w:lang w:val="uk-UA"/>
        </w:rPr>
        <w:t>5</w:t>
      </w:r>
      <w:r w:rsidR="00D50569" w:rsidRPr="00B17184">
        <w:rPr>
          <w:sz w:val="28"/>
          <w:szCs w:val="28"/>
          <w:lang w:val="uk-UA"/>
        </w:rPr>
        <w:t>602</w:t>
      </w:r>
      <w:r w:rsidR="00E068BD" w:rsidRPr="00B17184">
        <w:rPr>
          <w:sz w:val="28"/>
          <w:szCs w:val="28"/>
          <w:lang w:val="uk-UA"/>
        </w:rPr>
        <w:t>3 т</w:t>
      </w:r>
      <w:r w:rsidRPr="00B17184">
        <w:rPr>
          <w:sz w:val="28"/>
          <w:szCs w:val="28"/>
          <w:lang w:val="uk-UA"/>
        </w:rPr>
        <w:t>ис. грн</w:t>
      </w:r>
      <w:r w:rsidR="00E068BD" w:rsidRPr="00B17184">
        <w:rPr>
          <w:sz w:val="28"/>
          <w:szCs w:val="28"/>
          <w:lang w:val="uk-UA"/>
        </w:rPr>
        <w:t>. Основна причина заборгованості – неможливість здійснення господарської діяльності підприємствами у зв’язку з окупацією території громади.</w:t>
      </w:r>
    </w:p>
    <w:p w14:paraId="156A64B8" w14:textId="77777777" w:rsidR="00815964" w:rsidRPr="00B17184" w:rsidRDefault="00815964" w:rsidP="00B17184">
      <w:pPr>
        <w:ind w:firstLine="709"/>
        <w:jc w:val="both"/>
        <w:rPr>
          <w:sz w:val="28"/>
          <w:szCs w:val="28"/>
          <w:lang w:val="uk-UA"/>
        </w:rPr>
      </w:pPr>
    </w:p>
    <w:p w14:paraId="6B66EE5D" w14:textId="04AC730E" w:rsidR="00815964" w:rsidRPr="00B17184" w:rsidRDefault="00815964" w:rsidP="00B17184">
      <w:pPr>
        <w:jc w:val="both"/>
        <w:rPr>
          <w:sz w:val="28"/>
          <w:szCs w:val="28"/>
          <w:lang w:val="uk-UA"/>
        </w:rPr>
      </w:pPr>
      <w:r w:rsidRPr="00B17184">
        <w:rPr>
          <w:b/>
          <w:i/>
          <w:sz w:val="28"/>
          <w:szCs w:val="28"/>
          <w:lang w:val="uk-UA"/>
        </w:rPr>
        <w:t>Споживчий ринок, грошові доходи населення</w:t>
      </w:r>
      <w:r w:rsidR="00982C1C" w:rsidRPr="00B17184">
        <w:rPr>
          <w:b/>
          <w:i/>
          <w:sz w:val="28"/>
          <w:szCs w:val="28"/>
          <w:lang w:val="uk-UA"/>
        </w:rPr>
        <w:t>, демографія</w:t>
      </w:r>
      <w:r w:rsidRPr="00B17184">
        <w:rPr>
          <w:b/>
          <w:i/>
          <w:sz w:val="28"/>
          <w:szCs w:val="28"/>
          <w:lang w:val="uk-UA"/>
        </w:rPr>
        <w:t xml:space="preserve"> та зайнятість</w:t>
      </w:r>
    </w:p>
    <w:p w14:paraId="085E89DA" w14:textId="2DA699CC" w:rsidR="00E068BD" w:rsidRPr="00B17184" w:rsidRDefault="00E068BD" w:rsidP="00B17184">
      <w:pPr>
        <w:ind w:firstLine="709"/>
        <w:jc w:val="both"/>
        <w:rPr>
          <w:sz w:val="28"/>
          <w:szCs w:val="28"/>
          <w:lang w:val="uk-UA"/>
        </w:rPr>
      </w:pPr>
      <w:r w:rsidRPr="00B17184">
        <w:rPr>
          <w:sz w:val="28"/>
          <w:szCs w:val="28"/>
          <w:lang w:val="uk-UA"/>
        </w:rPr>
        <w:t xml:space="preserve">У </w:t>
      </w:r>
      <w:r w:rsidR="00815964" w:rsidRPr="00B17184">
        <w:rPr>
          <w:sz w:val="28"/>
          <w:szCs w:val="28"/>
          <w:lang w:val="uk-UA"/>
        </w:rPr>
        <w:t>зв’язку</w:t>
      </w:r>
      <w:r w:rsidRPr="00B17184">
        <w:rPr>
          <w:sz w:val="28"/>
          <w:szCs w:val="28"/>
          <w:lang w:val="uk-UA"/>
        </w:rPr>
        <w:t xml:space="preserve"> з окупацією міста повністю відсутній </w:t>
      </w:r>
      <w:r w:rsidR="00815964" w:rsidRPr="00B17184">
        <w:rPr>
          <w:sz w:val="28"/>
          <w:szCs w:val="28"/>
          <w:lang w:val="uk-UA"/>
        </w:rPr>
        <w:t>споживчий ринок громади, територіальні органи виконавчої влади не володіють інформацією щодо грошових доходів населення і ринку праці в розрізі громади.</w:t>
      </w:r>
    </w:p>
    <w:p w14:paraId="4BCBE575" w14:textId="77777777" w:rsidR="00E068BD" w:rsidRPr="00B17184" w:rsidRDefault="00E068BD" w:rsidP="00B17184">
      <w:pPr>
        <w:ind w:firstLine="709"/>
        <w:jc w:val="both"/>
        <w:rPr>
          <w:sz w:val="28"/>
          <w:szCs w:val="28"/>
          <w:lang w:val="uk-UA"/>
        </w:rPr>
      </w:pPr>
    </w:p>
    <w:p w14:paraId="60A10975" w14:textId="77777777" w:rsidR="008A1370" w:rsidRPr="00B17184" w:rsidRDefault="008A1370" w:rsidP="00B17184">
      <w:pPr>
        <w:widowControl w:val="0"/>
        <w:jc w:val="both"/>
        <w:rPr>
          <w:b/>
          <w:i/>
          <w:sz w:val="28"/>
          <w:szCs w:val="28"/>
          <w:lang w:val="uk-UA"/>
        </w:rPr>
      </w:pPr>
      <w:r w:rsidRPr="00B17184">
        <w:rPr>
          <w:b/>
          <w:i/>
          <w:sz w:val="28"/>
          <w:szCs w:val="28"/>
          <w:lang w:val="uk-UA"/>
        </w:rPr>
        <w:t>Місцевий бюджет</w:t>
      </w:r>
    </w:p>
    <w:p w14:paraId="7918292D" w14:textId="77777777" w:rsidR="00F7420F" w:rsidRPr="00B17184" w:rsidRDefault="00F7420F" w:rsidP="00B17184">
      <w:pPr>
        <w:ind w:firstLine="709"/>
        <w:jc w:val="both"/>
        <w:rPr>
          <w:sz w:val="28"/>
          <w:szCs w:val="28"/>
          <w:lang w:val="uk-UA"/>
        </w:rPr>
      </w:pPr>
      <w:r w:rsidRPr="00B17184">
        <w:rPr>
          <w:sz w:val="28"/>
          <w:szCs w:val="28"/>
          <w:lang w:val="uk-UA"/>
        </w:rPr>
        <w:t>Всього до бюджету громади надійшло доходів в загальній сумі 734 058 143,02 грн, з них: до загального фонду 730 410 871,66 грн при плані 731 103 170,0 грн, що становить 99,9%, до спеціального фонду – 3 647 271,36 грн при плані 3 642 081,98 грн або 100,1%.</w:t>
      </w:r>
    </w:p>
    <w:p w14:paraId="2EF0A653" w14:textId="77777777" w:rsidR="00F7420F" w:rsidRPr="00B17184" w:rsidRDefault="00F7420F" w:rsidP="00B17184">
      <w:pPr>
        <w:ind w:firstLine="709"/>
        <w:jc w:val="both"/>
        <w:rPr>
          <w:sz w:val="28"/>
          <w:szCs w:val="28"/>
          <w:lang w:val="uk-UA"/>
        </w:rPr>
      </w:pPr>
      <w:r w:rsidRPr="00B17184">
        <w:rPr>
          <w:sz w:val="28"/>
          <w:szCs w:val="28"/>
          <w:lang w:val="uk-UA"/>
        </w:rPr>
        <w:lastRenderedPageBreak/>
        <w:t>Власних надходжень надійшло 61 123 177,88 грн при плані 60 587 831,0 грн, що становить 100,9%.</w:t>
      </w:r>
    </w:p>
    <w:p w14:paraId="6129851C" w14:textId="77777777" w:rsidR="00F7420F" w:rsidRPr="00B17184" w:rsidRDefault="00F7420F" w:rsidP="00B17184">
      <w:pPr>
        <w:adjustRightInd w:val="0"/>
        <w:ind w:firstLine="709"/>
        <w:jc w:val="both"/>
        <w:rPr>
          <w:sz w:val="28"/>
          <w:szCs w:val="28"/>
          <w:lang w:val="uk-UA"/>
        </w:rPr>
      </w:pPr>
      <w:r w:rsidRPr="00B17184">
        <w:rPr>
          <w:sz w:val="28"/>
          <w:szCs w:val="28"/>
          <w:lang w:val="uk-UA"/>
        </w:rPr>
        <w:t>Надійшло офіційних трансфертів до загального фонду у обсязі 669 287 693,78 грн, у тому числі:</w:t>
      </w:r>
    </w:p>
    <w:p w14:paraId="10E45D8A" w14:textId="77777777" w:rsidR="00F7420F" w:rsidRPr="00B17184" w:rsidRDefault="00F7420F" w:rsidP="00B17184">
      <w:pPr>
        <w:ind w:firstLine="709"/>
        <w:jc w:val="both"/>
        <w:rPr>
          <w:sz w:val="28"/>
          <w:szCs w:val="28"/>
          <w:lang w:val="uk-UA"/>
        </w:rPr>
      </w:pPr>
      <w:r w:rsidRPr="00B17184">
        <w:rPr>
          <w:sz w:val="28"/>
          <w:szCs w:val="28"/>
          <w:lang w:val="uk-UA"/>
        </w:rPr>
        <w:t>Освітня субвенція з державного бюджету – 134 387 900,0 грн;</w:t>
      </w:r>
    </w:p>
    <w:p w14:paraId="23E52CDC" w14:textId="77777777" w:rsidR="00F7420F" w:rsidRPr="00B17184" w:rsidRDefault="00F7420F" w:rsidP="00B17184">
      <w:pPr>
        <w:ind w:firstLine="709"/>
        <w:jc w:val="both"/>
        <w:rPr>
          <w:sz w:val="28"/>
          <w:szCs w:val="28"/>
          <w:lang w:val="uk-UA"/>
        </w:rPr>
      </w:pPr>
      <w:r w:rsidRPr="00B17184">
        <w:rPr>
          <w:sz w:val="28"/>
          <w:szCs w:val="28"/>
          <w:lang w:val="uk-UA"/>
        </w:rPr>
        <w:t>Базова дотація – 191 781 800,0 грн;</w:t>
      </w:r>
    </w:p>
    <w:p w14:paraId="29F6B077" w14:textId="77777777" w:rsidR="00F7420F" w:rsidRPr="00B17184" w:rsidRDefault="00F7420F" w:rsidP="00B17184">
      <w:pPr>
        <w:ind w:firstLine="709"/>
        <w:jc w:val="both"/>
        <w:rPr>
          <w:sz w:val="28"/>
          <w:szCs w:val="28"/>
          <w:lang w:val="uk-UA"/>
        </w:rPr>
      </w:pPr>
      <w:r w:rsidRPr="00B17184">
        <w:rPr>
          <w:sz w:val="28"/>
          <w:szCs w:val="28"/>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 – 339 891 300,0 грн;</w:t>
      </w:r>
    </w:p>
    <w:p w14:paraId="77DC9613" w14:textId="77777777" w:rsidR="00F7420F" w:rsidRPr="00B17184" w:rsidRDefault="00F7420F" w:rsidP="00B17184">
      <w:pPr>
        <w:ind w:firstLine="709"/>
        <w:jc w:val="both"/>
        <w:rPr>
          <w:sz w:val="28"/>
          <w:szCs w:val="28"/>
          <w:lang w:val="uk-UA"/>
        </w:rPr>
      </w:pPr>
      <w:r w:rsidRPr="00B17184">
        <w:rPr>
          <w:sz w:val="28"/>
          <w:szCs w:val="28"/>
          <w:lang w:val="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1 692 500,0 грн;</w:t>
      </w:r>
    </w:p>
    <w:p w14:paraId="647656BA" w14:textId="77777777" w:rsidR="00F7420F" w:rsidRPr="00B17184" w:rsidRDefault="00F7420F" w:rsidP="00B17184">
      <w:pPr>
        <w:ind w:firstLine="709"/>
        <w:jc w:val="both"/>
        <w:rPr>
          <w:sz w:val="28"/>
          <w:szCs w:val="28"/>
          <w:lang w:val="uk-UA"/>
        </w:rPr>
      </w:pPr>
      <w:r w:rsidRPr="00B17184">
        <w:rPr>
          <w:sz w:val="28"/>
          <w:szCs w:val="28"/>
          <w:lang w:val="uk-UA"/>
        </w:rPr>
        <w:t>Субвенція з місцевого бюджету на здійснення переданих видатків у сфері освіти за рахунок коштів освітньої субвенції – 1 092 148,69 грн;</w:t>
      </w:r>
    </w:p>
    <w:p w14:paraId="2AEA1947" w14:textId="77777777" w:rsidR="00F7420F" w:rsidRPr="00B17184" w:rsidRDefault="00F7420F" w:rsidP="00B17184">
      <w:pPr>
        <w:ind w:firstLine="709"/>
        <w:jc w:val="both"/>
        <w:rPr>
          <w:sz w:val="28"/>
          <w:szCs w:val="28"/>
          <w:lang w:val="uk-UA"/>
        </w:rPr>
      </w:pPr>
      <w:r w:rsidRPr="00B17184">
        <w:rPr>
          <w:sz w:val="28"/>
          <w:szCs w:val="28"/>
          <w:lang w:val="uk-UA"/>
        </w:rPr>
        <w:t>Інші дотації з місцевого бюджету – 238 800 грн;</w:t>
      </w:r>
    </w:p>
    <w:p w14:paraId="71D88E5C" w14:textId="77777777" w:rsidR="00F7420F" w:rsidRPr="00B17184" w:rsidRDefault="00F7420F" w:rsidP="00B17184">
      <w:pPr>
        <w:ind w:firstLine="709"/>
        <w:jc w:val="both"/>
        <w:rPr>
          <w:sz w:val="28"/>
          <w:szCs w:val="28"/>
          <w:lang w:val="uk-UA"/>
        </w:rPr>
      </w:pPr>
      <w:r w:rsidRPr="00B17184">
        <w:rPr>
          <w:sz w:val="28"/>
          <w:szCs w:val="28"/>
          <w:lang w:val="uk-UA"/>
        </w:rPr>
        <w:t>Субвенція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 203 249, 09 грн.</w:t>
      </w:r>
    </w:p>
    <w:p w14:paraId="2051B461" w14:textId="02567B96" w:rsidR="00F7420F" w:rsidRPr="00B17184" w:rsidRDefault="00F7420F" w:rsidP="00B17184">
      <w:pPr>
        <w:ind w:firstLine="709"/>
        <w:jc w:val="both"/>
        <w:rPr>
          <w:sz w:val="28"/>
          <w:szCs w:val="28"/>
          <w:lang w:val="uk-UA"/>
        </w:rPr>
      </w:pPr>
      <w:r w:rsidRPr="00B17184">
        <w:rPr>
          <w:sz w:val="28"/>
          <w:szCs w:val="28"/>
          <w:lang w:val="uk-UA"/>
        </w:rPr>
        <w:t xml:space="preserve">За 2024 рік надходження до загального фонду місцевого бюджету </w:t>
      </w:r>
      <w:r w:rsidR="009D07A9" w:rsidRPr="00B17184">
        <w:rPr>
          <w:sz w:val="28"/>
          <w:szCs w:val="28"/>
          <w:lang w:val="uk-UA"/>
        </w:rPr>
        <w:t xml:space="preserve">від </w:t>
      </w:r>
      <w:r w:rsidRPr="00B17184">
        <w:rPr>
          <w:sz w:val="28"/>
          <w:szCs w:val="28"/>
          <w:lang w:val="uk-UA"/>
        </w:rPr>
        <w:t>податк</w:t>
      </w:r>
      <w:r w:rsidR="009D07A9" w:rsidRPr="00B17184">
        <w:rPr>
          <w:sz w:val="28"/>
          <w:szCs w:val="28"/>
          <w:lang w:val="uk-UA"/>
        </w:rPr>
        <w:t>у</w:t>
      </w:r>
      <w:r w:rsidRPr="00B17184">
        <w:rPr>
          <w:sz w:val="28"/>
          <w:szCs w:val="28"/>
          <w:lang w:val="uk-UA"/>
        </w:rPr>
        <w:t xml:space="preserve"> на доходи фізичних осіб, який складає 79,7 % від загальної суми власних надходжень загального фонду місцевого бюджету. Фактичні надходження по податку на доходи фізичних осіб у порівнянні з аналогічним періодом 2023 року зменшились на 24,7 відсотка, або на 148 812 144 грн.</w:t>
      </w:r>
    </w:p>
    <w:p w14:paraId="7ED9A8CF" w14:textId="19A3D2DC" w:rsidR="00F7420F" w:rsidRPr="00B17184" w:rsidRDefault="00F7420F" w:rsidP="00B17184">
      <w:pPr>
        <w:ind w:firstLine="709"/>
        <w:jc w:val="both"/>
        <w:rPr>
          <w:sz w:val="28"/>
          <w:szCs w:val="28"/>
          <w:lang w:val="uk-UA"/>
        </w:rPr>
      </w:pPr>
      <w:r w:rsidRPr="00B17184">
        <w:rPr>
          <w:sz w:val="28"/>
          <w:szCs w:val="28"/>
          <w:lang w:val="uk-UA"/>
        </w:rPr>
        <w:t>При плановому показнику місцевих податків і зборів 8 639 046 грн фактичні надходження складають 11 409 817 грн, перевиконання склало у сумі 2 770 771 грн, або 132,1%, у тому числі</w:t>
      </w:r>
      <w:r w:rsidR="009D07A9" w:rsidRPr="00B17184">
        <w:rPr>
          <w:sz w:val="28"/>
          <w:szCs w:val="28"/>
          <w:lang w:val="uk-UA"/>
        </w:rPr>
        <w:t xml:space="preserve"> п</w:t>
      </w:r>
      <w:r w:rsidRPr="00B17184">
        <w:rPr>
          <w:sz w:val="28"/>
          <w:szCs w:val="28"/>
          <w:lang w:val="uk-UA"/>
        </w:rPr>
        <w:t>одаток на майно - плановий показник у сумі 135 850 грн, фактично надійшло 325 886 грн, перевиконання склало у сумі 190 036 грн, або 240%</w:t>
      </w:r>
      <w:r w:rsidR="009D07A9" w:rsidRPr="00B17184">
        <w:rPr>
          <w:sz w:val="28"/>
          <w:szCs w:val="28"/>
          <w:lang w:val="uk-UA"/>
        </w:rPr>
        <w:t>.</w:t>
      </w:r>
    </w:p>
    <w:p w14:paraId="7F2E1797" w14:textId="3CDD025C" w:rsidR="00F7420F" w:rsidRPr="00B17184" w:rsidRDefault="00F7420F" w:rsidP="00B17184">
      <w:pPr>
        <w:ind w:firstLine="709"/>
        <w:jc w:val="both"/>
        <w:rPr>
          <w:sz w:val="28"/>
          <w:szCs w:val="28"/>
          <w:lang w:val="uk-UA"/>
        </w:rPr>
      </w:pPr>
      <w:r w:rsidRPr="00B17184">
        <w:rPr>
          <w:sz w:val="28"/>
          <w:szCs w:val="28"/>
          <w:lang w:val="uk-UA"/>
        </w:rPr>
        <w:t xml:space="preserve">Перевиконання планових показників за рахунок єдиного податку з фізичних осіб при плані 8 280 544 грн фактично надійшло 10 706 494 грн. </w:t>
      </w:r>
      <w:bookmarkStart w:id="4" w:name="_Hlk157672308"/>
      <w:r w:rsidRPr="00B17184">
        <w:rPr>
          <w:sz w:val="28"/>
          <w:szCs w:val="28"/>
          <w:lang w:val="uk-UA"/>
        </w:rPr>
        <w:t>Фактичні надходження від єдиного податку в зрівнянні з аналогічним періодом 2023 року збільшились на 1 317 608 грн у зв’язку з тим що спланувати надходження достовірно не має можливості, тому що територія Лисичанської міської територіальної громади тимчасово окупована.</w:t>
      </w:r>
    </w:p>
    <w:bookmarkEnd w:id="4"/>
    <w:p w14:paraId="264BE894" w14:textId="77777777" w:rsidR="00F7420F" w:rsidRPr="00B17184" w:rsidRDefault="00F7420F" w:rsidP="00B17184">
      <w:pPr>
        <w:ind w:firstLine="709"/>
        <w:jc w:val="both"/>
        <w:rPr>
          <w:sz w:val="28"/>
          <w:szCs w:val="28"/>
          <w:lang w:val="uk-UA" w:eastAsia="en-US"/>
        </w:rPr>
      </w:pPr>
      <w:r w:rsidRPr="00B17184">
        <w:rPr>
          <w:sz w:val="28"/>
          <w:szCs w:val="28"/>
          <w:lang w:val="uk-UA"/>
        </w:rPr>
        <w:t>Видатки бюджету Лисичанської міської територіальної громади за 2024 рік виконано у сумі 338 476 711,85 грн, що становить 56,0% до уточненого плану – 604 369 423,00 грн</w:t>
      </w:r>
    </w:p>
    <w:p w14:paraId="49263ED2"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В першу чергу фінансування здійснювалося на захищені та першочергові статті видатків, а саме:</w:t>
      </w:r>
    </w:p>
    <w:p w14:paraId="5B44DBF3"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lastRenderedPageBreak/>
        <w:t>на заробітну плату з нарахуваннями - 199 473 065,41 грн (у тому числі за рахунок освітньої субвенції – 131 974 051,51 грн);</w:t>
      </w:r>
    </w:p>
    <w:p w14:paraId="7BB6D510"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на енергоносії бюджетних установ, які фінансуються за рахунок місцевого бюджету - 545 869,01 грн;</w:t>
      </w:r>
    </w:p>
    <w:p w14:paraId="3018B436"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продукти харчування - 203 215,60 грн;</w:t>
      </w:r>
    </w:p>
    <w:p w14:paraId="3EC63696"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видатки на охорону здоров’я - 18 638 527,88 грн;</w:t>
      </w:r>
    </w:p>
    <w:p w14:paraId="5528F075"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на житлово-комунальне господарство - 28 321 074,53 грн;</w:t>
      </w:r>
    </w:p>
    <w:p w14:paraId="1E9D9BC9" w14:textId="77777777" w:rsidR="00F7420F" w:rsidRPr="00B17184" w:rsidRDefault="00F7420F" w:rsidP="00B17184">
      <w:pPr>
        <w:tabs>
          <w:tab w:val="left" w:pos="8041"/>
          <w:tab w:val="left" w:pos="9432"/>
        </w:tabs>
        <w:ind w:firstLine="709"/>
        <w:jc w:val="both"/>
        <w:rPr>
          <w:sz w:val="28"/>
          <w:szCs w:val="28"/>
          <w:lang w:val="uk-UA"/>
        </w:rPr>
      </w:pPr>
      <w:r w:rsidRPr="00B17184">
        <w:rPr>
          <w:sz w:val="28"/>
          <w:szCs w:val="28"/>
          <w:lang w:val="uk-UA"/>
        </w:rPr>
        <w:t>інші виплати населенню згідно соціальних програм - 20 087 842,93 грн (у тому числі матеріальна допомога мешканцям громади, грошова допомога Захисникам та Захисницям, оздоровлення дітей);</w:t>
      </w:r>
    </w:p>
    <w:p w14:paraId="1F6E3B59"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інші першочергові поточні видатки (предмети, матеріали, оплата послуг, зв'язок, відрядження тощо) - 4 544 670,60 грн;</w:t>
      </w:r>
    </w:p>
    <w:p w14:paraId="62E78A30"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захист населення і територій від надзвичайної ситуації - 12 818 667,77 грн;</w:t>
      </w:r>
    </w:p>
    <w:p w14:paraId="67AD50DE"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 субвенція з місцевого бюджету державному бюджету (поточні трансферти) - 53 488 057,14 грн;</w:t>
      </w:r>
    </w:p>
    <w:p w14:paraId="7F043108"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 інші поточні видатки (у тому числі судові виплати) - 355 720,98 грн</w:t>
      </w:r>
    </w:p>
    <w:p w14:paraId="5ED9FEAF" w14:textId="77777777" w:rsidR="00F7420F" w:rsidRPr="00B17184" w:rsidRDefault="00F7420F" w:rsidP="00B17184">
      <w:pPr>
        <w:tabs>
          <w:tab w:val="left" w:pos="9432"/>
        </w:tabs>
        <w:ind w:firstLine="709"/>
        <w:jc w:val="both"/>
        <w:rPr>
          <w:sz w:val="28"/>
          <w:szCs w:val="28"/>
          <w:lang w:val="uk-UA"/>
        </w:rPr>
      </w:pPr>
      <w:r w:rsidRPr="00B17184">
        <w:rPr>
          <w:sz w:val="28"/>
          <w:szCs w:val="28"/>
          <w:lang w:val="uk-UA"/>
        </w:rPr>
        <w:t>У структурі видатків міського бюджету за звітний період захищені статті (з урахуванням видатків на охорону здоров’я) складають 238 948 520,83 грн, або 70,6% загального обсягу, інші видатки – 29,4%.</w:t>
      </w:r>
    </w:p>
    <w:p w14:paraId="6C56EE53" w14:textId="6B756E45" w:rsidR="00FF578F" w:rsidRPr="00B17184" w:rsidRDefault="00FF578F" w:rsidP="00B17184">
      <w:pPr>
        <w:ind w:firstLine="709"/>
        <w:jc w:val="both"/>
        <w:rPr>
          <w:sz w:val="28"/>
          <w:szCs w:val="28"/>
          <w:lang w:val="uk-UA"/>
        </w:rPr>
      </w:pPr>
      <w:r w:rsidRPr="00B17184">
        <w:rPr>
          <w:sz w:val="28"/>
          <w:szCs w:val="28"/>
          <w:lang w:val="uk-UA"/>
        </w:rPr>
        <w:t>Відповідно до пункту 22</w:t>
      </w:r>
      <w:r w:rsidRPr="00B17184">
        <w:rPr>
          <w:sz w:val="28"/>
          <w:szCs w:val="28"/>
          <w:vertAlign w:val="superscript"/>
          <w:lang w:val="uk-UA"/>
        </w:rPr>
        <w:t>9</w:t>
      </w:r>
      <w:r w:rsidRPr="00B17184">
        <w:rPr>
          <w:sz w:val="28"/>
          <w:szCs w:val="28"/>
          <w:lang w:val="uk-UA"/>
        </w:rPr>
        <w:t xml:space="preserve"> прикінцевих положень бюджетного кодексу в період дії воєнного стану прогноз місцевого бюджету відповідно до </w:t>
      </w:r>
      <w:hyperlink r:id="rId11" w:anchor="n3496" w:history="1">
        <w:r w:rsidRPr="00B17184">
          <w:rPr>
            <w:sz w:val="28"/>
            <w:szCs w:val="28"/>
            <w:lang w:val="uk-UA"/>
          </w:rPr>
          <w:t>статті 75</w:t>
        </w:r>
      </w:hyperlink>
      <w:hyperlink r:id="rId12" w:anchor="n3496" w:history="1">
        <w:r w:rsidRPr="00B17184">
          <w:rPr>
            <w:sz w:val="28"/>
            <w:szCs w:val="28"/>
            <w:lang w:val="uk-UA"/>
          </w:rPr>
          <w:t>-1</w:t>
        </w:r>
      </w:hyperlink>
      <w:r w:rsidRPr="00B17184">
        <w:rPr>
          <w:sz w:val="28"/>
          <w:szCs w:val="28"/>
          <w:lang w:val="uk-UA"/>
        </w:rPr>
        <w:t xml:space="preserve"> бюджетного кодексу не складається, якщо території територіальної громади чи її окремих населених пунктів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переліку територій, на яких ведуться (велися) активні бойові дії або тимчасово окупованих російською федерацією.</w:t>
      </w:r>
    </w:p>
    <w:p w14:paraId="0AFE7C89" w14:textId="77777777" w:rsidR="00FF578F" w:rsidRPr="00B17184" w:rsidRDefault="00FF578F" w:rsidP="00B17184">
      <w:pPr>
        <w:ind w:firstLine="709"/>
        <w:jc w:val="both"/>
        <w:rPr>
          <w:sz w:val="28"/>
          <w:szCs w:val="28"/>
          <w:lang w:val="uk-UA"/>
        </w:rPr>
      </w:pPr>
    </w:p>
    <w:p w14:paraId="0E08C30D" w14:textId="12A3BDE5" w:rsidR="008A1370" w:rsidRPr="00B17184" w:rsidRDefault="008A1370" w:rsidP="00B17184">
      <w:pPr>
        <w:ind w:firstLine="709"/>
        <w:jc w:val="both"/>
        <w:rPr>
          <w:sz w:val="28"/>
          <w:szCs w:val="28"/>
          <w:lang w:val="uk-UA"/>
        </w:rPr>
      </w:pPr>
      <w:r w:rsidRPr="00B17184">
        <w:rPr>
          <w:sz w:val="28"/>
          <w:szCs w:val="28"/>
          <w:lang w:val="uk-UA"/>
        </w:rPr>
        <w:t xml:space="preserve">Враховуючи те, що на теперішній час міський бюджет не </w:t>
      </w:r>
      <w:r w:rsidR="00174926" w:rsidRPr="00B17184">
        <w:rPr>
          <w:sz w:val="28"/>
          <w:szCs w:val="28"/>
          <w:lang w:val="uk-UA"/>
        </w:rPr>
        <w:t>може</w:t>
      </w:r>
      <w:r w:rsidRPr="00B17184">
        <w:rPr>
          <w:sz w:val="28"/>
          <w:szCs w:val="28"/>
          <w:lang w:val="uk-UA"/>
        </w:rPr>
        <w:t xml:space="preserve"> задовольня</w:t>
      </w:r>
      <w:r w:rsidR="00174926" w:rsidRPr="00B17184">
        <w:rPr>
          <w:sz w:val="28"/>
          <w:szCs w:val="28"/>
          <w:lang w:val="uk-UA"/>
        </w:rPr>
        <w:t>ти</w:t>
      </w:r>
      <w:r w:rsidRPr="00B17184">
        <w:rPr>
          <w:sz w:val="28"/>
          <w:szCs w:val="28"/>
          <w:lang w:val="uk-UA"/>
        </w:rPr>
        <w:t xml:space="preserve"> потреби бюджетних установ та комунальних підприємств у видатках </w:t>
      </w:r>
      <w:r w:rsidR="00174926" w:rsidRPr="00B17184">
        <w:rPr>
          <w:sz w:val="28"/>
          <w:szCs w:val="28"/>
          <w:lang w:val="uk-UA"/>
        </w:rPr>
        <w:t>спрямованих на надання публічних послуг мешканцям громади та формуванню потенціалу щодо виконання Плану дій органів виконавчої влади з відновлення деокупованих територій територіальних громад, затвердженого розпорядженням Кабінету Міністрів України від 30.12.2022 № 1219-р</w:t>
      </w:r>
      <w:r w:rsidRPr="00B17184">
        <w:rPr>
          <w:sz w:val="28"/>
          <w:szCs w:val="28"/>
          <w:lang w:val="uk-UA"/>
        </w:rPr>
        <w:t xml:space="preserve">, Лисичанська міська </w:t>
      </w:r>
      <w:r w:rsidR="00174926" w:rsidRPr="00B17184">
        <w:rPr>
          <w:sz w:val="28"/>
          <w:szCs w:val="28"/>
          <w:lang w:val="uk-UA"/>
        </w:rPr>
        <w:t xml:space="preserve">військова адміністрація </w:t>
      </w:r>
      <w:r w:rsidRPr="00B17184">
        <w:rPr>
          <w:sz w:val="28"/>
          <w:szCs w:val="28"/>
          <w:lang w:val="uk-UA"/>
        </w:rPr>
        <w:t>веде активну роботу щодо залучення додаткових коштів.</w:t>
      </w:r>
    </w:p>
    <w:p w14:paraId="012F6FDE" w14:textId="77777777" w:rsidR="008A1370" w:rsidRPr="00B17184" w:rsidRDefault="008A1370" w:rsidP="00B17184">
      <w:pPr>
        <w:ind w:firstLine="709"/>
        <w:jc w:val="both"/>
        <w:rPr>
          <w:sz w:val="28"/>
          <w:szCs w:val="28"/>
          <w:lang w:val="uk-UA"/>
        </w:rPr>
      </w:pPr>
    </w:p>
    <w:p w14:paraId="13E33639" w14:textId="77777777" w:rsidR="008A1370" w:rsidRPr="00B17184" w:rsidRDefault="008A1370" w:rsidP="00B17184">
      <w:pPr>
        <w:widowControl w:val="0"/>
        <w:jc w:val="both"/>
        <w:rPr>
          <w:b/>
          <w:i/>
          <w:sz w:val="28"/>
          <w:szCs w:val="28"/>
          <w:lang w:val="uk-UA"/>
        </w:rPr>
      </w:pPr>
      <w:r w:rsidRPr="00B17184">
        <w:rPr>
          <w:b/>
          <w:i/>
          <w:sz w:val="28"/>
          <w:szCs w:val="28"/>
          <w:lang w:val="uk-UA"/>
        </w:rPr>
        <w:t>Залучення додаткових джерел місцевого розвитку</w:t>
      </w:r>
    </w:p>
    <w:p w14:paraId="3FE3CD01" w14:textId="27EFD913" w:rsidR="008A1370" w:rsidRPr="00B17184" w:rsidRDefault="00F7420F" w:rsidP="00B17184">
      <w:pPr>
        <w:pStyle w:val="aa"/>
        <w:spacing w:after="0" w:line="240" w:lineRule="auto"/>
        <w:ind w:left="0" w:firstLine="709"/>
        <w:jc w:val="both"/>
        <w:rPr>
          <w:rFonts w:ascii="Times New Roman" w:hAnsi="Times New Roman"/>
          <w:sz w:val="28"/>
          <w:szCs w:val="28"/>
          <w:lang w:val="uk-UA"/>
        </w:rPr>
      </w:pPr>
      <w:r w:rsidRPr="00B17184">
        <w:rPr>
          <w:rFonts w:ascii="Times New Roman" w:hAnsi="Times New Roman"/>
          <w:sz w:val="28"/>
          <w:szCs w:val="28"/>
          <w:lang w:val="uk-UA"/>
        </w:rPr>
        <w:t>Лисичанська м</w:t>
      </w:r>
      <w:r w:rsidR="008A1370" w:rsidRPr="00B17184">
        <w:rPr>
          <w:rFonts w:ascii="Times New Roman" w:hAnsi="Times New Roman"/>
          <w:sz w:val="28"/>
          <w:szCs w:val="28"/>
          <w:lang w:val="uk-UA"/>
        </w:rPr>
        <w:t xml:space="preserve">іська </w:t>
      </w:r>
      <w:r w:rsidR="000977DE" w:rsidRPr="00B17184">
        <w:rPr>
          <w:rFonts w:ascii="Times New Roman" w:hAnsi="Times New Roman"/>
          <w:sz w:val="28"/>
          <w:szCs w:val="28"/>
          <w:lang w:val="uk-UA"/>
        </w:rPr>
        <w:t>ВА</w:t>
      </w:r>
      <w:r w:rsidR="008A1370" w:rsidRPr="00B17184">
        <w:rPr>
          <w:rFonts w:ascii="Times New Roman" w:hAnsi="Times New Roman"/>
          <w:sz w:val="28"/>
          <w:szCs w:val="28"/>
          <w:lang w:val="uk-UA"/>
        </w:rPr>
        <w:t xml:space="preserve"> активно співпрацює з великою кількістю міжнародних організацій, таких як, </w:t>
      </w:r>
      <w:r w:rsidR="00373F76" w:rsidRPr="00B17184">
        <w:rPr>
          <w:rFonts w:ascii="Times New Roman" w:hAnsi="Times New Roman"/>
          <w:sz w:val="28"/>
          <w:szCs w:val="28"/>
          <w:lang w:val="uk-UA"/>
        </w:rPr>
        <w:t xml:space="preserve">Кімонікс Інтернешил Інк., Програма розвитку ООН у межах Програми ООН із відновлення та розбудови миру, Міжнародна організація з міграції, МЗС Німеччини Goethe-Institut, UNDP Ukraine/ПРООН в Україні, ЮНІСЕФ, </w:t>
      </w:r>
      <w:r w:rsidRPr="00B17184">
        <w:rPr>
          <w:rFonts w:ascii="Times New Roman" w:hAnsi="Times New Roman"/>
          <w:sz w:val="28"/>
          <w:szCs w:val="28"/>
          <w:lang w:val="uk-UA"/>
        </w:rPr>
        <w:t xml:space="preserve">Всеукраїнська громадська організація "Асоціація працівників дошкільної освіти"; Благодійна організація "Благодійний </w:t>
      </w:r>
      <w:r w:rsidRPr="00B17184">
        <w:rPr>
          <w:rFonts w:ascii="Times New Roman" w:hAnsi="Times New Roman"/>
          <w:sz w:val="28"/>
          <w:szCs w:val="28"/>
          <w:lang w:val="uk-UA"/>
        </w:rPr>
        <w:lastRenderedPageBreak/>
        <w:t xml:space="preserve">фонд Діалог Громад"; Некомерційна організація «Ukraine Power» (США); Благодійний фонд "Корона князів Острозьких" </w:t>
      </w:r>
      <w:r w:rsidR="004E411F" w:rsidRPr="00B17184">
        <w:rPr>
          <w:rFonts w:ascii="Times New Roman" w:hAnsi="Times New Roman"/>
          <w:sz w:val="28"/>
          <w:szCs w:val="28"/>
          <w:lang w:val="uk-UA"/>
        </w:rPr>
        <w:t xml:space="preserve">тощо. </w:t>
      </w:r>
      <w:r w:rsidR="008A1370" w:rsidRPr="00B17184">
        <w:rPr>
          <w:rFonts w:ascii="Times New Roman" w:hAnsi="Times New Roman"/>
          <w:sz w:val="28"/>
          <w:szCs w:val="28"/>
          <w:lang w:val="uk-UA"/>
        </w:rPr>
        <w:t xml:space="preserve">Обсяг технічної допомоги Лисичанській міській </w:t>
      </w:r>
      <w:r w:rsidR="00174926" w:rsidRPr="00B17184">
        <w:rPr>
          <w:rFonts w:ascii="Times New Roman" w:hAnsi="Times New Roman"/>
          <w:sz w:val="28"/>
          <w:szCs w:val="28"/>
          <w:lang w:val="uk-UA"/>
        </w:rPr>
        <w:t>військовій адміністрації</w:t>
      </w:r>
      <w:r w:rsidR="008A1370" w:rsidRPr="00B17184">
        <w:rPr>
          <w:rFonts w:ascii="Times New Roman" w:hAnsi="Times New Roman"/>
          <w:sz w:val="28"/>
          <w:szCs w:val="28"/>
          <w:lang w:val="uk-UA"/>
        </w:rPr>
        <w:t xml:space="preserve"> за 20</w:t>
      </w:r>
      <w:r w:rsidR="00174926" w:rsidRPr="00B17184">
        <w:rPr>
          <w:rFonts w:ascii="Times New Roman" w:hAnsi="Times New Roman"/>
          <w:sz w:val="28"/>
          <w:szCs w:val="28"/>
          <w:lang w:val="uk-UA"/>
        </w:rPr>
        <w:t>2</w:t>
      </w:r>
      <w:r w:rsidR="00D50569" w:rsidRPr="00B17184">
        <w:rPr>
          <w:rFonts w:ascii="Times New Roman" w:hAnsi="Times New Roman"/>
          <w:sz w:val="28"/>
          <w:szCs w:val="28"/>
          <w:lang w:val="uk-UA"/>
        </w:rPr>
        <w:t>4</w:t>
      </w:r>
      <w:r w:rsidR="008A1370" w:rsidRPr="00B17184">
        <w:rPr>
          <w:rFonts w:ascii="Times New Roman" w:hAnsi="Times New Roman"/>
          <w:sz w:val="28"/>
          <w:szCs w:val="28"/>
          <w:lang w:val="uk-UA"/>
        </w:rPr>
        <w:t xml:space="preserve"> р</w:t>
      </w:r>
      <w:r w:rsidR="00174926" w:rsidRPr="00B17184">
        <w:rPr>
          <w:rFonts w:ascii="Times New Roman" w:hAnsi="Times New Roman"/>
          <w:sz w:val="28"/>
          <w:szCs w:val="28"/>
          <w:lang w:val="uk-UA"/>
        </w:rPr>
        <w:t>ік</w:t>
      </w:r>
      <w:r w:rsidR="008A1370" w:rsidRPr="00B17184">
        <w:rPr>
          <w:rFonts w:ascii="Times New Roman" w:hAnsi="Times New Roman"/>
          <w:sz w:val="28"/>
          <w:szCs w:val="28"/>
          <w:lang w:val="uk-UA"/>
        </w:rPr>
        <w:t xml:space="preserve"> становив орієнтовно </w:t>
      </w:r>
      <w:r w:rsidRPr="00B17184">
        <w:rPr>
          <w:rFonts w:ascii="Times New Roman" w:hAnsi="Times New Roman"/>
          <w:sz w:val="28"/>
          <w:szCs w:val="28"/>
          <w:lang w:val="uk-UA"/>
        </w:rPr>
        <w:t>1,32</w:t>
      </w:r>
      <w:r w:rsidR="008A1370" w:rsidRPr="00B17184">
        <w:rPr>
          <w:rFonts w:ascii="Times New Roman" w:hAnsi="Times New Roman"/>
          <w:sz w:val="28"/>
          <w:szCs w:val="28"/>
          <w:lang w:val="uk-UA"/>
        </w:rPr>
        <w:t xml:space="preserve"> млн грн.</w:t>
      </w:r>
    </w:p>
    <w:p w14:paraId="213C86CE" w14:textId="77777777" w:rsidR="008A1370" w:rsidRPr="00B17184" w:rsidRDefault="008A1370" w:rsidP="00B17184">
      <w:pPr>
        <w:pStyle w:val="aa"/>
        <w:spacing w:after="0" w:line="240" w:lineRule="auto"/>
        <w:ind w:left="0" w:firstLine="709"/>
        <w:jc w:val="both"/>
        <w:rPr>
          <w:rFonts w:ascii="Times New Roman" w:hAnsi="Times New Roman"/>
          <w:sz w:val="28"/>
          <w:szCs w:val="28"/>
          <w:lang w:val="uk-UA"/>
        </w:rPr>
      </w:pPr>
    </w:p>
    <w:p w14:paraId="459AFFA0" w14:textId="696A2C29" w:rsidR="00F94028" w:rsidRPr="00B17184" w:rsidRDefault="00F94028" w:rsidP="00B17184">
      <w:pPr>
        <w:widowControl w:val="0"/>
        <w:jc w:val="both"/>
        <w:rPr>
          <w:b/>
          <w:i/>
          <w:sz w:val="28"/>
          <w:szCs w:val="28"/>
          <w:lang w:val="uk-UA"/>
        </w:rPr>
      </w:pPr>
      <w:r w:rsidRPr="00B17184">
        <w:rPr>
          <w:b/>
          <w:i/>
          <w:sz w:val="28"/>
          <w:szCs w:val="28"/>
          <w:lang w:val="uk-UA"/>
        </w:rPr>
        <w:t>Соціальна сфера</w:t>
      </w:r>
    </w:p>
    <w:p w14:paraId="682994B6"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З метою надання допомоги внутрішньо переміщеним особам (далі – ВПО) створено та функціонує Гуманітарний штаб Лисичанської міської військової адміністрації та шість стаціонарних пунктів накопичення та видачі гуманітарної допомоги, в яких станом на </w:t>
      </w:r>
      <w:r w:rsidRPr="00B17184">
        <w:rPr>
          <w:rFonts w:eastAsia="Calibri"/>
          <w:b/>
          <w:sz w:val="28"/>
          <w:szCs w:val="28"/>
          <w:lang w:val="uk-UA"/>
        </w:rPr>
        <w:t>01.01.2025 зареєстровано 15</w:t>
      </w:r>
      <w:r w:rsidRPr="00B17184">
        <w:rPr>
          <w:rFonts w:eastAsia="Calibri"/>
          <w:b/>
          <w:sz w:val="28"/>
          <w:szCs w:val="28"/>
          <w:lang w:val="en-US"/>
        </w:rPr>
        <w:t> </w:t>
      </w:r>
      <w:r w:rsidRPr="00B17184">
        <w:rPr>
          <w:rFonts w:eastAsia="Calibri"/>
          <w:b/>
          <w:sz w:val="28"/>
          <w:szCs w:val="28"/>
          <w:lang w:val="uk-UA"/>
        </w:rPr>
        <w:t>183 ВПО</w:t>
      </w:r>
      <w:r w:rsidRPr="00B17184">
        <w:rPr>
          <w:rFonts w:eastAsia="Calibri"/>
          <w:sz w:val="28"/>
          <w:szCs w:val="28"/>
          <w:lang w:val="uk-UA"/>
        </w:rPr>
        <w:t xml:space="preserve"> з Луганщини:</w:t>
      </w:r>
    </w:p>
    <w:p w14:paraId="1E3AFEB5" w14:textId="77777777" w:rsidR="00F94028" w:rsidRPr="00B17184" w:rsidRDefault="00F94028" w:rsidP="00B17184">
      <w:pPr>
        <w:ind w:left="720"/>
        <w:jc w:val="both"/>
        <w:rPr>
          <w:rFonts w:eastAsia="Calibri"/>
          <w:sz w:val="28"/>
          <w:szCs w:val="28"/>
          <w:lang w:val="uk-UA"/>
        </w:rPr>
      </w:pPr>
      <w:r w:rsidRPr="00B17184">
        <w:rPr>
          <w:rFonts w:eastAsia="Calibri"/>
          <w:sz w:val="28"/>
          <w:szCs w:val="28"/>
          <w:lang w:val="uk-UA"/>
        </w:rPr>
        <w:t>№1. м. Дніпро, пл. Троїцька, 5А – 6 029 осіб;</w:t>
      </w:r>
    </w:p>
    <w:p w14:paraId="584A3181" w14:textId="77777777" w:rsidR="00F94028" w:rsidRPr="00B17184" w:rsidRDefault="00F94028" w:rsidP="00B17184">
      <w:pPr>
        <w:ind w:left="720"/>
        <w:jc w:val="both"/>
        <w:rPr>
          <w:rFonts w:eastAsia="Calibri"/>
          <w:sz w:val="28"/>
          <w:szCs w:val="28"/>
          <w:lang w:val="uk-UA"/>
        </w:rPr>
      </w:pPr>
      <w:r w:rsidRPr="00B17184">
        <w:rPr>
          <w:rFonts w:eastAsia="Calibri"/>
          <w:sz w:val="28"/>
          <w:szCs w:val="28"/>
          <w:lang w:val="uk-UA"/>
        </w:rPr>
        <w:t>№2. м. Полтава, вул. Пушкіна, 115 (каб. 16) – 1 877 осіб;</w:t>
      </w:r>
    </w:p>
    <w:p w14:paraId="315A1434"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№3. м. Запоріжжя, вул. Сєдова, 5 (каб. 46, 47) – 707</w:t>
      </w:r>
      <w:r w:rsidRPr="00B17184">
        <w:rPr>
          <w:rFonts w:eastAsia="Calibri"/>
          <w:sz w:val="28"/>
          <w:szCs w:val="28"/>
        </w:rPr>
        <w:t xml:space="preserve"> </w:t>
      </w:r>
      <w:r w:rsidRPr="00B17184">
        <w:rPr>
          <w:rFonts w:eastAsia="Calibri"/>
          <w:sz w:val="28"/>
          <w:szCs w:val="28"/>
          <w:lang w:val="uk-UA"/>
        </w:rPr>
        <w:t>осіб;</w:t>
      </w:r>
    </w:p>
    <w:p w14:paraId="67C5EFC5" w14:textId="77777777" w:rsidR="00F94028" w:rsidRPr="00B17184" w:rsidRDefault="00F94028" w:rsidP="00B17184">
      <w:pPr>
        <w:ind w:left="720"/>
        <w:jc w:val="both"/>
        <w:rPr>
          <w:rFonts w:eastAsia="Calibri"/>
          <w:sz w:val="28"/>
          <w:szCs w:val="28"/>
          <w:lang w:val="uk-UA"/>
        </w:rPr>
      </w:pPr>
      <w:r w:rsidRPr="00B17184">
        <w:rPr>
          <w:rFonts w:eastAsia="Calibri"/>
          <w:sz w:val="28"/>
          <w:szCs w:val="28"/>
          <w:lang w:val="uk-UA"/>
        </w:rPr>
        <w:t>№4. м. Обухів, вул. Київська, 132/2 – 1 457 осіб;</w:t>
      </w:r>
    </w:p>
    <w:p w14:paraId="2F8C5373" w14:textId="77777777" w:rsidR="00F94028" w:rsidRPr="00B17184" w:rsidRDefault="00F94028" w:rsidP="00B17184">
      <w:pPr>
        <w:ind w:left="720"/>
        <w:jc w:val="both"/>
        <w:rPr>
          <w:rFonts w:eastAsia="Calibri"/>
          <w:sz w:val="28"/>
          <w:szCs w:val="28"/>
          <w:lang w:val="uk-UA"/>
        </w:rPr>
      </w:pPr>
      <w:r w:rsidRPr="00B17184">
        <w:rPr>
          <w:rFonts w:eastAsia="Calibri"/>
          <w:sz w:val="28"/>
          <w:szCs w:val="28"/>
          <w:lang w:val="uk-UA"/>
        </w:rPr>
        <w:t xml:space="preserve">№5. м. Київ, вул. М. Ушакова, 8-А (1 поверх) – 4 754 осіб; </w:t>
      </w:r>
    </w:p>
    <w:p w14:paraId="356A386C"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№6. м. Звягель, пл. Лесі Українки, 15 – 359 особи.</w:t>
      </w:r>
    </w:p>
    <w:p w14:paraId="035F0835"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Гуманітарним штабом надається продовольча та непродовольча гуманітарна допомога. На базі стаціонарних пунктів ВПО можуть отримати інші послуги, відмінні від видачі гуманітарної допомоги (юридичні, психологічні, медичні, культурні, спортивні, освітні, послуги ЦНАП тощо).</w:t>
      </w:r>
    </w:p>
    <w:p w14:paraId="6FCA9D10"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Стаціонарними пунктами №1 у м. Дніпрі</w:t>
      </w:r>
      <w:r w:rsidRPr="00B17184">
        <w:rPr>
          <w:rFonts w:eastAsia="Calibri"/>
          <w:sz w:val="28"/>
          <w:szCs w:val="28"/>
          <w:lang w:val="uk-UA"/>
        </w:rPr>
        <w:t xml:space="preserve"> здійснюються виїзні видачі гуманітарної допомоги у м. Олександрія Кіровоградської області.</w:t>
      </w:r>
    </w:p>
    <w:p w14:paraId="4AF85769"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За 2024 рік Гуманітарним штабом видана гуманітарна допомога </w:t>
      </w:r>
      <w:r w:rsidRPr="00B17184">
        <w:rPr>
          <w:rFonts w:eastAsia="Calibri"/>
          <w:b/>
          <w:sz w:val="28"/>
          <w:szCs w:val="28"/>
          <w:lang w:val="uk-UA"/>
        </w:rPr>
        <w:t>55</w:t>
      </w:r>
      <w:r w:rsidRPr="00B17184">
        <w:rPr>
          <w:rFonts w:eastAsia="Calibri"/>
          <w:b/>
          <w:sz w:val="28"/>
          <w:szCs w:val="28"/>
          <w:lang w:val="en-US"/>
        </w:rPr>
        <w:t> </w:t>
      </w:r>
      <w:r w:rsidRPr="00B17184">
        <w:rPr>
          <w:rFonts w:eastAsia="Calibri"/>
          <w:b/>
          <w:sz w:val="28"/>
          <w:szCs w:val="28"/>
          <w:lang w:val="uk-UA"/>
        </w:rPr>
        <w:t>829</w:t>
      </w:r>
      <w:r w:rsidRPr="00B17184">
        <w:rPr>
          <w:rFonts w:eastAsia="Calibri"/>
          <w:sz w:val="28"/>
          <w:szCs w:val="28"/>
          <w:lang w:val="uk-UA"/>
        </w:rPr>
        <w:t xml:space="preserve"> мешканцям Луганської області у вигляді харчових наборів, в тому числі від благодійних організацій МБФ «Справедливість», БО «Океан надії», БО «Фонд Ріната Ахметова», Міжнародного БФ «БІГ ЮА», БФ молодіжної ініціативи «Надія», Консорціуму «Рідне»: </w:t>
      </w:r>
    </w:p>
    <w:p w14:paraId="343E46DD"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Дніпрі – </w:t>
      </w:r>
      <w:r w:rsidRPr="00B17184">
        <w:rPr>
          <w:rFonts w:eastAsia="Calibri"/>
          <w:b/>
          <w:sz w:val="28"/>
          <w:szCs w:val="28"/>
          <w:lang w:val="uk-UA"/>
        </w:rPr>
        <w:t>20644</w:t>
      </w:r>
      <w:r w:rsidRPr="00B17184">
        <w:rPr>
          <w:rFonts w:eastAsia="Calibri"/>
          <w:sz w:val="28"/>
          <w:szCs w:val="28"/>
          <w:lang w:val="uk-UA"/>
        </w:rPr>
        <w:t xml:space="preserve"> особам та </w:t>
      </w:r>
      <w:r w:rsidRPr="00B17184">
        <w:rPr>
          <w:rFonts w:eastAsia="Calibri"/>
          <w:b/>
          <w:sz w:val="28"/>
          <w:szCs w:val="28"/>
        </w:rPr>
        <w:t>1</w:t>
      </w:r>
      <w:r w:rsidRPr="00B17184">
        <w:rPr>
          <w:rFonts w:eastAsia="Calibri"/>
          <w:b/>
          <w:sz w:val="28"/>
          <w:szCs w:val="28"/>
          <w:lang w:val="uk-UA"/>
        </w:rPr>
        <w:t>5</w:t>
      </w:r>
      <w:r w:rsidRPr="00B17184">
        <w:rPr>
          <w:rFonts w:eastAsia="Calibri"/>
          <w:b/>
          <w:sz w:val="28"/>
          <w:szCs w:val="28"/>
        </w:rPr>
        <w:t>8</w:t>
      </w:r>
      <w:r w:rsidRPr="00B17184">
        <w:rPr>
          <w:rFonts w:eastAsia="Calibri"/>
          <w:b/>
          <w:sz w:val="28"/>
          <w:szCs w:val="28"/>
          <w:lang w:val="uk-UA"/>
        </w:rPr>
        <w:t>0</w:t>
      </w:r>
      <w:r w:rsidRPr="00B17184">
        <w:rPr>
          <w:rFonts w:eastAsia="Calibri"/>
          <w:sz w:val="28"/>
          <w:szCs w:val="28"/>
          <w:lang w:val="uk-UA"/>
        </w:rPr>
        <w:t xml:space="preserve"> особам під час виїзної видачі у м.</w:t>
      </w:r>
      <w:r w:rsidRPr="00B17184">
        <w:rPr>
          <w:rFonts w:eastAsia="Calibri"/>
          <w:sz w:val="28"/>
          <w:szCs w:val="28"/>
          <w:lang w:val="en-US"/>
        </w:rPr>
        <w:t> </w:t>
      </w:r>
      <w:r w:rsidRPr="00B17184">
        <w:rPr>
          <w:rFonts w:eastAsia="Calibri"/>
          <w:sz w:val="28"/>
          <w:szCs w:val="28"/>
          <w:lang w:val="uk-UA"/>
        </w:rPr>
        <w:t xml:space="preserve">Олександрія Кіровоградської області; </w:t>
      </w:r>
    </w:p>
    <w:p w14:paraId="54315F74"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Полтаві – </w:t>
      </w:r>
      <w:r w:rsidRPr="00B17184">
        <w:rPr>
          <w:rFonts w:eastAsia="Calibri"/>
          <w:b/>
          <w:sz w:val="28"/>
          <w:szCs w:val="28"/>
          <w:lang w:val="uk-UA"/>
        </w:rPr>
        <w:t xml:space="preserve">7586 </w:t>
      </w:r>
      <w:r w:rsidRPr="00B17184">
        <w:rPr>
          <w:rFonts w:eastAsia="Calibri"/>
          <w:sz w:val="28"/>
          <w:szCs w:val="28"/>
          <w:lang w:val="uk-UA"/>
        </w:rPr>
        <w:t xml:space="preserve">особам; </w:t>
      </w:r>
    </w:p>
    <w:p w14:paraId="0527D6D0"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Запоріжжі – </w:t>
      </w:r>
      <w:r w:rsidRPr="00B17184">
        <w:rPr>
          <w:rFonts w:eastAsia="Calibri"/>
          <w:b/>
          <w:sz w:val="28"/>
          <w:szCs w:val="28"/>
          <w:lang w:val="uk-UA"/>
        </w:rPr>
        <w:t xml:space="preserve">4495 </w:t>
      </w:r>
      <w:r w:rsidRPr="00B17184">
        <w:rPr>
          <w:rFonts w:eastAsia="Calibri"/>
          <w:sz w:val="28"/>
          <w:szCs w:val="28"/>
          <w:lang w:val="uk-UA"/>
        </w:rPr>
        <w:t xml:space="preserve">особам; </w:t>
      </w:r>
    </w:p>
    <w:p w14:paraId="64688BBA"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Обухові – </w:t>
      </w:r>
      <w:r w:rsidRPr="00B17184">
        <w:rPr>
          <w:rFonts w:eastAsia="Calibri"/>
          <w:b/>
          <w:sz w:val="28"/>
          <w:szCs w:val="28"/>
          <w:lang w:val="uk-UA"/>
        </w:rPr>
        <w:t xml:space="preserve">7599 </w:t>
      </w:r>
      <w:r w:rsidRPr="00B17184">
        <w:rPr>
          <w:rFonts w:eastAsia="Calibri"/>
          <w:sz w:val="28"/>
          <w:szCs w:val="28"/>
          <w:lang w:val="uk-UA"/>
        </w:rPr>
        <w:t>особам;</w:t>
      </w:r>
    </w:p>
    <w:p w14:paraId="19C5582E"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Києві – </w:t>
      </w:r>
      <w:r w:rsidRPr="00B17184">
        <w:rPr>
          <w:rFonts w:eastAsia="Calibri"/>
          <w:b/>
          <w:sz w:val="28"/>
          <w:szCs w:val="28"/>
          <w:lang w:val="uk-UA"/>
        </w:rPr>
        <w:t>9556</w:t>
      </w:r>
      <w:r w:rsidRPr="00B17184">
        <w:rPr>
          <w:rFonts w:eastAsia="Calibri"/>
          <w:sz w:val="28"/>
          <w:szCs w:val="28"/>
          <w:lang w:val="uk-UA"/>
        </w:rPr>
        <w:t xml:space="preserve"> особам + 467 родин отримали дитяче харчування + 143 особи отримали супи швидкого приготування;</w:t>
      </w:r>
    </w:p>
    <w:p w14:paraId="42D4AEFB"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у м. Звягелі – </w:t>
      </w:r>
      <w:r w:rsidRPr="00B17184">
        <w:rPr>
          <w:rFonts w:eastAsia="Calibri"/>
          <w:b/>
          <w:sz w:val="28"/>
          <w:szCs w:val="28"/>
          <w:lang w:val="uk-UA"/>
        </w:rPr>
        <w:t xml:space="preserve">3900 </w:t>
      </w:r>
      <w:r w:rsidRPr="00B17184">
        <w:rPr>
          <w:rFonts w:eastAsia="Calibri"/>
          <w:sz w:val="28"/>
          <w:szCs w:val="28"/>
          <w:lang w:val="uk-UA"/>
        </w:rPr>
        <w:t>особам + 3 родини отримали дитяче харчування.</w:t>
      </w:r>
    </w:p>
    <w:p w14:paraId="7449BDF4"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 відправлено «Укрпоштою» пільговим категоріям ВПО - </w:t>
      </w:r>
      <w:r w:rsidRPr="00B17184">
        <w:rPr>
          <w:rFonts w:eastAsia="Calibri"/>
          <w:b/>
          <w:sz w:val="28"/>
          <w:szCs w:val="28"/>
          <w:lang w:val="uk-UA"/>
        </w:rPr>
        <w:t xml:space="preserve">462 </w:t>
      </w:r>
      <w:r w:rsidRPr="00B17184">
        <w:rPr>
          <w:rFonts w:eastAsia="Calibri"/>
          <w:sz w:val="28"/>
          <w:szCs w:val="28"/>
          <w:lang w:val="uk-UA"/>
        </w:rPr>
        <w:t>особам.</w:t>
      </w:r>
    </w:p>
    <w:p w14:paraId="180E4FE1" w14:textId="77A5C84A"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ВПО із Луганщини в стаціонарних пунктах накопичення та видачі гуманітарної допомоги Гуманітарного штабу Лисичанської міської ВА у містах Дніпро, Київ, Обухів отримували підгузки для дітей і дорослих, урологічні прокладки, вологі серветки та одноразові пелюшки від БО «МБФ «Арх. Михаїла», БФ «Воз’єднання», БО «Благодійний фонд «Відродження сили Української нації» БО «Благодійний фонд Неприбуткова громадська організація Україна в броні» та Міжнародного комітету порятунку в Україні (IRC) – </w:t>
      </w:r>
      <w:r w:rsidRPr="00B17184">
        <w:rPr>
          <w:rFonts w:eastAsia="Calibri"/>
          <w:b/>
          <w:sz w:val="28"/>
          <w:szCs w:val="28"/>
          <w:lang w:val="uk-UA"/>
        </w:rPr>
        <w:t>1132</w:t>
      </w:r>
      <w:r w:rsidRPr="00B17184">
        <w:rPr>
          <w:rFonts w:eastAsia="Calibri"/>
          <w:sz w:val="28"/>
          <w:szCs w:val="28"/>
          <w:lang w:val="uk-UA"/>
        </w:rPr>
        <w:t xml:space="preserve"> шт.</w:t>
      </w:r>
    </w:p>
    <w:p w14:paraId="781B1A8A"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Також велась робота щодо видачі непродовольчої допомоги.</w:t>
      </w:r>
    </w:p>
    <w:p w14:paraId="42D61BFD" w14:textId="12FE4CE6"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lastRenderedPageBreak/>
        <w:t>У м. Звягелі</w:t>
      </w:r>
      <w:r w:rsidRPr="00B17184">
        <w:rPr>
          <w:rFonts w:eastAsia="Calibri"/>
          <w:sz w:val="28"/>
          <w:szCs w:val="28"/>
          <w:lang w:val="uk-UA"/>
        </w:rPr>
        <w:t xml:space="preserve"> – від БФ «Відкрите серце» </w:t>
      </w:r>
      <w:r w:rsidRPr="00B17184">
        <w:rPr>
          <w:rFonts w:eastAsia="Calibri"/>
          <w:b/>
          <w:sz w:val="28"/>
          <w:szCs w:val="28"/>
          <w:lang w:val="uk-UA"/>
        </w:rPr>
        <w:t>705</w:t>
      </w:r>
      <w:r w:rsidRPr="00B17184">
        <w:rPr>
          <w:rFonts w:eastAsia="Calibri"/>
          <w:sz w:val="28"/>
          <w:szCs w:val="28"/>
          <w:lang w:val="uk-UA"/>
        </w:rPr>
        <w:t xml:space="preserve"> осіб отримали уживаний одяг, взуття, постіль, від БФ «БФ «Рокада» 42 особи отримали матраци, постіль, подушки, ковдри, термоси; 1 родина отримала набір посуду, 1 родина отримала гігієнічний набір, 4 особи з інвалідністю отримали милиці та тростини.</w:t>
      </w:r>
    </w:p>
    <w:p w14:paraId="380C509C" w14:textId="40D8D14C"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У Києві</w:t>
      </w:r>
      <w:r w:rsidRPr="00B17184">
        <w:rPr>
          <w:rFonts w:eastAsia="Calibri"/>
          <w:sz w:val="28"/>
          <w:szCs w:val="28"/>
          <w:lang w:val="uk-UA"/>
        </w:rPr>
        <w:t xml:space="preserve"> – 255 осіб отримали термобілизну від БО «БФ «Благодійний рух «Юкрейн», 164 багатодітних родин, родин з особами з інвалідністю та інших пільгових категорій отримали сімейні гігієнічні набори від БФ «Жовто-блакитні крила» та </w:t>
      </w:r>
      <w:r w:rsidRPr="00B17184">
        <w:rPr>
          <w:rFonts w:eastAsia="Calibri"/>
          <w:bCs/>
          <w:sz w:val="28"/>
          <w:szCs w:val="26"/>
          <w:lang w:val="uk-UA"/>
        </w:rPr>
        <w:t>БФ «Океан надій»</w:t>
      </w:r>
      <w:r w:rsidRPr="00B17184">
        <w:rPr>
          <w:rFonts w:eastAsia="Calibri"/>
          <w:sz w:val="28"/>
          <w:szCs w:val="28"/>
          <w:lang w:val="uk-UA"/>
        </w:rPr>
        <w:t xml:space="preserve">. 6 родин-ДБСД отримали взуття у загальній кількості 60 пар та дитячі рюкзаки. Від БО «Благодійний фонд «Майбутнє для України» та БФ «Світ білий» надано 14 особам з інвалідністю крісла колісні та ходунки, від БО «Благодійний фонд Неприбуткова громадська організація України в броні» 11 осіб отримали тростини, 100 одиниць постільної білизни отримали 20 переселенців, які проживають в Київському гуртожитку Українського державного університету ім. М.Драгоманова від БФ «Nova Ukraine» та БФ «Благодійний рух «Юкрейн». </w:t>
      </w:r>
      <w:r w:rsidRPr="00B17184">
        <w:rPr>
          <w:rFonts w:eastAsia="Calibri"/>
          <w:b/>
          <w:sz w:val="28"/>
          <w:szCs w:val="28"/>
          <w:lang w:val="uk-UA"/>
        </w:rPr>
        <w:t>365 переселенців</w:t>
      </w:r>
      <w:r w:rsidRPr="00B17184">
        <w:rPr>
          <w:rFonts w:eastAsia="Calibri"/>
          <w:sz w:val="28"/>
          <w:szCs w:val="28"/>
          <w:lang w:val="uk-UA"/>
        </w:rPr>
        <w:t xml:space="preserve"> з Лисичанської громади, що проживають в Київському шелтері-хабі на базі гуртожитку Європейського університету, отримали вітаміни, дитяче харчування, продуктові набори, дитячий одяг та рюкзаки тощо у кількості 202 одиниці. 100 дітей, що живуть в Київських гуртожитках, якими опікується Лисичанська МВА та шелтері в селищі Войнівка, отримали солодощі в рамках ініціативи «Магія добра» до Дня Святого Миколая, організованої БО «Міжнародний благодійний фонд «Справедливість», 81 дітина отримала рюкзаки з подарунками від Міжнародної гуманітарної організації «Save the Children in Ukraine». 574 одиниці вживаного одягу та взуття отримали ВПО від Святошинської районної організації Товариства Червоного Хреста України в м. Києві та 151 одиницю нового жіночого одягу від Християнської церкви «Перемога».</w:t>
      </w:r>
    </w:p>
    <w:p w14:paraId="4B7D4B69"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У Запоріжжі</w:t>
      </w:r>
      <w:r w:rsidRPr="00B17184">
        <w:rPr>
          <w:rFonts w:eastAsia="Calibri"/>
          <w:sz w:val="28"/>
          <w:szCs w:val="28"/>
          <w:lang w:val="uk-UA"/>
        </w:rPr>
        <w:t xml:space="preserve"> – від ГО «Широкий степ» 39 родин із соціально вразливих категорій отримали гігієнічні набори, 5 родин – спальні набори, 103 особи – ковдри та напої. </w:t>
      </w:r>
    </w:p>
    <w:p w14:paraId="20C2D3B6"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У Дніпрі</w:t>
      </w:r>
      <w:r w:rsidRPr="00B17184">
        <w:rPr>
          <w:rFonts w:eastAsia="Calibri"/>
          <w:sz w:val="28"/>
          <w:szCs w:val="28"/>
          <w:lang w:val="uk-UA"/>
        </w:rPr>
        <w:t xml:space="preserve"> – від ТОВ «Мед-сервіс» 5 дітей отримали ортопедичне взуття. 100 родин пільгових категорій отримали гігієнічні набори від БО «БФ «За мирне небо». 85 дітей пільгових категорій отримали рюкзаки з канцелярським приладдям від Міжнародної неурядової гуманітарної організації Save the Children.</w:t>
      </w:r>
    </w:p>
    <w:p w14:paraId="6D40BB6A"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128 одиниць</w:t>
      </w:r>
      <w:r w:rsidRPr="00B17184">
        <w:rPr>
          <w:rFonts w:eastAsia="Calibri"/>
          <w:sz w:val="28"/>
          <w:szCs w:val="28"/>
          <w:lang w:val="uk-UA"/>
        </w:rPr>
        <w:t xml:space="preserve"> непродовольчої допомоги як то лампи на сонячній батареї, термоковдри, набори посуду, матраци, інституційний набір НПР тощо отримали мешканці МТП у с. Войнівка від Міжнародної організації з міграції. </w:t>
      </w:r>
      <w:r w:rsidRPr="00B17184">
        <w:rPr>
          <w:rFonts w:eastAsia="Calibri"/>
          <w:b/>
          <w:sz w:val="28"/>
          <w:szCs w:val="28"/>
          <w:lang w:val="uk-UA"/>
        </w:rPr>
        <w:t>400 одиниць постільної</w:t>
      </w:r>
      <w:r w:rsidRPr="00B17184">
        <w:rPr>
          <w:rFonts w:eastAsia="Calibri"/>
          <w:sz w:val="28"/>
          <w:szCs w:val="28"/>
          <w:lang w:val="uk-UA"/>
        </w:rPr>
        <w:t xml:space="preserve"> білизни отримали 80 переселенців, які проживають в шелтері, від БФ «Nova Ukraine» та БФ «Благодійний рух «Юкрейн».</w:t>
      </w:r>
    </w:p>
    <w:p w14:paraId="6762CA97"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160 пледів для малечі з дитячих будинків сімейного типу, малого групового будинку «Світанок» та інших дітей громади з числа пільгових категорій надані БО «Благодійний фонд «НГО «Україна в броні». </w:t>
      </w:r>
    </w:p>
    <w:p w14:paraId="0FE7472A" w14:textId="77777777" w:rsidR="00F94028" w:rsidRPr="00B17184" w:rsidRDefault="00F94028" w:rsidP="00B17184">
      <w:pPr>
        <w:ind w:firstLine="709"/>
        <w:jc w:val="both"/>
        <w:rPr>
          <w:rFonts w:eastAsia="Calibri"/>
          <w:sz w:val="28"/>
          <w:szCs w:val="28"/>
          <w:lang w:val="uk-UA"/>
        </w:rPr>
      </w:pPr>
      <w:r w:rsidRPr="00B17184">
        <w:rPr>
          <w:sz w:val="28"/>
          <w:szCs w:val="28"/>
          <w:lang w:val="uk-UA"/>
        </w:rPr>
        <w:t xml:space="preserve">Ведеться робота по наданню інших послуг для ВПО, відмінних від видачі гуманітарної допомоги. Із запропонованих ОДА та власними структурними </w:t>
      </w:r>
      <w:r w:rsidRPr="00B17184">
        <w:rPr>
          <w:sz w:val="28"/>
          <w:szCs w:val="28"/>
          <w:lang w:val="uk-UA"/>
        </w:rPr>
        <w:lastRenderedPageBreak/>
        <w:t xml:space="preserve">підрозділами </w:t>
      </w:r>
      <w:r w:rsidRPr="00B17184">
        <w:rPr>
          <w:b/>
          <w:sz w:val="28"/>
          <w:szCs w:val="28"/>
          <w:lang w:val="uk-UA"/>
        </w:rPr>
        <w:t>126</w:t>
      </w:r>
      <w:r w:rsidRPr="00B17184">
        <w:rPr>
          <w:sz w:val="28"/>
          <w:szCs w:val="28"/>
          <w:lang w:val="uk-UA"/>
        </w:rPr>
        <w:t xml:space="preserve"> послуг у стаціонарних пунктах гуманітарного штабу надається 75 послуг.</w:t>
      </w:r>
    </w:p>
    <w:p w14:paraId="36A1C0E5"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Гуманітарний штаб Лисичанської міської військової адміністрації плідно співпрацює з міжнародними організаціями, благодійними фондами, Луганським обласним та Лисичанським міським центрами зайнятості, Головним управлінням Пенсійного фонду України в Луганській області, медичними закладами м. Лисичанська.</w:t>
      </w:r>
    </w:p>
    <w:p w14:paraId="7671D23A"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Так у м. Дніпрі</w:t>
      </w:r>
      <w:r w:rsidRPr="00B17184">
        <w:rPr>
          <w:rFonts w:eastAsia="Calibri"/>
          <w:sz w:val="28"/>
          <w:szCs w:val="28"/>
          <w:lang w:val="uk-UA"/>
        </w:rPr>
        <w:t xml:space="preserve"> представниками КНП «Лисичанська багатопрофільна лікарня» проведено консультацій лікарів </w:t>
      </w:r>
      <w:r w:rsidRPr="00B17184">
        <w:rPr>
          <w:rFonts w:eastAsia="Calibri"/>
          <w:b/>
          <w:sz w:val="28"/>
          <w:szCs w:val="28"/>
          <w:lang w:val="uk-UA"/>
        </w:rPr>
        <w:t>1067</w:t>
      </w:r>
      <w:r w:rsidRPr="00B17184">
        <w:rPr>
          <w:rFonts w:eastAsia="Calibri"/>
          <w:sz w:val="28"/>
          <w:szCs w:val="28"/>
          <w:lang w:val="uk-UA"/>
        </w:rPr>
        <w:t xml:space="preserve"> особам, видано медичних препаратів </w:t>
      </w:r>
      <w:r w:rsidRPr="00B17184">
        <w:rPr>
          <w:rFonts w:eastAsia="Calibri"/>
          <w:b/>
          <w:sz w:val="28"/>
          <w:szCs w:val="28"/>
          <w:lang w:val="uk-UA"/>
        </w:rPr>
        <w:t>277</w:t>
      </w:r>
      <w:r w:rsidRPr="00B17184">
        <w:rPr>
          <w:rFonts w:eastAsia="Calibri"/>
          <w:sz w:val="28"/>
          <w:szCs w:val="28"/>
          <w:lang w:val="uk-UA"/>
        </w:rPr>
        <w:t xml:space="preserve"> особам. Психологом гуманітарної місії «Проліска-Дніпро», яка працює за підтримки UNHCR Ukraine надано першу психологічну допомогу та навчання навичкам стрес-менеджменту </w:t>
      </w:r>
      <w:r w:rsidRPr="00B17184">
        <w:rPr>
          <w:rFonts w:eastAsia="Calibri"/>
          <w:b/>
          <w:sz w:val="28"/>
          <w:szCs w:val="28"/>
          <w:lang w:val="uk-UA"/>
        </w:rPr>
        <w:t>296</w:t>
      </w:r>
      <w:r w:rsidRPr="00B17184">
        <w:rPr>
          <w:rFonts w:eastAsia="Calibri"/>
          <w:sz w:val="28"/>
          <w:szCs w:val="28"/>
          <w:lang w:val="uk-UA"/>
        </w:rPr>
        <w:t xml:space="preserve"> особам, проведено 7 групових заняття з дітьми – 114 осіб, спеціалістами прихологичної служби Лисичанських закладів освіти проведено інтерактивний івент «Використання позитивного мислення для підтримки психічного здоров’я» для 10 дітей. Компонентом молодіжних рад програми ГО «Заходи» за підтримки Дитячого фонду ООН (UNICEF) проведено тренінг з ментального здоров'я для цільової аудиторії 14-35 років, участь взяли 8 осіб. Тренінг з ментального здоров’я для дітей громади відбувся завдяки Програмі ЮНІСЕФ Україна, що реалізується ГО «Заходи» у партнерстві з БО «БФ «РАЙЗ ОФ ЮКРЕЙН» за інформаційної підтримки Донецької ОДА та за фінансової підтримки уряду Німеччини, участь взяли 10 осіб. Психологом Благодійного фонду «Горєніє» проведено 1 групове заняття для дорослих – 15 осіб. Юристами Благодійної організації «Благодійний фонд Стабілізейшн Супорт Сервісез», Благодійного фонду «Право на захист» та Благодійної організації «БФ Діалог громад», Благодійного фонду «Горєніє» надано </w:t>
      </w:r>
      <w:r w:rsidRPr="00B17184">
        <w:rPr>
          <w:rFonts w:eastAsia="Calibri"/>
          <w:b/>
          <w:sz w:val="28"/>
          <w:szCs w:val="28"/>
          <w:lang w:val="uk-UA"/>
        </w:rPr>
        <w:t>628</w:t>
      </w:r>
      <w:r w:rsidRPr="00B17184">
        <w:rPr>
          <w:rFonts w:eastAsia="Calibri"/>
          <w:sz w:val="28"/>
          <w:szCs w:val="28"/>
          <w:lang w:val="uk-UA"/>
        </w:rPr>
        <w:t xml:space="preserve"> консультації з правових питань, проведено 1 групове заняття, 5 тренінгів, 4 семінари. Консультації фахівців Лисичанського міського центру зайнятості ВПО з питань отримання статусу безробітного, пошуку роботи, навчання (перенавчання) робочої спеціальності та інших послуг, що надає служба зайнятості отримало </w:t>
      </w:r>
      <w:r w:rsidRPr="00B17184">
        <w:rPr>
          <w:rFonts w:eastAsia="Calibri"/>
          <w:b/>
          <w:sz w:val="28"/>
          <w:szCs w:val="28"/>
          <w:lang w:val="uk-UA"/>
        </w:rPr>
        <w:t>828</w:t>
      </w:r>
      <w:r w:rsidRPr="00B17184">
        <w:rPr>
          <w:rFonts w:eastAsia="Calibri"/>
          <w:sz w:val="28"/>
          <w:szCs w:val="28"/>
          <w:lang w:val="uk-UA"/>
        </w:rPr>
        <w:t xml:space="preserve"> осіб. Ведеться робота по залученню внутрішньо переміщених осіб до навчання та сприяння їх працевлаштуванню. Консультації з питань пенсійного забезпечення від представників Головного управління Пенсійного фонду України отримали </w:t>
      </w:r>
      <w:r w:rsidRPr="00B17184">
        <w:rPr>
          <w:rFonts w:eastAsia="Calibri"/>
          <w:b/>
          <w:sz w:val="28"/>
          <w:szCs w:val="28"/>
          <w:lang w:val="uk-UA"/>
        </w:rPr>
        <w:t>399</w:t>
      </w:r>
      <w:r w:rsidRPr="00B17184">
        <w:rPr>
          <w:rFonts w:eastAsia="Calibri"/>
          <w:sz w:val="28"/>
          <w:szCs w:val="28"/>
          <w:lang w:val="uk-UA"/>
        </w:rPr>
        <w:t xml:space="preserve"> осіб. Допомогу у заповнення гугл-форм отримали 210 осіб. </w:t>
      </w:r>
    </w:p>
    <w:p w14:paraId="079AEE64"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 xml:space="preserve">У м. Полтаві </w:t>
      </w:r>
      <w:r w:rsidRPr="00B17184">
        <w:rPr>
          <w:rFonts w:eastAsia="Calibri"/>
          <w:sz w:val="28"/>
          <w:szCs w:val="28"/>
          <w:lang w:val="uk-UA"/>
        </w:rPr>
        <w:t xml:space="preserve">представниками КНП «Лисичанська багатопрофільна лікарня» надано консультацій медичного працівника з видачею медичних препаратів 113 особам, проведено консультацій </w:t>
      </w:r>
      <w:r w:rsidRPr="00B17184">
        <w:rPr>
          <w:rFonts w:eastAsia="Calibri"/>
          <w:b/>
          <w:sz w:val="28"/>
          <w:szCs w:val="28"/>
          <w:lang w:val="uk-UA"/>
        </w:rPr>
        <w:t>2384</w:t>
      </w:r>
      <w:r w:rsidRPr="00B17184">
        <w:rPr>
          <w:rFonts w:eastAsia="Calibri"/>
          <w:sz w:val="28"/>
          <w:szCs w:val="28"/>
          <w:lang w:val="uk-UA"/>
        </w:rPr>
        <w:t xml:space="preserve"> особам. Юристами Благодійного фонду «Право на захист» надано </w:t>
      </w:r>
      <w:r w:rsidRPr="00B17184">
        <w:rPr>
          <w:rFonts w:eastAsia="Calibri"/>
          <w:b/>
          <w:sz w:val="28"/>
          <w:szCs w:val="28"/>
          <w:lang w:val="uk-UA"/>
        </w:rPr>
        <w:t>250</w:t>
      </w:r>
      <w:r w:rsidRPr="00B17184">
        <w:rPr>
          <w:rFonts w:eastAsia="Calibri"/>
          <w:sz w:val="28"/>
          <w:szCs w:val="28"/>
          <w:lang w:val="uk-UA"/>
        </w:rPr>
        <w:t xml:space="preserve"> послуг правового спрямування. Психологом гуманітарної місії «Проліска-Дніпро», яка працює за підтримки UNHCR Ukraine надано першу психологічну допомогу</w:t>
      </w:r>
      <w:r w:rsidRPr="00B17184">
        <w:rPr>
          <w:rFonts w:eastAsia="Calibri"/>
          <w:b/>
          <w:sz w:val="28"/>
          <w:szCs w:val="28"/>
          <w:lang w:val="uk-UA"/>
        </w:rPr>
        <w:t xml:space="preserve"> 78</w:t>
      </w:r>
      <w:r w:rsidRPr="00B17184">
        <w:rPr>
          <w:rFonts w:eastAsia="Calibri"/>
          <w:sz w:val="28"/>
          <w:szCs w:val="28"/>
          <w:lang w:val="uk-UA"/>
        </w:rPr>
        <w:t xml:space="preserve"> особам, психологічною службою освітян проведено 1 групове заняття. Працівниками сервісного центру 4 ГУ ПФУ в Луганській області надано</w:t>
      </w:r>
      <w:r w:rsidRPr="00B17184">
        <w:rPr>
          <w:rFonts w:eastAsia="Calibri"/>
          <w:b/>
          <w:sz w:val="28"/>
          <w:szCs w:val="28"/>
          <w:lang w:val="uk-UA"/>
        </w:rPr>
        <w:t xml:space="preserve"> 286</w:t>
      </w:r>
      <w:r w:rsidRPr="00B17184">
        <w:rPr>
          <w:rFonts w:eastAsia="Calibri"/>
          <w:sz w:val="28"/>
          <w:szCs w:val="28"/>
          <w:lang w:val="uk-UA"/>
        </w:rPr>
        <w:t xml:space="preserve"> послуг з пенсійного забезпечення. Допомогу у заповнення гугл-форм отримали 39 осіб.</w:t>
      </w:r>
    </w:p>
    <w:p w14:paraId="5DB8146B"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lastRenderedPageBreak/>
        <w:t>У м. Києві</w:t>
      </w:r>
      <w:r w:rsidRPr="00B17184">
        <w:rPr>
          <w:rFonts w:eastAsia="Calibri"/>
          <w:sz w:val="28"/>
          <w:szCs w:val="28"/>
          <w:lang w:val="uk-UA"/>
        </w:rPr>
        <w:t xml:space="preserve"> представниками КНП «Лисичанська багатопрофільна лікарня», «Центр первинної медико-санітарної допомоги №1», «Центр первинної медико-санітарної допомоги №2» та БФ «100% життя» проведено </w:t>
      </w:r>
      <w:r w:rsidRPr="00B17184">
        <w:rPr>
          <w:rFonts w:eastAsia="Calibri"/>
          <w:b/>
          <w:sz w:val="28"/>
          <w:szCs w:val="28"/>
          <w:lang w:val="uk-UA"/>
        </w:rPr>
        <w:t>5833</w:t>
      </w:r>
      <w:r w:rsidRPr="00B17184">
        <w:rPr>
          <w:rFonts w:eastAsia="Calibri"/>
          <w:sz w:val="28"/>
          <w:szCs w:val="28"/>
          <w:lang w:val="uk-UA"/>
        </w:rPr>
        <w:t xml:space="preserve"> консультації лікарів, видано медикаменти та вітаміни </w:t>
      </w:r>
      <w:r w:rsidRPr="00B17184">
        <w:rPr>
          <w:rFonts w:eastAsia="Calibri"/>
          <w:b/>
          <w:sz w:val="28"/>
          <w:szCs w:val="28"/>
          <w:lang w:val="uk-UA"/>
        </w:rPr>
        <w:t>2398</w:t>
      </w:r>
      <w:r w:rsidRPr="00B17184">
        <w:rPr>
          <w:rFonts w:eastAsia="Calibri"/>
          <w:sz w:val="28"/>
          <w:szCs w:val="28"/>
          <w:lang w:val="uk-UA"/>
        </w:rPr>
        <w:t xml:space="preserve"> особам. </w:t>
      </w:r>
      <w:r w:rsidRPr="00B17184">
        <w:rPr>
          <w:rFonts w:eastAsia="Calibri"/>
          <w:b/>
          <w:sz w:val="28"/>
          <w:szCs w:val="28"/>
          <w:lang w:val="uk-UA"/>
        </w:rPr>
        <w:t>328</w:t>
      </w:r>
      <w:r w:rsidRPr="00B17184">
        <w:rPr>
          <w:rFonts w:eastAsia="Calibri"/>
          <w:sz w:val="28"/>
          <w:szCs w:val="28"/>
          <w:lang w:val="uk-UA"/>
        </w:rPr>
        <w:t xml:space="preserve"> юридичних послуг надано представниками Норвезької ради у справах біженців NRC, Благодійного фонду «Право на захист» та Благодійної організації «БФ Діалог громад».  Психологами Благодійного фонду «Право на захист» надано допомогу </w:t>
      </w:r>
      <w:r w:rsidRPr="00B17184">
        <w:rPr>
          <w:rFonts w:eastAsia="Calibri"/>
          <w:b/>
          <w:sz w:val="28"/>
          <w:szCs w:val="28"/>
          <w:lang w:val="uk-UA"/>
        </w:rPr>
        <w:t xml:space="preserve">81 </w:t>
      </w:r>
      <w:r w:rsidRPr="00B17184">
        <w:rPr>
          <w:rFonts w:eastAsia="Calibri"/>
          <w:sz w:val="28"/>
          <w:szCs w:val="28"/>
          <w:lang w:val="uk-UA"/>
        </w:rPr>
        <w:t xml:space="preserve">особі. Працівниками ГУ ПФУ в Луганській області надано </w:t>
      </w:r>
      <w:r w:rsidRPr="00B17184">
        <w:rPr>
          <w:rFonts w:eastAsia="Calibri"/>
          <w:b/>
          <w:sz w:val="28"/>
          <w:szCs w:val="28"/>
          <w:lang w:val="uk-UA"/>
        </w:rPr>
        <w:t>124</w:t>
      </w:r>
      <w:r w:rsidRPr="00B17184">
        <w:rPr>
          <w:rFonts w:eastAsia="Calibri"/>
          <w:sz w:val="28"/>
          <w:szCs w:val="28"/>
          <w:lang w:val="uk-UA"/>
        </w:rPr>
        <w:t xml:space="preserve"> послуги з пенсійного забезпечення.</w:t>
      </w:r>
    </w:p>
    <w:p w14:paraId="79F43F82"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 xml:space="preserve">У м. Звягелі </w:t>
      </w:r>
      <w:r w:rsidRPr="00B17184">
        <w:rPr>
          <w:rFonts w:eastAsia="Calibri"/>
          <w:sz w:val="28"/>
          <w:szCs w:val="28"/>
          <w:lang w:val="uk-UA"/>
        </w:rPr>
        <w:t xml:space="preserve">від представників КНП «Лисичанська багатопрофільна лікарня» </w:t>
      </w:r>
      <w:r w:rsidRPr="00B17184">
        <w:rPr>
          <w:rFonts w:eastAsia="Calibri"/>
          <w:b/>
          <w:sz w:val="28"/>
          <w:szCs w:val="28"/>
          <w:lang w:val="uk-UA"/>
        </w:rPr>
        <w:t>242</w:t>
      </w:r>
      <w:r w:rsidRPr="00B17184">
        <w:rPr>
          <w:rFonts w:eastAsia="Calibri"/>
          <w:sz w:val="28"/>
          <w:szCs w:val="28"/>
          <w:lang w:val="uk-UA"/>
        </w:rPr>
        <w:t xml:space="preserve"> особи отримали консультації лікарів. Від ГО «Крим SOS» консультаційні послуги з питань грантової підтримки та самозайнятості отримало 12 осіб. Від БФ «Право на захист» </w:t>
      </w:r>
      <w:r w:rsidRPr="00B17184">
        <w:rPr>
          <w:rFonts w:eastAsia="Calibri"/>
          <w:b/>
          <w:sz w:val="28"/>
          <w:szCs w:val="28"/>
          <w:lang w:val="uk-UA"/>
        </w:rPr>
        <w:t>48</w:t>
      </w:r>
      <w:r w:rsidRPr="00B17184">
        <w:rPr>
          <w:rFonts w:eastAsia="Calibri"/>
          <w:sz w:val="28"/>
          <w:szCs w:val="28"/>
          <w:lang w:val="uk-UA"/>
        </w:rPr>
        <w:t xml:space="preserve"> осіб отримали юридичну допомогу, 1 особа отримала консультацію соціального працівника. Психологами БФ «Право на захист» та БФ «Карітас»11 особам надано консультативну допомогу.</w:t>
      </w:r>
    </w:p>
    <w:p w14:paraId="2A355AFC"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У м. Обухові</w:t>
      </w:r>
      <w:r w:rsidRPr="00B17184">
        <w:rPr>
          <w:rFonts w:eastAsia="Calibri"/>
          <w:sz w:val="28"/>
          <w:szCs w:val="28"/>
          <w:lang w:val="uk-UA"/>
        </w:rPr>
        <w:t xml:space="preserve"> ВПО отримали </w:t>
      </w:r>
      <w:r w:rsidRPr="00B17184">
        <w:rPr>
          <w:rFonts w:eastAsia="Calibri"/>
          <w:b/>
          <w:sz w:val="28"/>
          <w:szCs w:val="28"/>
          <w:lang w:val="uk-UA"/>
        </w:rPr>
        <w:t>746</w:t>
      </w:r>
      <w:r w:rsidRPr="00B17184">
        <w:rPr>
          <w:rFonts w:eastAsia="Calibri"/>
          <w:sz w:val="28"/>
          <w:szCs w:val="28"/>
          <w:lang w:val="uk-UA"/>
        </w:rPr>
        <w:t xml:space="preserve"> медичну консультацію, 431 особі видані лікарські препарати та вітаміни. </w:t>
      </w:r>
    </w:p>
    <w:p w14:paraId="5BF039A8" w14:textId="77777777" w:rsidR="00F94028" w:rsidRPr="00B17184" w:rsidRDefault="00F94028" w:rsidP="00B17184">
      <w:pPr>
        <w:ind w:firstLine="709"/>
        <w:jc w:val="both"/>
        <w:rPr>
          <w:rFonts w:eastAsia="Calibri"/>
          <w:sz w:val="28"/>
          <w:szCs w:val="28"/>
          <w:lang w:val="uk-UA"/>
        </w:rPr>
      </w:pPr>
      <w:r w:rsidRPr="00B17184">
        <w:rPr>
          <w:rFonts w:eastAsia="Calibri"/>
          <w:b/>
          <w:sz w:val="28"/>
          <w:szCs w:val="28"/>
          <w:lang w:val="uk-UA"/>
        </w:rPr>
        <w:t>Проводяться різноманітні майстер-класи для дітей та дорослих, групові консультації.</w:t>
      </w:r>
      <w:r w:rsidRPr="00B17184">
        <w:rPr>
          <w:rFonts w:eastAsia="Calibri"/>
          <w:sz w:val="28"/>
          <w:szCs w:val="28"/>
          <w:lang w:val="uk-UA"/>
        </w:rPr>
        <w:t xml:space="preserve"> </w:t>
      </w:r>
    </w:p>
    <w:p w14:paraId="29E0C025"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Діти Лисичанської міської територіальної громади, що долучилися до конкурсу саморобних ялинкових прикрас, який було оголошено 9 грудня начальником Луганської обласної військової адміністрації Артемом Лисогором аби прикрасити ялинку, яка зустрічає наших воїнів, що йдуть на фронт 4 січня 2024 року, під час Новорічного свята в Дніпрі, діти отримали заохочувальні подарунки від Лисичанської міської військової адміністрації.</w:t>
      </w:r>
    </w:p>
    <w:p w14:paraId="2E380450" w14:textId="77777777" w:rsidR="00F94028" w:rsidRPr="00B17184" w:rsidRDefault="00F94028" w:rsidP="00B17184">
      <w:pPr>
        <w:ind w:firstLine="709"/>
        <w:jc w:val="both"/>
        <w:rPr>
          <w:rFonts w:eastAsia="Calibri"/>
          <w:sz w:val="28"/>
          <w:szCs w:val="28"/>
          <w:lang w:val="uk-UA"/>
        </w:rPr>
      </w:pPr>
      <w:r w:rsidRPr="00B17184">
        <w:rPr>
          <w:rFonts w:eastAsia="Calibri"/>
          <w:sz w:val="28"/>
          <w:szCs w:val="28"/>
          <w:lang w:val="uk-UA"/>
        </w:rPr>
        <w:t xml:space="preserve">На базі Гуманітарного штабу Лисичанської міської військової адміністрації юристом Благодійного фонду «Право на захист» проведено консультацію для ВПО з питань, пов'язаних із вимушеним переселенням. Юристи фонду надали допомогу з наступних питань: участь у програмі Є Відновлення, порядок отримання компенсації за знищене/пошкоджене житло, відновлення втрачених документів, питання пов’язані із спадщиною, встановлення фактів смерті/народження на ТОТ, щодо пенсійного забезпечення тощо. </w:t>
      </w:r>
    </w:p>
    <w:p w14:paraId="7DC8DD37" w14:textId="77777777" w:rsidR="00F94028" w:rsidRPr="00B17184" w:rsidRDefault="00F94028" w:rsidP="00B17184">
      <w:pPr>
        <w:widowControl w:val="0"/>
        <w:ind w:firstLine="709"/>
        <w:jc w:val="both"/>
        <w:rPr>
          <w:color w:val="1D1D1B"/>
          <w:sz w:val="28"/>
          <w:szCs w:val="28"/>
          <w:shd w:val="clear" w:color="auto" w:fill="FFFFFF"/>
          <w:lang w:val="uk-UA"/>
        </w:rPr>
      </w:pPr>
    </w:p>
    <w:p w14:paraId="27DF90B8" w14:textId="4321ABCE" w:rsidR="008A1370" w:rsidRPr="00B17184" w:rsidRDefault="008A1370" w:rsidP="00B17184">
      <w:pPr>
        <w:widowControl w:val="0"/>
        <w:jc w:val="both"/>
        <w:rPr>
          <w:b/>
          <w:i/>
          <w:sz w:val="28"/>
          <w:szCs w:val="28"/>
          <w:lang w:val="uk-UA"/>
        </w:rPr>
      </w:pPr>
      <w:r w:rsidRPr="00B17184">
        <w:rPr>
          <w:b/>
          <w:i/>
          <w:sz w:val="28"/>
          <w:szCs w:val="28"/>
          <w:lang w:val="uk-UA"/>
        </w:rPr>
        <w:t>Соціальний захист та охорона здоров’я</w:t>
      </w:r>
    </w:p>
    <w:p w14:paraId="6BB04B5D" w14:textId="77777777" w:rsidR="00EC43CF" w:rsidRPr="00B17184" w:rsidRDefault="00EC43CF" w:rsidP="00B17184">
      <w:pPr>
        <w:widowControl w:val="0"/>
        <w:ind w:firstLine="709"/>
        <w:jc w:val="both"/>
        <w:rPr>
          <w:sz w:val="28"/>
          <w:szCs w:val="28"/>
          <w:lang w:val="uk-UA" w:eastAsia="uk-UA"/>
        </w:rPr>
      </w:pPr>
      <w:r w:rsidRPr="00B17184">
        <w:rPr>
          <w:sz w:val="28"/>
          <w:szCs w:val="28"/>
          <w:lang w:val="uk-UA" w:eastAsia="uk-UA"/>
        </w:rPr>
        <w:t>Одним з основних напрямків діяльності щодо реалізації державної політики у сфері соціального захисту сімей з дітьми, малозабезпечених родин, осіб з інвалідністю з дитинства, дітей з інвалідністю та інших соціально незахищених категорій громадян є призначення та виплата всіх видів державних допомог.</w:t>
      </w:r>
    </w:p>
    <w:p w14:paraId="78172C77" w14:textId="77777777" w:rsidR="00F94028" w:rsidRPr="00B17184" w:rsidRDefault="00F94028" w:rsidP="00B17184">
      <w:pPr>
        <w:ind w:firstLine="709"/>
        <w:jc w:val="both"/>
        <w:rPr>
          <w:rFonts w:eastAsia="Calibri"/>
          <w:sz w:val="28"/>
          <w:szCs w:val="28"/>
          <w:shd w:val="clear" w:color="auto" w:fill="FFFFFF"/>
          <w:lang w:val="uk-UA" w:eastAsia="en-US"/>
        </w:rPr>
      </w:pPr>
      <w:r w:rsidRPr="00B17184">
        <w:rPr>
          <w:rFonts w:eastAsia="Calibri"/>
          <w:sz w:val="28"/>
          <w:szCs w:val="28"/>
          <w:shd w:val="clear" w:color="auto" w:fill="FFFFFF"/>
          <w:lang w:val="uk-UA" w:eastAsia="en-US"/>
        </w:rPr>
        <w:t xml:space="preserve">Для надання підтримки мешканцям Лисичанської міської територіальної громади діють декілька Програм.  </w:t>
      </w:r>
    </w:p>
    <w:p w14:paraId="2C11B842" w14:textId="77777777" w:rsidR="00F94028" w:rsidRPr="00B17184" w:rsidRDefault="00F94028" w:rsidP="00B17184">
      <w:pPr>
        <w:ind w:firstLine="709"/>
        <w:jc w:val="both"/>
        <w:rPr>
          <w:rFonts w:eastAsia="Calibri"/>
          <w:sz w:val="28"/>
          <w:szCs w:val="28"/>
          <w:shd w:val="clear" w:color="auto" w:fill="FFFFFF"/>
          <w:lang w:val="uk-UA" w:eastAsia="en-US"/>
        </w:rPr>
      </w:pPr>
      <w:r w:rsidRPr="00B17184">
        <w:rPr>
          <w:rFonts w:eastAsia="Calibri"/>
          <w:b/>
          <w:sz w:val="28"/>
          <w:szCs w:val="28"/>
          <w:shd w:val="clear" w:color="auto" w:fill="FFFFFF"/>
          <w:lang w:val="uk-UA" w:eastAsia="en-US"/>
        </w:rPr>
        <w:lastRenderedPageBreak/>
        <w:t>Програма соціального захисту населення Лисичанської міської територіальної громади на 2022-2024 роки</w:t>
      </w:r>
      <w:r w:rsidRPr="00B17184">
        <w:rPr>
          <w:rFonts w:eastAsia="Calibri"/>
          <w:sz w:val="28"/>
          <w:szCs w:val="28"/>
          <w:shd w:val="clear" w:color="auto" w:fill="FFFFFF"/>
          <w:lang w:val="uk-UA" w:eastAsia="en-US"/>
        </w:rPr>
        <w:t xml:space="preserve">, на реалізацію заходів якої у 2024 році, в тому числі на надання одноразової грошової матеріальної допомоги мешканцям громади, передбачені кошти місцевого бюджету в загальній сумі 1421,1 тис. грн. </w:t>
      </w:r>
    </w:p>
    <w:p w14:paraId="3ED68C86" w14:textId="77777777" w:rsidR="00F94028" w:rsidRPr="00B17184" w:rsidRDefault="00F94028" w:rsidP="00B17184">
      <w:pPr>
        <w:ind w:firstLine="709"/>
        <w:jc w:val="both"/>
        <w:rPr>
          <w:rFonts w:eastAsia="Calibri"/>
          <w:sz w:val="28"/>
          <w:szCs w:val="28"/>
          <w:shd w:val="clear" w:color="auto" w:fill="FFFFFF"/>
          <w:lang w:val="uk-UA" w:eastAsia="en-US"/>
        </w:rPr>
      </w:pPr>
      <w:r w:rsidRPr="00B17184">
        <w:rPr>
          <w:rFonts w:eastAsia="Calibri"/>
          <w:b/>
          <w:sz w:val="28"/>
          <w:szCs w:val="28"/>
          <w:shd w:val="clear" w:color="auto" w:fill="FFFFFF"/>
          <w:lang w:val="uk-UA" w:eastAsia="en-US"/>
        </w:rPr>
        <w:t xml:space="preserve">Програма соціальної підтримки Захисників і Захисниць України, членів їх сімей та членів сімей загиблих (померлих) Захисників і Захисниць України на 2023-2025 роки, </w:t>
      </w:r>
      <w:r w:rsidRPr="00B17184">
        <w:rPr>
          <w:rFonts w:eastAsia="Calibri"/>
          <w:sz w:val="28"/>
          <w:szCs w:val="28"/>
          <w:shd w:val="clear" w:color="auto" w:fill="FFFFFF"/>
          <w:lang w:val="uk-UA" w:eastAsia="en-US"/>
        </w:rPr>
        <w:t>загальний обсяг фінансування якої на 2024 рік, за рахунок коштів місцевого бюджету, складає 18 862,9 тис. грн (у 2023 році – 1700,0 тис. грн).</w:t>
      </w:r>
    </w:p>
    <w:p w14:paraId="47D9D4A2" w14:textId="77777777" w:rsidR="00F94028" w:rsidRPr="00B17184" w:rsidRDefault="00F94028" w:rsidP="00B17184">
      <w:pPr>
        <w:ind w:firstLine="709"/>
        <w:jc w:val="both"/>
        <w:rPr>
          <w:rFonts w:eastAsia="Calibri"/>
          <w:b/>
          <w:sz w:val="28"/>
          <w:szCs w:val="28"/>
          <w:shd w:val="clear" w:color="auto" w:fill="FFFFFF"/>
          <w:lang w:val="uk-UA" w:eastAsia="en-US"/>
        </w:rPr>
      </w:pPr>
    </w:p>
    <w:p w14:paraId="0ABF3088" w14:textId="77777777" w:rsidR="00F94028" w:rsidRPr="00B17184" w:rsidRDefault="00F94028" w:rsidP="00B17184">
      <w:pPr>
        <w:tabs>
          <w:tab w:val="left" w:pos="7692"/>
        </w:tabs>
        <w:ind w:firstLine="709"/>
        <w:jc w:val="both"/>
        <w:rPr>
          <w:rFonts w:eastAsia="Calibri"/>
          <w:sz w:val="28"/>
          <w:szCs w:val="28"/>
          <w:shd w:val="clear" w:color="auto" w:fill="FFFFFF"/>
          <w:lang w:val="uk-UA" w:eastAsia="en-US"/>
        </w:rPr>
      </w:pPr>
      <w:r w:rsidRPr="00B17184">
        <w:rPr>
          <w:rFonts w:eastAsia="Calibri"/>
          <w:sz w:val="28"/>
          <w:szCs w:val="28"/>
          <w:shd w:val="clear" w:color="auto" w:fill="FFFFFF"/>
          <w:lang w:val="uk-UA" w:eastAsia="en-US"/>
        </w:rPr>
        <w:t xml:space="preserve">Протягом </w:t>
      </w:r>
      <w:r w:rsidRPr="00B17184">
        <w:rPr>
          <w:rFonts w:eastAsia="Calibri"/>
          <w:b/>
          <w:sz w:val="28"/>
          <w:szCs w:val="28"/>
          <w:shd w:val="clear" w:color="auto" w:fill="FFFFFF"/>
          <w:lang w:val="uk-UA" w:eastAsia="en-US"/>
        </w:rPr>
        <w:t>січня - грудня 2024 року</w:t>
      </w:r>
      <w:r w:rsidRPr="00B17184">
        <w:rPr>
          <w:rFonts w:eastAsia="Calibri"/>
          <w:sz w:val="28"/>
          <w:szCs w:val="28"/>
          <w:shd w:val="clear" w:color="auto" w:fill="FFFFFF"/>
          <w:lang w:val="uk-UA" w:eastAsia="en-US"/>
        </w:rPr>
        <w:t xml:space="preserve"> проведено:  </w:t>
      </w:r>
    </w:p>
    <w:p w14:paraId="63B5978A" w14:textId="77777777" w:rsidR="00F94028" w:rsidRPr="00B17184" w:rsidRDefault="00F94028" w:rsidP="00B17184">
      <w:pPr>
        <w:ind w:firstLine="709"/>
        <w:jc w:val="both"/>
        <w:rPr>
          <w:rFonts w:eastAsia="Calibri"/>
          <w:sz w:val="28"/>
          <w:szCs w:val="28"/>
          <w:shd w:val="clear" w:color="auto" w:fill="FFFFFF"/>
          <w:lang w:val="uk-UA"/>
        </w:rPr>
      </w:pPr>
      <w:r w:rsidRPr="00B17184">
        <w:rPr>
          <w:rFonts w:eastAsia="Calibri"/>
          <w:sz w:val="28"/>
          <w:szCs w:val="28"/>
          <w:shd w:val="clear" w:color="auto" w:fill="FFFFFF"/>
          <w:lang w:val="uk-UA"/>
        </w:rPr>
        <w:t>-</w:t>
      </w:r>
      <w:r w:rsidRPr="00B17184">
        <w:rPr>
          <w:rFonts w:eastAsia="Calibri"/>
          <w:b/>
          <w:sz w:val="28"/>
          <w:szCs w:val="28"/>
          <w:shd w:val="clear" w:color="auto" w:fill="FFFFFF"/>
          <w:lang w:val="uk-UA"/>
        </w:rPr>
        <w:t xml:space="preserve"> 15 засідань</w:t>
      </w:r>
      <w:r w:rsidRPr="00B17184">
        <w:rPr>
          <w:rFonts w:eastAsia="Calibri"/>
          <w:sz w:val="28"/>
          <w:szCs w:val="28"/>
          <w:shd w:val="clear" w:color="auto" w:fill="FFFFFF"/>
          <w:lang w:val="uk-UA"/>
        </w:rPr>
        <w:t xml:space="preserve"> комісії з надання одноразової грошової допомоги Захисникам і Захисницям України, за підсумками яких забезпечено підготовку документів та виплату за рахунок коштів місцевого бюджету: </w:t>
      </w:r>
    </w:p>
    <w:p w14:paraId="48836392" w14:textId="77777777" w:rsidR="00F94028" w:rsidRPr="00B17184" w:rsidRDefault="00F94028" w:rsidP="00B17184">
      <w:pPr>
        <w:ind w:firstLine="709"/>
        <w:jc w:val="both"/>
        <w:rPr>
          <w:rFonts w:eastAsia="Calibri"/>
          <w:sz w:val="28"/>
          <w:szCs w:val="28"/>
          <w:shd w:val="clear" w:color="auto" w:fill="FFFFFF"/>
          <w:lang w:val="uk-UA"/>
        </w:rPr>
      </w:pPr>
      <w:r w:rsidRPr="00B17184">
        <w:rPr>
          <w:rFonts w:eastAsia="Calibri"/>
          <w:sz w:val="28"/>
          <w:szCs w:val="28"/>
          <w:shd w:val="clear" w:color="auto" w:fill="FFFFFF"/>
          <w:lang w:val="uk-UA"/>
        </w:rPr>
        <w:t>одноразової грошової допомоги </w:t>
      </w:r>
      <w:r w:rsidRPr="00B17184">
        <w:rPr>
          <w:rFonts w:eastAsia="Calibri"/>
          <w:b/>
          <w:bCs/>
          <w:sz w:val="28"/>
          <w:szCs w:val="28"/>
          <w:shd w:val="clear" w:color="auto" w:fill="FFFFFF"/>
          <w:lang w:val="uk-UA"/>
        </w:rPr>
        <w:t xml:space="preserve">704 </w:t>
      </w:r>
      <w:r w:rsidRPr="00B17184">
        <w:rPr>
          <w:rFonts w:eastAsia="Calibri"/>
          <w:sz w:val="28"/>
          <w:szCs w:val="28"/>
          <w:shd w:val="clear" w:color="auto" w:fill="FFFFFF"/>
          <w:lang w:val="uk-UA"/>
        </w:rPr>
        <w:t xml:space="preserve">Захисникам і Захисницям України на загальну суму </w:t>
      </w:r>
      <w:r w:rsidRPr="00B17184">
        <w:rPr>
          <w:rFonts w:eastAsia="Calibri"/>
          <w:b/>
          <w:bCs/>
          <w:sz w:val="28"/>
          <w:szCs w:val="28"/>
          <w:shd w:val="clear" w:color="auto" w:fill="FFFFFF"/>
          <w:lang w:val="uk-UA"/>
        </w:rPr>
        <w:t>14 470,0</w:t>
      </w:r>
      <w:r w:rsidRPr="00B17184">
        <w:rPr>
          <w:rFonts w:eastAsia="Calibri"/>
          <w:b/>
          <w:sz w:val="28"/>
          <w:szCs w:val="28"/>
          <w:shd w:val="clear" w:color="auto" w:fill="FFFFFF"/>
          <w:lang w:val="uk-UA"/>
        </w:rPr>
        <w:t xml:space="preserve"> тис. грн</w:t>
      </w:r>
      <w:r w:rsidRPr="00B17184">
        <w:rPr>
          <w:rFonts w:eastAsia="Calibri"/>
          <w:sz w:val="28"/>
          <w:szCs w:val="28"/>
          <w:shd w:val="clear" w:color="auto" w:fill="FFFFFF"/>
          <w:lang w:val="uk-UA"/>
        </w:rPr>
        <w:t>;</w:t>
      </w:r>
    </w:p>
    <w:p w14:paraId="738FBB17" w14:textId="77777777" w:rsidR="00F94028" w:rsidRPr="00B17184" w:rsidRDefault="00F94028" w:rsidP="00B17184">
      <w:pPr>
        <w:ind w:firstLine="709"/>
        <w:jc w:val="both"/>
        <w:rPr>
          <w:sz w:val="28"/>
          <w:szCs w:val="28"/>
          <w:lang w:val="uk-UA"/>
        </w:rPr>
      </w:pPr>
      <w:r w:rsidRPr="00B17184">
        <w:rPr>
          <w:sz w:val="28"/>
          <w:szCs w:val="28"/>
          <w:lang w:val="uk-UA"/>
        </w:rPr>
        <w:t xml:space="preserve">одноразової матеріальної допомоги членам сімей загиблих Захисників і Захисниць України - </w:t>
      </w:r>
      <w:r w:rsidRPr="00B17184">
        <w:rPr>
          <w:b/>
          <w:bCs/>
          <w:sz w:val="28"/>
          <w:szCs w:val="28"/>
          <w:lang w:val="uk-UA"/>
        </w:rPr>
        <w:t>38</w:t>
      </w:r>
      <w:r w:rsidRPr="00B17184">
        <w:rPr>
          <w:sz w:val="28"/>
          <w:szCs w:val="28"/>
          <w:lang w:val="uk-UA"/>
        </w:rPr>
        <w:t xml:space="preserve"> особам, на загальну суму </w:t>
      </w:r>
      <w:r w:rsidRPr="00B17184">
        <w:rPr>
          <w:b/>
          <w:bCs/>
          <w:sz w:val="28"/>
          <w:szCs w:val="28"/>
          <w:lang w:val="uk-UA"/>
        </w:rPr>
        <w:t>570,0 тис. грн</w:t>
      </w:r>
      <w:r w:rsidRPr="00B17184">
        <w:rPr>
          <w:sz w:val="28"/>
          <w:szCs w:val="28"/>
          <w:lang w:val="uk-UA"/>
        </w:rPr>
        <w:t>;</w:t>
      </w:r>
    </w:p>
    <w:p w14:paraId="6C096680" w14:textId="77777777" w:rsidR="00F94028" w:rsidRPr="00B17184" w:rsidRDefault="00F94028" w:rsidP="00B17184">
      <w:pPr>
        <w:ind w:firstLine="709"/>
        <w:jc w:val="both"/>
        <w:rPr>
          <w:sz w:val="28"/>
          <w:szCs w:val="28"/>
          <w:lang w:val="uk-UA"/>
        </w:rPr>
      </w:pPr>
      <w:r w:rsidRPr="00B17184">
        <w:rPr>
          <w:sz w:val="28"/>
          <w:szCs w:val="28"/>
          <w:lang w:val="uk-UA"/>
        </w:rPr>
        <w:t xml:space="preserve">матеріальної допомоги на поховання загиблих (померлих) Захисників і Захисниць України – </w:t>
      </w:r>
      <w:r w:rsidRPr="00B17184">
        <w:rPr>
          <w:b/>
          <w:bCs/>
          <w:sz w:val="28"/>
          <w:szCs w:val="28"/>
          <w:lang w:val="uk-UA"/>
        </w:rPr>
        <w:t xml:space="preserve">23 </w:t>
      </w:r>
      <w:r w:rsidRPr="00B17184">
        <w:rPr>
          <w:sz w:val="28"/>
          <w:szCs w:val="28"/>
          <w:lang w:val="uk-UA"/>
        </w:rPr>
        <w:t xml:space="preserve">особам, на загальну суму </w:t>
      </w:r>
      <w:r w:rsidRPr="00B17184">
        <w:rPr>
          <w:b/>
          <w:bCs/>
          <w:sz w:val="28"/>
          <w:szCs w:val="28"/>
          <w:lang w:val="uk-UA"/>
        </w:rPr>
        <w:t>128,510</w:t>
      </w:r>
      <w:r w:rsidRPr="00B17184">
        <w:rPr>
          <w:sz w:val="28"/>
          <w:szCs w:val="28"/>
          <w:lang w:val="uk-UA"/>
        </w:rPr>
        <w:t xml:space="preserve"> </w:t>
      </w:r>
      <w:r w:rsidRPr="00B17184">
        <w:rPr>
          <w:b/>
          <w:bCs/>
          <w:sz w:val="28"/>
          <w:szCs w:val="28"/>
          <w:lang w:val="uk-UA"/>
        </w:rPr>
        <w:t>тис. грн</w:t>
      </w:r>
      <w:r w:rsidRPr="00B17184">
        <w:rPr>
          <w:sz w:val="28"/>
          <w:szCs w:val="28"/>
          <w:lang w:val="uk-UA"/>
        </w:rPr>
        <w:t>;</w:t>
      </w:r>
    </w:p>
    <w:p w14:paraId="3FAE3429" w14:textId="77777777" w:rsidR="00F94028" w:rsidRPr="00B17184" w:rsidRDefault="00F94028" w:rsidP="00B17184">
      <w:pPr>
        <w:ind w:firstLine="709"/>
        <w:jc w:val="both"/>
        <w:rPr>
          <w:sz w:val="28"/>
          <w:szCs w:val="28"/>
          <w:lang w:val="uk-UA"/>
        </w:rPr>
      </w:pPr>
      <w:r w:rsidRPr="00B17184">
        <w:rPr>
          <w:sz w:val="28"/>
          <w:szCs w:val="28"/>
          <w:lang w:val="uk-UA"/>
        </w:rPr>
        <w:t xml:space="preserve">щорічної матеріальної допомоги з нагоди Дня знань – </w:t>
      </w:r>
      <w:r w:rsidRPr="00B17184">
        <w:rPr>
          <w:b/>
          <w:bCs/>
          <w:sz w:val="28"/>
          <w:szCs w:val="28"/>
          <w:lang w:val="uk-UA"/>
        </w:rPr>
        <w:t>288</w:t>
      </w:r>
      <w:r w:rsidRPr="00B17184">
        <w:rPr>
          <w:sz w:val="28"/>
          <w:szCs w:val="28"/>
          <w:lang w:val="uk-UA"/>
        </w:rPr>
        <w:t xml:space="preserve"> особам (на 358 дітей) на загальну суму </w:t>
      </w:r>
      <w:r w:rsidRPr="00B17184">
        <w:rPr>
          <w:b/>
          <w:bCs/>
          <w:sz w:val="28"/>
          <w:szCs w:val="28"/>
          <w:lang w:val="uk-UA"/>
        </w:rPr>
        <w:t>895,0 тис. грн</w:t>
      </w:r>
      <w:r w:rsidRPr="00B17184">
        <w:rPr>
          <w:sz w:val="28"/>
          <w:szCs w:val="28"/>
          <w:lang w:val="uk-UA"/>
        </w:rPr>
        <w:t>;</w:t>
      </w:r>
    </w:p>
    <w:p w14:paraId="1913E5E2" w14:textId="77777777" w:rsidR="00F94028" w:rsidRPr="00B17184" w:rsidRDefault="00F94028" w:rsidP="00B17184">
      <w:pPr>
        <w:ind w:firstLine="709"/>
        <w:jc w:val="both"/>
        <w:rPr>
          <w:b/>
          <w:bCs/>
          <w:sz w:val="28"/>
          <w:szCs w:val="28"/>
          <w:lang w:val="uk-UA"/>
        </w:rPr>
      </w:pPr>
      <w:r w:rsidRPr="00B17184">
        <w:rPr>
          <w:sz w:val="28"/>
          <w:szCs w:val="28"/>
          <w:lang w:val="uk-UA"/>
        </w:rPr>
        <w:t xml:space="preserve">щорічної матеріальної допомоги до Дня Святого Миколая та новорічних свят – </w:t>
      </w:r>
      <w:r w:rsidRPr="00B17184">
        <w:rPr>
          <w:b/>
          <w:bCs/>
          <w:sz w:val="28"/>
          <w:szCs w:val="28"/>
          <w:lang w:val="uk-UA"/>
        </w:rPr>
        <w:t>264</w:t>
      </w:r>
      <w:r w:rsidRPr="00B17184">
        <w:rPr>
          <w:sz w:val="28"/>
          <w:szCs w:val="28"/>
          <w:lang w:val="uk-UA"/>
        </w:rPr>
        <w:t xml:space="preserve"> особам (на 343 дитини) на загальну суму </w:t>
      </w:r>
      <w:r w:rsidRPr="00B17184">
        <w:rPr>
          <w:b/>
          <w:bCs/>
          <w:sz w:val="28"/>
          <w:szCs w:val="28"/>
          <w:lang w:val="uk-UA"/>
        </w:rPr>
        <w:t>343,0 тис. грн.</w:t>
      </w:r>
    </w:p>
    <w:p w14:paraId="2B66D28A" w14:textId="77777777" w:rsidR="00F94028" w:rsidRPr="00B17184" w:rsidRDefault="00F94028" w:rsidP="00B17184">
      <w:pPr>
        <w:ind w:firstLine="709"/>
        <w:jc w:val="both"/>
        <w:rPr>
          <w:sz w:val="28"/>
          <w:szCs w:val="28"/>
          <w:lang w:val="uk-UA"/>
        </w:rPr>
      </w:pPr>
      <w:r w:rsidRPr="00B17184">
        <w:rPr>
          <w:sz w:val="28"/>
          <w:szCs w:val="28"/>
          <w:lang w:val="uk-UA"/>
        </w:rPr>
        <w:t xml:space="preserve">Всього сума наданої соціальної підтримки Захисникам і Захисницям, членам їх родин та сім’ям загиблих (померлих) Захисників і Захисниць склала  </w:t>
      </w:r>
      <w:r w:rsidRPr="00B17184">
        <w:rPr>
          <w:b/>
          <w:bCs/>
          <w:sz w:val="28"/>
          <w:szCs w:val="28"/>
          <w:lang w:val="uk-UA"/>
        </w:rPr>
        <w:t>16 406,510 тис. грн</w:t>
      </w:r>
      <w:r w:rsidRPr="00B17184">
        <w:rPr>
          <w:sz w:val="28"/>
          <w:szCs w:val="28"/>
          <w:lang w:val="uk-UA"/>
        </w:rPr>
        <w:t>. (</w:t>
      </w:r>
      <w:r w:rsidRPr="00B17184">
        <w:rPr>
          <w:b/>
          <w:bCs/>
          <w:sz w:val="28"/>
          <w:szCs w:val="28"/>
          <w:lang w:val="uk-UA"/>
        </w:rPr>
        <w:t>1317</w:t>
      </w:r>
      <w:r w:rsidRPr="00B17184">
        <w:rPr>
          <w:sz w:val="28"/>
          <w:szCs w:val="28"/>
          <w:lang w:val="uk-UA"/>
        </w:rPr>
        <w:t xml:space="preserve"> особам).</w:t>
      </w:r>
    </w:p>
    <w:p w14:paraId="22A7BDE5" w14:textId="77777777" w:rsidR="00F94028" w:rsidRPr="00B17184" w:rsidRDefault="00F94028" w:rsidP="00B17184">
      <w:pPr>
        <w:tabs>
          <w:tab w:val="left" w:pos="7692"/>
        </w:tabs>
        <w:ind w:firstLine="709"/>
        <w:jc w:val="both"/>
        <w:rPr>
          <w:b/>
          <w:sz w:val="28"/>
          <w:szCs w:val="28"/>
          <w:lang w:val="uk-UA"/>
        </w:rPr>
      </w:pPr>
    </w:p>
    <w:p w14:paraId="182CB1CA" w14:textId="77777777" w:rsidR="00F94028" w:rsidRPr="00B17184" w:rsidRDefault="00F94028" w:rsidP="00B17184">
      <w:pPr>
        <w:tabs>
          <w:tab w:val="left" w:pos="7692"/>
        </w:tabs>
        <w:ind w:firstLine="709"/>
        <w:jc w:val="both"/>
        <w:rPr>
          <w:rFonts w:eastAsia="Calibri"/>
          <w:bCs/>
          <w:sz w:val="28"/>
          <w:szCs w:val="28"/>
          <w:shd w:val="clear" w:color="auto" w:fill="FFFFFF"/>
          <w:lang w:val="uk-UA"/>
        </w:rPr>
      </w:pPr>
      <w:r w:rsidRPr="00B17184">
        <w:rPr>
          <w:b/>
          <w:sz w:val="28"/>
          <w:szCs w:val="28"/>
          <w:lang w:val="uk-UA"/>
        </w:rPr>
        <w:t>- 10</w:t>
      </w:r>
      <w:r w:rsidRPr="00B17184">
        <w:rPr>
          <w:bCs/>
          <w:sz w:val="28"/>
          <w:szCs w:val="28"/>
          <w:lang w:val="uk-UA"/>
        </w:rPr>
        <w:t xml:space="preserve"> </w:t>
      </w:r>
      <w:r w:rsidRPr="00B17184">
        <w:rPr>
          <w:b/>
          <w:sz w:val="28"/>
          <w:szCs w:val="28"/>
          <w:lang w:val="uk-UA"/>
        </w:rPr>
        <w:t>засідань</w:t>
      </w:r>
      <w:r w:rsidRPr="00B17184">
        <w:rPr>
          <w:bCs/>
          <w:sz w:val="28"/>
          <w:szCs w:val="28"/>
          <w:lang w:val="uk-UA"/>
        </w:rPr>
        <w:t xml:space="preserve"> комісії з надання одноразової грошової допомоги, з</w:t>
      </w:r>
      <w:r w:rsidRPr="00B17184">
        <w:rPr>
          <w:rFonts w:eastAsia="Calibri"/>
          <w:bCs/>
          <w:sz w:val="28"/>
          <w:szCs w:val="28"/>
          <w:shd w:val="clear" w:color="auto" w:fill="FFFFFF"/>
          <w:lang w:val="uk-UA" w:eastAsia="en-US"/>
        </w:rPr>
        <w:t xml:space="preserve">а підсумками яких забезпечено підготовку документів та виплату грошової допомоги </w:t>
      </w:r>
      <w:r w:rsidRPr="00B17184">
        <w:rPr>
          <w:rFonts w:eastAsia="Calibri"/>
          <w:bCs/>
          <w:sz w:val="28"/>
          <w:szCs w:val="28"/>
          <w:shd w:val="clear" w:color="auto" w:fill="FFFFFF"/>
          <w:lang w:val="uk-UA"/>
        </w:rPr>
        <w:t xml:space="preserve">за рахунок коштів місцевого бюджету </w:t>
      </w:r>
      <w:r w:rsidRPr="00B17184">
        <w:rPr>
          <w:rFonts w:eastAsia="Calibri"/>
          <w:b/>
          <w:sz w:val="28"/>
          <w:szCs w:val="28"/>
          <w:shd w:val="clear" w:color="auto" w:fill="FFFFFF"/>
          <w:lang w:val="uk-UA" w:eastAsia="en-US"/>
        </w:rPr>
        <w:t>271</w:t>
      </w:r>
      <w:r w:rsidRPr="00B17184">
        <w:rPr>
          <w:rFonts w:eastAsia="Calibri"/>
          <w:b/>
          <w:sz w:val="28"/>
          <w:szCs w:val="28"/>
          <w:shd w:val="clear" w:color="auto" w:fill="FFFFFF"/>
          <w:lang w:val="uk-UA"/>
        </w:rPr>
        <w:t xml:space="preserve"> </w:t>
      </w:r>
      <w:r w:rsidRPr="00B17184">
        <w:rPr>
          <w:rFonts w:eastAsia="Calibri"/>
          <w:bCs/>
          <w:sz w:val="28"/>
          <w:szCs w:val="28"/>
          <w:shd w:val="clear" w:color="auto" w:fill="FFFFFF"/>
          <w:lang w:val="uk-UA"/>
        </w:rPr>
        <w:t xml:space="preserve">особі, на загальну суму </w:t>
      </w:r>
      <w:r w:rsidRPr="00B17184">
        <w:rPr>
          <w:rFonts w:eastAsia="Calibri"/>
          <w:b/>
          <w:sz w:val="28"/>
          <w:szCs w:val="28"/>
          <w:shd w:val="clear" w:color="auto" w:fill="FFFFFF"/>
          <w:lang w:val="uk-UA"/>
        </w:rPr>
        <w:t>1 373,0 тис. грн.</w:t>
      </w:r>
      <w:r w:rsidRPr="00B17184">
        <w:rPr>
          <w:rFonts w:eastAsia="Calibri"/>
          <w:bCs/>
          <w:sz w:val="28"/>
          <w:szCs w:val="28"/>
          <w:shd w:val="clear" w:color="auto" w:fill="FFFFFF"/>
          <w:lang w:val="uk-UA"/>
        </w:rPr>
        <w:t xml:space="preserve"> </w:t>
      </w:r>
    </w:p>
    <w:p w14:paraId="05AD63AF" w14:textId="77777777" w:rsidR="00F94028" w:rsidRPr="00B17184" w:rsidRDefault="00F94028" w:rsidP="00B17184">
      <w:pPr>
        <w:tabs>
          <w:tab w:val="left" w:pos="7692"/>
        </w:tabs>
        <w:ind w:firstLine="709"/>
        <w:jc w:val="both"/>
        <w:rPr>
          <w:rFonts w:eastAsia="Calibri"/>
          <w:sz w:val="28"/>
          <w:szCs w:val="28"/>
          <w:shd w:val="clear" w:color="auto" w:fill="FFFFFF"/>
          <w:lang w:val="uk-UA" w:eastAsia="en-US"/>
        </w:rPr>
      </w:pPr>
    </w:p>
    <w:p w14:paraId="67D5E71F" w14:textId="77777777" w:rsidR="00F94028" w:rsidRPr="00B17184" w:rsidRDefault="00F94028" w:rsidP="00B17184">
      <w:pPr>
        <w:tabs>
          <w:tab w:val="left" w:pos="7692"/>
        </w:tabs>
        <w:ind w:firstLine="709"/>
        <w:jc w:val="both"/>
        <w:rPr>
          <w:rFonts w:eastAsia="Calibri"/>
          <w:sz w:val="28"/>
          <w:szCs w:val="28"/>
          <w:shd w:val="clear" w:color="auto" w:fill="FFFFFF"/>
          <w:lang w:val="uk-UA" w:eastAsia="en-US"/>
        </w:rPr>
      </w:pPr>
      <w:r w:rsidRPr="00B17184">
        <w:rPr>
          <w:rFonts w:eastAsia="Calibri"/>
          <w:sz w:val="28"/>
          <w:szCs w:val="28"/>
          <w:shd w:val="clear" w:color="auto" w:fill="FFFFFF"/>
          <w:lang w:val="uk-UA" w:eastAsia="en-US"/>
        </w:rPr>
        <w:t xml:space="preserve">Також, </w:t>
      </w:r>
      <w:r w:rsidRPr="00B17184">
        <w:rPr>
          <w:rFonts w:eastAsia="Calibri"/>
          <w:b/>
          <w:sz w:val="28"/>
          <w:szCs w:val="28"/>
          <w:shd w:val="clear" w:color="auto" w:fill="FFFFFF"/>
          <w:lang w:val="uk-UA" w:eastAsia="en-US"/>
        </w:rPr>
        <w:t>забезпечено</w:t>
      </w:r>
      <w:r w:rsidRPr="00B17184">
        <w:rPr>
          <w:rFonts w:eastAsia="Calibri"/>
          <w:sz w:val="28"/>
          <w:szCs w:val="28"/>
          <w:shd w:val="clear" w:color="auto" w:fill="FFFFFF"/>
          <w:lang w:val="uk-UA" w:eastAsia="en-US"/>
        </w:rPr>
        <w:t xml:space="preserve"> підготовку документів та виплату довічної державної стипендії учаснику бойових дій в період Другої світової війни 1939-1945 років - </w:t>
      </w:r>
      <w:r w:rsidRPr="00B17184">
        <w:rPr>
          <w:rFonts w:eastAsia="Calibri"/>
          <w:b/>
          <w:sz w:val="28"/>
          <w:szCs w:val="28"/>
          <w:shd w:val="clear" w:color="auto" w:fill="FFFFFF"/>
          <w:lang w:val="uk-UA" w:eastAsia="en-US"/>
        </w:rPr>
        <w:t>1 особі,</w:t>
      </w:r>
      <w:r w:rsidRPr="00B17184">
        <w:rPr>
          <w:rFonts w:eastAsia="Calibri"/>
          <w:sz w:val="28"/>
          <w:szCs w:val="28"/>
          <w:shd w:val="clear" w:color="auto" w:fill="FFFFFF"/>
          <w:lang w:val="uk-UA" w:eastAsia="en-US"/>
        </w:rPr>
        <w:t xml:space="preserve"> на загальну суму </w:t>
      </w:r>
      <w:r w:rsidRPr="00B17184">
        <w:rPr>
          <w:rFonts w:eastAsia="Calibri"/>
          <w:b/>
          <w:bCs/>
          <w:sz w:val="28"/>
          <w:szCs w:val="28"/>
          <w:shd w:val="clear" w:color="auto" w:fill="FFFFFF"/>
          <w:lang w:val="uk-UA" w:eastAsia="en-US"/>
        </w:rPr>
        <w:t xml:space="preserve">14,166 </w:t>
      </w:r>
      <w:r w:rsidRPr="00B17184">
        <w:rPr>
          <w:rFonts w:eastAsia="Calibri"/>
          <w:b/>
          <w:sz w:val="28"/>
          <w:szCs w:val="28"/>
          <w:shd w:val="clear" w:color="auto" w:fill="FFFFFF"/>
          <w:lang w:val="uk-UA" w:eastAsia="en-US"/>
        </w:rPr>
        <w:t>тис. грн</w:t>
      </w:r>
      <w:r w:rsidRPr="00B17184">
        <w:rPr>
          <w:rFonts w:eastAsia="Calibri"/>
          <w:sz w:val="28"/>
          <w:szCs w:val="28"/>
          <w:shd w:val="clear" w:color="auto" w:fill="FFFFFF"/>
          <w:lang w:val="uk-UA" w:eastAsia="en-US"/>
        </w:rPr>
        <w:t xml:space="preserve"> (за рахунок коштів державного бюджету) за січень-червень 2024 року.</w:t>
      </w:r>
    </w:p>
    <w:p w14:paraId="14107318" w14:textId="77777777" w:rsidR="00F94028" w:rsidRPr="00B17184" w:rsidRDefault="00F94028" w:rsidP="00B17184">
      <w:pPr>
        <w:tabs>
          <w:tab w:val="left" w:pos="59"/>
          <w:tab w:val="left" w:pos="601"/>
        </w:tabs>
        <w:ind w:firstLine="709"/>
        <w:jc w:val="both"/>
        <w:rPr>
          <w:sz w:val="28"/>
          <w:szCs w:val="28"/>
          <w:lang w:val="uk-UA"/>
        </w:rPr>
      </w:pPr>
    </w:p>
    <w:p w14:paraId="561C2999" w14:textId="77777777" w:rsidR="00F94028" w:rsidRPr="00B17184" w:rsidRDefault="00F94028" w:rsidP="00B17184">
      <w:pPr>
        <w:tabs>
          <w:tab w:val="left" w:pos="59"/>
          <w:tab w:val="left" w:pos="601"/>
        </w:tabs>
        <w:ind w:firstLine="709"/>
        <w:jc w:val="both"/>
        <w:rPr>
          <w:sz w:val="28"/>
          <w:szCs w:val="28"/>
          <w:lang w:val="uk-UA"/>
        </w:rPr>
      </w:pPr>
      <w:r w:rsidRPr="00B17184">
        <w:rPr>
          <w:sz w:val="28"/>
          <w:szCs w:val="28"/>
          <w:lang w:val="uk-UA"/>
        </w:rPr>
        <w:t xml:space="preserve">Здійснено відшкодування вартості реабілітаційних послуг для дітей з  інвалідністю, за рахунок коштів державного бюджету, у загальній сумі </w:t>
      </w:r>
      <w:r w:rsidRPr="00B17184">
        <w:rPr>
          <w:b/>
          <w:bCs/>
          <w:sz w:val="28"/>
          <w:szCs w:val="28"/>
          <w:lang w:val="uk-UA"/>
        </w:rPr>
        <w:t>31,984 тис. грн</w:t>
      </w:r>
      <w:r w:rsidRPr="00B17184">
        <w:rPr>
          <w:sz w:val="28"/>
          <w:szCs w:val="28"/>
          <w:lang w:val="uk-UA"/>
        </w:rPr>
        <w:t>.</w:t>
      </w:r>
    </w:p>
    <w:p w14:paraId="1174B02C" w14:textId="77777777" w:rsidR="00F94028" w:rsidRPr="00B17184" w:rsidRDefault="00F94028" w:rsidP="00B17184">
      <w:pPr>
        <w:tabs>
          <w:tab w:val="left" w:pos="59"/>
          <w:tab w:val="left" w:pos="601"/>
        </w:tabs>
        <w:ind w:firstLine="709"/>
        <w:jc w:val="both"/>
        <w:rPr>
          <w:sz w:val="28"/>
          <w:szCs w:val="28"/>
          <w:lang w:val="uk-UA"/>
        </w:rPr>
      </w:pPr>
      <w:r w:rsidRPr="00B17184">
        <w:rPr>
          <w:b/>
          <w:sz w:val="28"/>
          <w:szCs w:val="28"/>
          <w:lang w:val="uk-UA"/>
        </w:rPr>
        <w:t xml:space="preserve">Відпрацьовано </w:t>
      </w:r>
      <w:r w:rsidRPr="00B17184">
        <w:rPr>
          <w:sz w:val="28"/>
          <w:szCs w:val="28"/>
          <w:lang w:val="uk-UA"/>
        </w:rPr>
        <w:t xml:space="preserve">відомості на виплату допомоги на проживання внутрішньо переміщеним особам в Єдиній інформаційній системі соціальної сфери (далі – </w:t>
      </w:r>
      <w:r w:rsidRPr="00B17184">
        <w:rPr>
          <w:sz w:val="28"/>
          <w:szCs w:val="28"/>
          <w:lang w:val="uk-UA"/>
        </w:rPr>
        <w:lastRenderedPageBreak/>
        <w:t xml:space="preserve">ЄІССС) (централізоване нарахування та виплата) за січень - лютий 2024 року – </w:t>
      </w:r>
      <w:r w:rsidRPr="00B17184">
        <w:rPr>
          <w:b/>
          <w:sz w:val="28"/>
          <w:szCs w:val="28"/>
          <w:lang w:val="uk-UA"/>
        </w:rPr>
        <w:t>411 отримувачам на загальну суму 3123,4 тис. грн.</w:t>
      </w:r>
      <w:r w:rsidRPr="00B17184">
        <w:rPr>
          <w:sz w:val="28"/>
          <w:szCs w:val="28"/>
          <w:lang w:val="uk-UA"/>
        </w:rPr>
        <w:t xml:space="preserve"> </w:t>
      </w:r>
    </w:p>
    <w:p w14:paraId="44973671" w14:textId="77777777" w:rsidR="00F94028" w:rsidRPr="00B17184" w:rsidRDefault="00F94028" w:rsidP="00B17184">
      <w:pPr>
        <w:tabs>
          <w:tab w:val="left" w:pos="59"/>
          <w:tab w:val="left" w:pos="601"/>
        </w:tabs>
        <w:ind w:firstLine="709"/>
        <w:jc w:val="both"/>
        <w:rPr>
          <w:b/>
          <w:sz w:val="28"/>
          <w:szCs w:val="28"/>
          <w:lang w:val="uk-UA"/>
        </w:rPr>
      </w:pPr>
    </w:p>
    <w:p w14:paraId="78105833" w14:textId="77777777" w:rsidR="00F94028" w:rsidRPr="00B17184" w:rsidRDefault="00F94028" w:rsidP="00B17184">
      <w:pPr>
        <w:tabs>
          <w:tab w:val="left" w:pos="59"/>
          <w:tab w:val="left" w:pos="601"/>
        </w:tabs>
        <w:ind w:firstLine="709"/>
        <w:jc w:val="both"/>
        <w:rPr>
          <w:b/>
          <w:sz w:val="28"/>
          <w:szCs w:val="28"/>
          <w:lang w:val="uk-UA"/>
        </w:rPr>
      </w:pPr>
      <w:r w:rsidRPr="00B17184">
        <w:rPr>
          <w:b/>
          <w:sz w:val="28"/>
          <w:szCs w:val="28"/>
          <w:lang w:val="uk-UA"/>
        </w:rPr>
        <w:t>Прийнято до розгляду заяв та документів:</w:t>
      </w:r>
    </w:p>
    <w:p w14:paraId="2614A3DA" w14:textId="77777777" w:rsidR="00F94028" w:rsidRPr="00B17184" w:rsidRDefault="00F94028" w:rsidP="00B17184">
      <w:pPr>
        <w:tabs>
          <w:tab w:val="left" w:pos="59"/>
          <w:tab w:val="left" w:pos="601"/>
        </w:tabs>
        <w:ind w:firstLine="709"/>
        <w:jc w:val="both"/>
        <w:rPr>
          <w:sz w:val="28"/>
          <w:szCs w:val="28"/>
          <w:lang w:val="uk-UA"/>
        </w:rPr>
      </w:pPr>
      <w:r w:rsidRPr="00B17184">
        <w:rPr>
          <w:b/>
          <w:sz w:val="28"/>
          <w:szCs w:val="28"/>
          <w:lang w:val="uk-UA"/>
        </w:rPr>
        <w:t xml:space="preserve">288 </w:t>
      </w:r>
      <w:r w:rsidRPr="00B17184">
        <w:rPr>
          <w:sz w:val="28"/>
          <w:szCs w:val="28"/>
          <w:lang w:val="uk-UA"/>
        </w:rPr>
        <w:t>– щодо надання одноразової грошової матеріальної допомоги мешканцям Лисичанської міської територіальної громади, за рахунок коштів місцевого бюджету;</w:t>
      </w:r>
    </w:p>
    <w:p w14:paraId="00DE9779" w14:textId="77777777" w:rsidR="00F94028" w:rsidRPr="00B17184" w:rsidRDefault="00F94028" w:rsidP="00B17184">
      <w:pPr>
        <w:ind w:firstLine="709"/>
        <w:jc w:val="both"/>
        <w:rPr>
          <w:sz w:val="28"/>
          <w:szCs w:val="28"/>
          <w:lang w:val="uk-UA"/>
        </w:rPr>
      </w:pPr>
      <w:r w:rsidRPr="00B17184">
        <w:rPr>
          <w:b/>
          <w:sz w:val="28"/>
          <w:szCs w:val="28"/>
          <w:lang w:val="uk-UA"/>
        </w:rPr>
        <w:t>619 –</w:t>
      </w:r>
      <w:r w:rsidRPr="00B17184">
        <w:rPr>
          <w:sz w:val="28"/>
          <w:szCs w:val="28"/>
          <w:lang w:val="uk-UA"/>
        </w:rPr>
        <w:t xml:space="preserve"> щодо надання одноразової грошової допомоги як безпосередньому учаснику бойових дій, пов’язаних з повномасштабною військовою агресією рф проти України;</w:t>
      </w:r>
    </w:p>
    <w:p w14:paraId="7665B60D" w14:textId="77777777" w:rsidR="00F94028" w:rsidRPr="00B17184" w:rsidRDefault="00F94028" w:rsidP="00B17184">
      <w:pPr>
        <w:ind w:firstLine="709"/>
        <w:jc w:val="both"/>
        <w:rPr>
          <w:sz w:val="28"/>
          <w:szCs w:val="28"/>
          <w:lang w:val="uk-UA"/>
        </w:rPr>
      </w:pPr>
      <w:r w:rsidRPr="00B17184">
        <w:rPr>
          <w:b/>
          <w:sz w:val="28"/>
          <w:szCs w:val="28"/>
          <w:lang w:val="uk-UA"/>
        </w:rPr>
        <w:t>42 –</w:t>
      </w:r>
      <w:r w:rsidRPr="00B17184">
        <w:rPr>
          <w:sz w:val="28"/>
          <w:szCs w:val="28"/>
          <w:lang w:val="uk-UA"/>
        </w:rPr>
        <w:t xml:space="preserve"> щодо надання одноразової матеріальної допомоги членам сімей загиблих Захисників;</w:t>
      </w:r>
    </w:p>
    <w:p w14:paraId="3705FA4C" w14:textId="77777777" w:rsidR="00F94028" w:rsidRPr="00B17184" w:rsidRDefault="00F94028" w:rsidP="00B17184">
      <w:pPr>
        <w:ind w:firstLine="709"/>
        <w:jc w:val="both"/>
        <w:rPr>
          <w:sz w:val="28"/>
          <w:szCs w:val="28"/>
          <w:lang w:val="uk-UA"/>
        </w:rPr>
      </w:pPr>
      <w:r w:rsidRPr="00B17184">
        <w:rPr>
          <w:b/>
          <w:bCs/>
          <w:sz w:val="28"/>
          <w:szCs w:val="28"/>
          <w:lang w:val="uk-UA"/>
        </w:rPr>
        <w:t>23</w:t>
      </w:r>
      <w:r w:rsidRPr="00B17184">
        <w:rPr>
          <w:sz w:val="28"/>
          <w:szCs w:val="28"/>
          <w:lang w:val="uk-UA"/>
        </w:rPr>
        <w:t xml:space="preserve"> – щодо надання матеріальної допомоги на поховання Захисника України;</w:t>
      </w:r>
    </w:p>
    <w:p w14:paraId="7B601870" w14:textId="77777777" w:rsidR="00F94028" w:rsidRPr="00B17184" w:rsidRDefault="00F94028" w:rsidP="00B17184">
      <w:pPr>
        <w:ind w:firstLine="709"/>
        <w:jc w:val="both"/>
        <w:rPr>
          <w:sz w:val="28"/>
          <w:szCs w:val="28"/>
          <w:lang w:val="uk-UA"/>
        </w:rPr>
      </w:pPr>
      <w:r w:rsidRPr="00B17184">
        <w:rPr>
          <w:b/>
          <w:bCs/>
          <w:sz w:val="28"/>
          <w:szCs w:val="28"/>
          <w:lang w:val="uk-UA"/>
        </w:rPr>
        <w:t>314</w:t>
      </w:r>
      <w:r w:rsidRPr="00B17184">
        <w:rPr>
          <w:sz w:val="28"/>
          <w:szCs w:val="28"/>
          <w:lang w:val="uk-UA"/>
        </w:rPr>
        <w:t xml:space="preserve"> – щодо надання щорічної матеріальної допомоги з нагоди Дня знань;</w:t>
      </w:r>
    </w:p>
    <w:p w14:paraId="309670EE" w14:textId="77777777" w:rsidR="00F94028" w:rsidRPr="00B17184" w:rsidRDefault="00F94028" w:rsidP="00B17184">
      <w:pPr>
        <w:ind w:firstLine="709"/>
        <w:jc w:val="both"/>
        <w:rPr>
          <w:sz w:val="28"/>
          <w:szCs w:val="28"/>
          <w:lang w:val="uk-UA"/>
        </w:rPr>
      </w:pPr>
      <w:r w:rsidRPr="00B17184">
        <w:rPr>
          <w:b/>
          <w:bCs/>
          <w:sz w:val="28"/>
          <w:szCs w:val="28"/>
          <w:lang w:val="uk-UA"/>
        </w:rPr>
        <w:t>293</w:t>
      </w:r>
      <w:r w:rsidRPr="00B17184">
        <w:rPr>
          <w:sz w:val="28"/>
          <w:szCs w:val="28"/>
          <w:lang w:val="uk-UA"/>
        </w:rPr>
        <w:t xml:space="preserve"> - щодо надання одноразової матеріальної допомоги до Дня Святого Миколая та новорічних свят;</w:t>
      </w:r>
    </w:p>
    <w:p w14:paraId="16773833" w14:textId="77777777" w:rsidR="00F94028" w:rsidRPr="00B17184" w:rsidRDefault="00F94028" w:rsidP="00B17184">
      <w:pPr>
        <w:ind w:firstLine="709"/>
        <w:jc w:val="both"/>
        <w:rPr>
          <w:sz w:val="28"/>
          <w:szCs w:val="28"/>
          <w:lang w:val="uk-UA"/>
        </w:rPr>
      </w:pPr>
      <w:r w:rsidRPr="00B17184">
        <w:rPr>
          <w:b/>
          <w:bCs/>
          <w:sz w:val="28"/>
          <w:szCs w:val="28"/>
          <w:lang w:val="uk-UA"/>
        </w:rPr>
        <w:t>64</w:t>
      </w:r>
      <w:r w:rsidRPr="00B17184">
        <w:rPr>
          <w:sz w:val="28"/>
          <w:szCs w:val="28"/>
          <w:lang w:val="uk-UA"/>
        </w:rPr>
        <w:t xml:space="preserve"> - щодо надання оздоровчих послуг дітям в МДЦ «Артек». </w:t>
      </w:r>
    </w:p>
    <w:p w14:paraId="76B3B8EB" w14:textId="77777777" w:rsidR="00F94028" w:rsidRPr="00B17184" w:rsidRDefault="00F94028" w:rsidP="00B17184">
      <w:pPr>
        <w:ind w:firstLine="709"/>
        <w:jc w:val="both"/>
        <w:rPr>
          <w:sz w:val="28"/>
          <w:szCs w:val="28"/>
          <w:lang w:val="uk-UA"/>
        </w:rPr>
      </w:pPr>
    </w:p>
    <w:p w14:paraId="67C9F8A5" w14:textId="77777777" w:rsidR="00F94028" w:rsidRPr="00B17184" w:rsidRDefault="00F94028" w:rsidP="00B17184">
      <w:pPr>
        <w:ind w:firstLine="709"/>
        <w:jc w:val="both"/>
        <w:rPr>
          <w:sz w:val="28"/>
          <w:szCs w:val="28"/>
          <w:lang w:val="uk-UA"/>
        </w:rPr>
      </w:pPr>
      <w:r w:rsidRPr="00B17184">
        <w:rPr>
          <w:sz w:val="28"/>
          <w:szCs w:val="28"/>
          <w:lang w:val="uk-UA"/>
        </w:rPr>
        <w:t xml:space="preserve">У зв’язку зі зміною опосередкованої вартості спорудження житла за регіонами України станом на 01.04.2024, рішенням комісії з розгляду заяв деяких категорій осіб про виплату грошової компенсації за належні для отримання жилі приміщення від 09.05.2024 проведено перерахунок розмірів грошової компенсації 6 внутрішньо переміщеним особам з числа учасників бойових дій, яким призначена така грошова компенсація та на сьогодні не виплачена. Загальна сума грошової компенсації після перерахунку склала </w:t>
      </w:r>
      <w:r w:rsidRPr="00B17184">
        <w:rPr>
          <w:b/>
          <w:bCs/>
          <w:sz w:val="28"/>
          <w:szCs w:val="28"/>
          <w:lang w:val="uk-UA"/>
        </w:rPr>
        <w:t>11349,0 тис. грн.</w:t>
      </w:r>
    </w:p>
    <w:p w14:paraId="4A54B3B9" w14:textId="77777777" w:rsidR="00F94028" w:rsidRPr="00B17184" w:rsidRDefault="00F94028" w:rsidP="00B17184">
      <w:pPr>
        <w:ind w:firstLine="709"/>
        <w:jc w:val="both"/>
        <w:rPr>
          <w:sz w:val="16"/>
          <w:szCs w:val="16"/>
          <w:lang w:val="uk-UA"/>
        </w:rPr>
      </w:pPr>
    </w:p>
    <w:p w14:paraId="25EB9DD1" w14:textId="77777777" w:rsidR="00F94028" w:rsidRPr="00B17184" w:rsidRDefault="00F94028" w:rsidP="00B17184">
      <w:pPr>
        <w:ind w:firstLine="567"/>
        <w:jc w:val="both"/>
        <w:rPr>
          <w:sz w:val="28"/>
          <w:szCs w:val="28"/>
          <w:lang w:val="uk-UA"/>
        </w:rPr>
      </w:pPr>
      <w:r w:rsidRPr="00B17184">
        <w:rPr>
          <w:sz w:val="28"/>
          <w:szCs w:val="28"/>
          <w:lang w:val="uk-UA"/>
        </w:rPr>
        <w:t xml:space="preserve">Послугами з оздоровлення/відпочинку в 2024 році забезпечено  </w:t>
      </w:r>
      <w:r w:rsidRPr="00B17184">
        <w:rPr>
          <w:b/>
          <w:bCs/>
          <w:sz w:val="28"/>
          <w:szCs w:val="28"/>
          <w:lang w:val="uk-UA"/>
        </w:rPr>
        <w:t>305 дітей</w:t>
      </w:r>
      <w:r w:rsidRPr="00B17184">
        <w:rPr>
          <w:sz w:val="28"/>
          <w:szCs w:val="28"/>
          <w:lang w:val="uk-UA"/>
        </w:rPr>
        <w:t xml:space="preserve"> Лисичанської громади, з них: </w:t>
      </w:r>
    </w:p>
    <w:p w14:paraId="5B1217FE" w14:textId="77777777" w:rsidR="00F94028" w:rsidRPr="00B17184" w:rsidRDefault="00F94028" w:rsidP="00B17184">
      <w:pPr>
        <w:ind w:firstLine="567"/>
        <w:jc w:val="both"/>
        <w:rPr>
          <w:sz w:val="16"/>
          <w:szCs w:val="16"/>
          <w:lang w:val="uk-UA"/>
        </w:rPr>
      </w:pPr>
    </w:p>
    <w:p w14:paraId="602F4689" w14:textId="77777777" w:rsidR="00F94028" w:rsidRPr="00B17184" w:rsidRDefault="00F94028" w:rsidP="00B17184">
      <w:pPr>
        <w:ind w:firstLine="567"/>
        <w:jc w:val="both"/>
        <w:rPr>
          <w:sz w:val="28"/>
          <w:szCs w:val="28"/>
          <w:lang w:val="uk-UA"/>
        </w:rPr>
      </w:pPr>
      <w:r w:rsidRPr="00B17184">
        <w:rPr>
          <w:sz w:val="28"/>
          <w:szCs w:val="28"/>
          <w:lang w:val="uk-UA"/>
        </w:rPr>
        <w:t>1)</w:t>
      </w:r>
      <w:r w:rsidRPr="00B17184">
        <w:rPr>
          <w:b/>
          <w:bCs/>
          <w:sz w:val="28"/>
          <w:szCs w:val="28"/>
          <w:lang w:val="uk-UA"/>
        </w:rPr>
        <w:t xml:space="preserve"> оздоровленням</w:t>
      </w:r>
      <w:r w:rsidRPr="00B17184">
        <w:rPr>
          <w:sz w:val="28"/>
          <w:szCs w:val="28"/>
          <w:lang w:val="uk-UA"/>
        </w:rPr>
        <w:t xml:space="preserve"> (за кошти державного бюджету) – </w:t>
      </w:r>
      <w:r w:rsidRPr="00B17184">
        <w:rPr>
          <w:b/>
          <w:bCs/>
          <w:sz w:val="28"/>
          <w:szCs w:val="28"/>
          <w:lang w:val="uk-UA"/>
        </w:rPr>
        <w:t>51 дитина</w:t>
      </w:r>
      <w:r w:rsidRPr="00B17184">
        <w:rPr>
          <w:sz w:val="28"/>
          <w:szCs w:val="28"/>
          <w:lang w:val="uk-UA"/>
        </w:rPr>
        <w:t>, зокрема в:</w:t>
      </w:r>
    </w:p>
    <w:p w14:paraId="10B1D8C1" w14:textId="77777777" w:rsidR="00F94028" w:rsidRPr="00B17184" w:rsidRDefault="00F94028" w:rsidP="00B17184">
      <w:pPr>
        <w:ind w:firstLine="567"/>
        <w:jc w:val="both"/>
        <w:rPr>
          <w:sz w:val="28"/>
          <w:szCs w:val="28"/>
          <w:lang w:val="uk-UA"/>
        </w:rPr>
      </w:pPr>
      <w:r w:rsidRPr="00B17184">
        <w:rPr>
          <w:sz w:val="28"/>
          <w:szCs w:val="28"/>
          <w:lang w:val="uk-UA"/>
        </w:rPr>
        <w:t xml:space="preserve">МДЦ «Артек» (відповідно до затвердженого плану розподілу путівок) – </w:t>
      </w:r>
      <w:r w:rsidRPr="00B17184">
        <w:rPr>
          <w:b/>
          <w:bCs/>
          <w:sz w:val="28"/>
          <w:szCs w:val="28"/>
          <w:lang w:val="uk-UA"/>
        </w:rPr>
        <w:t xml:space="preserve">35 дітей </w:t>
      </w:r>
      <w:r w:rsidRPr="00B17184">
        <w:rPr>
          <w:sz w:val="28"/>
          <w:szCs w:val="28"/>
          <w:lang w:val="uk-UA"/>
        </w:rPr>
        <w:t>(I, II, III, IV, V, VI, VII, IX,  XI тематичні зміни), з них в Артек «Закарпаття» - 13 дітей, Артек «Київ» – 22 дітей;</w:t>
      </w:r>
    </w:p>
    <w:p w14:paraId="11D51592" w14:textId="77777777" w:rsidR="00F94028" w:rsidRPr="00B17184" w:rsidRDefault="00F94028" w:rsidP="00B17184">
      <w:pPr>
        <w:ind w:firstLine="567"/>
        <w:jc w:val="both"/>
        <w:rPr>
          <w:sz w:val="28"/>
          <w:szCs w:val="28"/>
          <w:lang w:val="uk-UA"/>
        </w:rPr>
      </w:pPr>
      <w:r w:rsidRPr="00B17184">
        <w:rPr>
          <w:sz w:val="28"/>
          <w:szCs w:val="28"/>
          <w:lang w:val="uk-UA"/>
        </w:rPr>
        <w:t xml:space="preserve">в закладах санаторного типу МОЗ України - </w:t>
      </w:r>
      <w:r w:rsidRPr="00B17184">
        <w:rPr>
          <w:b/>
          <w:bCs/>
          <w:sz w:val="28"/>
          <w:szCs w:val="28"/>
          <w:lang w:val="uk-UA"/>
        </w:rPr>
        <w:t>16 дітей</w:t>
      </w:r>
      <w:r w:rsidRPr="00B17184">
        <w:rPr>
          <w:sz w:val="28"/>
          <w:szCs w:val="28"/>
          <w:lang w:val="uk-UA"/>
        </w:rPr>
        <w:t xml:space="preserve"> (ДЗ «Дитячий спеціалізований (спеціальний) клінічний санаторій Прикарпатський» в м. Яремче Івано-Франківської області, ДУ «Національний науковий центр фтизіатрії, пульмонології та алергології ім. Ф. Г. Яновського Національної академії медичних наук України»);</w:t>
      </w:r>
    </w:p>
    <w:p w14:paraId="36A93105" w14:textId="77777777" w:rsidR="00F94028" w:rsidRPr="00B17184" w:rsidRDefault="00F94028" w:rsidP="00B17184">
      <w:pPr>
        <w:ind w:firstLine="567"/>
        <w:jc w:val="both"/>
        <w:rPr>
          <w:sz w:val="16"/>
          <w:szCs w:val="16"/>
          <w:lang w:val="uk-UA"/>
        </w:rPr>
      </w:pPr>
    </w:p>
    <w:p w14:paraId="13CA6263" w14:textId="77777777" w:rsidR="00F94028" w:rsidRPr="00B17184" w:rsidRDefault="00F94028" w:rsidP="00B17184">
      <w:pPr>
        <w:ind w:firstLine="567"/>
        <w:jc w:val="both"/>
        <w:rPr>
          <w:sz w:val="28"/>
          <w:szCs w:val="28"/>
          <w:lang w:val="uk-UA"/>
        </w:rPr>
      </w:pPr>
      <w:r w:rsidRPr="00B17184">
        <w:rPr>
          <w:sz w:val="28"/>
          <w:szCs w:val="28"/>
          <w:lang w:val="uk-UA"/>
        </w:rPr>
        <w:t xml:space="preserve">2) </w:t>
      </w:r>
      <w:r w:rsidRPr="00B17184">
        <w:rPr>
          <w:b/>
          <w:bCs/>
          <w:sz w:val="28"/>
          <w:szCs w:val="28"/>
          <w:lang w:val="uk-UA"/>
        </w:rPr>
        <w:t xml:space="preserve">відпочинком </w:t>
      </w:r>
      <w:r w:rsidRPr="00B17184">
        <w:rPr>
          <w:sz w:val="28"/>
          <w:szCs w:val="28"/>
          <w:lang w:val="uk-UA"/>
        </w:rPr>
        <w:t xml:space="preserve">(за кошти бюджету Лисичанської міської територіальної громади у загальній сумі </w:t>
      </w:r>
      <w:r w:rsidRPr="00B17184">
        <w:rPr>
          <w:b/>
          <w:bCs/>
          <w:sz w:val="28"/>
          <w:szCs w:val="28"/>
          <w:lang w:val="uk-UA"/>
        </w:rPr>
        <w:t>2063,5 тис. грн</w:t>
      </w:r>
      <w:r w:rsidRPr="00B17184">
        <w:rPr>
          <w:sz w:val="28"/>
          <w:szCs w:val="28"/>
          <w:lang w:val="uk-UA"/>
        </w:rPr>
        <w:t xml:space="preserve">) – </w:t>
      </w:r>
      <w:r w:rsidRPr="00B17184">
        <w:rPr>
          <w:b/>
          <w:bCs/>
          <w:sz w:val="28"/>
          <w:szCs w:val="28"/>
          <w:lang w:val="uk-UA"/>
        </w:rPr>
        <w:t xml:space="preserve">124 дитини </w:t>
      </w:r>
      <w:r w:rsidRPr="00B17184">
        <w:rPr>
          <w:sz w:val="28"/>
          <w:szCs w:val="28"/>
          <w:lang w:val="uk-UA"/>
        </w:rPr>
        <w:t xml:space="preserve">в ДП «Клінічний санаторій «Карпати» (з 18.06.2024 по 01.07.2024 – 15 дітей; з 22.07.2024 по 04.08.2024 – 38 дітей; з 05.08.2024 по 18.08.2024 – 38 дітей; з 26.08.2024 по 08.09.2024 – 33 дитини). </w:t>
      </w:r>
    </w:p>
    <w:p w14:paraId="562D3413" w14:textId="77777777" w:rsidR="00F94028" w:rsidRPr="00B17184" w:rsidRDefault="00F94028" w:rsidP="00B17184">
      <w:pPr>
        <w:ind w:firstLine="567"/>
        <w:jc w:val="both"/>
        <w:rPr>
          <w:sz w:val="28"/>
          <w:szCs w:val="28"/>
          <w:lang w:val="uk-UA"/>
        </w:rPr>
      </w:pPr>
      <w:r w:rsidRPr="00B17184">
        <w:rPr>
          <w:sz w:val="28"/>
          <w:szCs w:val="28"/>
          <w:lang w:val="uk-UA"/>
        </w:rPr>
        <w:lastRenderedPageBreak/>
        <w:t xml:space="preserve">Також, відповідно до розпорядження начальника міської військової адміністрації від 22.05.2024 №325 «Про організацію роботи груп літнього дозвілля для дітей при гуманітарному штабі адміністрації» на базі стаціонарних пунктів накопичення та видачі гуманітарної допомоги у містах Дніпро та Київ гуманітарного штабу Лисичанської міської ВА послуги літнього дозвілля протягом червня – серпня 2024 року отримали </w:t>
      </w:r>
      <w:r w:rsidRPr="00B17184">
        <w:rPr>
          <w:b/>
          <w:bCs/>
          <w:sz w:val="28"/>
          <w:szCs w:val="28"/>
          <w:lang w:val="uk-UA"/>
        </w:rPr>
        <w:t>82 дитини</w:t>
      </w:r>
      <w:r w:rsidRPr="00B17184">
        <w:rPr>
          <w:sz w:val="28"/>
          <w:szCs w:val="28"/>
          <w:lang w:val="uk-UA"/>
        </w:rPr>
        <w:t>;</w:t>
      </w:r>
    </w:p>
    <w:p w14:paraId="1F339B04" w14:textId="77777777" w:rsidR="00F94028" w:rsidRPr="00B17184" w:rsidRDefault="00F94028" w:rsidP="00B17184">
      <w:pPr>
        <w:ind w:firstLine="567"/>
        <w:jc w:val="both"/>
        <w:rPr>
          <w:b/>
          <w:bCs/>
          <w:sz w:val="16"/>
          <w:szCs w:val="16"/>
          <w:lang w:val="uk-UA"/>
        </w:rPr>
      </w:pPr>
    </w:p>
    <w:p w14:paraId="19CEA154" w14:textId="77777777" w:rsidR="00F94028" w:rsidRPr="00B17184" w:rsidRDefault="00F94028" w:rsidP="00B17184">
      <w:pPr>
        <w:ind w:firstLine="567"/>
        <w:jc w:val="both"/>
        <w:rPr>
          <w:sz w:val="28"/>
          <w:szCs w:val="28"/>
          <w:lang w:val="uk-UA"/>
        </w:rPr>
      </w:pPr>
      <w:r w:rsidRPr="00B17184">
        <w:rPr>
          <w:sz w:val="28"/>
          <w:szCs w:val="28"/>
          <w:lang w:val="uk-UA"/>
        </w:rPr>
        <w:t xml:space="preserve">3) </w:t>
      </w:r>
      <w:r w:rsidRPr="00B17184">
        <w:rPr>
          <w:b/>
          <w:bCs/>
          <w:sz w:val="28"/>
          <w:szCs w:val="28"/>
          <w:lang w:val="uk-UA"/>
        </w:rPr>
        <w:t>оздоровленням/відпочинком</w:t>
      </w:r>
      <w:r w:rsidRPr="00B17184">
        <w:rPr>
          <w:sz w:val="28"/>
          <w:szCs w:val="28"/>
          <w:lang w:val="uk-UA"/>
        </w:rPr>
        <w:t xml:space="preserve"> (за запрошенням міжнародних партнерів, благодійних організацій) - </w:t>
      </w:r>
      <w:r w:rsidRPr="00B17184">
        <w:rPr>
          <w:b/>
          <w:bCs/>
          <w:sz w:val="28"/>
          <w:szCs w:val="28"/>
          <w:lang w:val="uk-UA"/>
        </w:rPr>
        <w:t>14 дітей</w:t>
      </w:r>
      <w:r w:rsidRPr="00B17184">
        <w:rPr>
          <w:sz w:val="28"/>
          <w:szCs w:val="28"/>
          <w:lang w:val="uk-UA"/>
        </w:rPr>
        <w:t>, зокрема у:</w:t>
      </w:r>
    </w:p>
    <w:p w14:paraId="270FC1D3" w14:textId="77777777" w:rsidR="00F94028" w:rsidRPr="00B17184" w:rsidRDefault="00F94028" w:rsidP="00B17184">
      <w:pPr>
        <w:ind w:firstLine="567"/>
        <w:jc w:val="both"/>
        <w:rPr>
          <w:sz w:val="28"/>
          <w:szCs w:val="28"/>
          <w:lang w:val="uk-UA"/>
        </w:rPr>
      </w:pPr>
      <w:r w:rsidRPr="00B17184">
        <w:rPr>
          <w:sz w:val="28"/>
          <w:szCs w:val="28"/>
          <w:lang w:val="uk-UA"/>
        </w:rPr>
        <w:t xml:space="preserve">Харитативному дитячому таборі Релігійної Місії «Карітас-Спес «Дитяче селище» (с. Яблуниця, Івано-Франківська область) – </w:t>
      </w:r>
      <w:r w:rsidRPr="00B17184">
        <w:rPr>
          <w:b/>
          <w:bCs/>
          <w:sz w:val="28"/>
          <w:szCs w:val="28"/>
          <w:lang w:val="uk-UA"/>
        </w:rPr>
        <w:t>5 дітей</w:t>
      </w:r>
      <w:r w:rsidRPr="00B17184">
        <w:rPr>
          <w:sz w:val="28"/>
          <w:szCs w:val="28"/>
          <w:lang w:val="uk-UA"/>
        </w:rPr>
        <w:t xml:space="preserve"> (з 20.05 по 31.05.2024);</w:t>
      </w:r>
    </w:p>
    <w:p w14:paraId="228B78DF" w14:textId="77777777" w:rsidR="00F94028" w:rsidRPr="00B17184" w:rsidRDefault="00F94028" w:rsidP="00B17184">
      <w:pPr>
        <w:ind w:firstLine="567"/>
        <w:jc w:val="both"/>
        <w:rPr>
          <w:sz w:val="28"/>
          <w:szCs w:val="28"/>
          <w:lang w:val="uk-UA"/>
        </w:rPr>
      </w:pPr>
      <w:r w:rsidRPr="00B17184">
        <w:rPr>
          <w:sz w:val="28"/>
          <w:szCs w:val="28"/>
          <w:lang w:val="uk-UA"/>
        </w:rPr>
        <w:t xml:space="preserve">Дитячий кемп «Маячки» СОС «Дитяче містечко» - </w:t>
      </w:r>
      <w:r w:rsidRPr="00B17184">
        <w:rPr>
          <w:b/>
          <w:bCs/>
          <w:sz w:val="28"/>
          <w:szCs w:val="28"/>
          <w:lang w:val="uk-UA"/>
        </w:rPr>
        <w:t xml:space="preserve">3 дітей </w:t>
      </w:r>
      <w:r w:rsidRPr="00B17184">
        <w:rPr>
          <w:sz w:val="28"/>
          <w:szCs w:val="28"/>
          <w:lang w:val="uk-UA"/>
        </w:rPr>
        <w:t>(травень-липень);</w:t>
      </w:r>
    </w:p>
    <w:p w14:paraId="5BA8C5D9" w14:textId="77777777" w:rsidR="00F94028" w:rsidRPr="00B17184" w:rsidRDefault="00F94028" w:rsidP="00B17184">
      <w:pPr>
        <w:ind w:firstLine="567"/>
        <w:jc w:val="both"/>
        <w:rPr>
          <w:sz w:val="28"/>
          <w:szCs w:val="28"/>
          <w:lang w:val="uk-UA"/>
        </w:rPr>
      </w:pPr>
      <w:r w:rsidRPr="00B17184">
        <w:rPr>
          <w:sz w:val="28"/>
          <w:szCs w:val="28"/>
          <w:lang w:val="uk-UA"/>
        </w:rPr>
        <w:t xml:space="preserve">літній табір Сельва де Верано, Тарагона, Іспанія – </w:t>
      </w:r>
      <w:r w:rsidRPr="00B17184">
        <w:rPr>
          <w:b/>
          <w:sz w:val="28"/>
          <w:szCs w:val="28"/>
          <w:lang w:val="uk-UA"/>
        </w:rPr>
        <w:t>6 дітей</w:t>
      </w:r>
      <w:r w:rsidRPr="00B17184">
        <w:rPr>
          <w:sz w:val="28"/>
          <w:szCs w:val="28"/>
          <w:lang w:val="uk-UA"/>
        </w:rPr>
        <w:t xml:space="preserve"> (з 30.06 по 26.07.2024);</w:t>
      </w:r>
    </w:p>
    <w:p w14:paraId="74BAF091" w14:textId="77777777" w:rsidR="00F94028" w:rsidRPr="00B17184" w:rsidRDefault="00F94028" w:rsidP="00B17184">
      <w:pPr>
        <w:ind w:firstLine="567"/>
        <w:jc w:val="both"/>
        <w:rPr>
          <w:sz w:val="16"/>
          <w:szCs w:val="16"/>
          <w:lang w:val="uk-UA"/>
        </w:rPr>
      </w:pPr>
    </w:p>
    <w:p w14:paraId="42ABE99B" w14:textId="77777777" w:rsidR="00F94028" w:rsidRPr="00B17184" w:rsidRDefault="00F94028" w:rsidP="00B17184">
      <w:pPr>
        <w:ind w:firstLine="567"/>
        <w:jc w:val="both"/>
        <w:rPr>
          <w:sz w:val="28"/>
          <w:szCs w:val="28"/>
          <w:lang w:val="uk-UA"/>
        </w:rPr>
      </w:pPr>
      <w:r w:rsidRPr="00B17184">
        <w:rPr>
          <w:sz w:val="28"/>
          <w:szCs w:val="28"/>
          <w:lang w:val="uk-UA"/>
        </w:rPr>
        <w:t xml:space="preserve">4) </w:t>
      </w:r>
      <w:r w:rsidRPr="00B17184">
        <w:rPr>
          <w:b/>
          <w:bCs/>
          <w:sz w:val="28"/>
          <w:szCs w:val="28"/>
          <w:lang w:val="uk-UA"/>
        </w:rPr>
        <w:t>пришкільні, спортивні, міські табори, МДЦ «Артек», самостійне оздоровлення</w:t>
      </w:r>
      <w:r w:rsidRPr="00B17184">
        <w:rPr>
          <w:sz w:val="28"/>
          <w:szCs w:val="28"/>
          <w:lang w:val="uk-UA"/>
        </w:rPr>
        <w:t xml:space="preserve"> (за рахунок приймаючих громад за фактичним місцем проживання та за рахунок коштів батьків/законних представників дітей) – </w:t>
      </w:r>
      <w:r w:rsidRPr="00B17184">
        <w:rPr>
          <w:b/>
          <w:bCs/>
          <w:sz w:val="28"/>
          <w:szCs w:val="28"/>
          <w:lang w:val="uk-UA"/>
        </w:rPr>
        <w:t>34 дитини.</w:t>
      </w:r>
    </w:p>
    <w:p w14:paraId="1449AEC7" w14:textId="77777777" w:rsidR="00EC43CF" w:rsidRPr="00B17184" w:rsidRDefault="00EC43CF" w:rsidP="00B17184">
      <w:pPr>
        <w:widowControl w:val="0"/>
        <w:ind w:firstLine="709"/>
        <w:jc w:val="both"/>
        <w:rPr>
          <w:sz w:val="28"/>
          <w:szCs w:val="28"/>
          <w:lang w:val="uk-UA" w:eastAsia="uk-UA"/>
        </w:rPr>
      </w:pPr>
      <w:r w:rsidRPr="00B17184">
        <w:rPr>
          <w:b/>
          <w:bCs/>
          <w:sz w:val="28"/>
          <w:szCs w:val="28"/>
          <w:lang w:val="uk-UA" w:eastAsia="uk-UA"/>
        </w:rPr>
        <w:t>Робота служби у справах дітей</w:t>
      </w:r>
      <w:r w:rsidRPr="00B17184">
        <w:rPr>
          <w:sz w:val="28"/>
          <w:szCs w:val="28"/>
          <w:lang w:val="uk-UA" w:eastAsia="uk-UA"/>
        </w:rPr>
        <w:t xml:space="preserve"> спрямована на підтримку сімей, захист прав дітей, попередження їх бездоглядності, активізацію процесу національного усиновлення, розвиток сімейних форм влаштування дітей-сиріт та дітей, позбавлених батьківського піклування.</w:t>
      </w:r>
    </w:p>
    <w:p w14:paraId="69C2B4A6" w14:textId="77777777" w:rsidR="00EC43CF" w:rsidRPr="00B17184" w:rsidRDefault="00EC43CF" w:rsidP="00B17184">
      <w:pPr>
        <w:widowControl w:val="0"/>
        <w:ind w:firstLine="709"/>
        <w:jc w:val="both"/>
        <w:rPr>
          <w:sz w:val="28"/>
          <w:szCs w:val="28"/>
          <w:lang w:val="uk-UA" w:eastAsia="uk-UA"/>
        </w:rPr>
      </w:pPr>
      <w:r w:rsidRPr="00B17184">
        <w:rPr>
          <w:sz w:val="28"/>
          <w:szCs w:val="28"/>
          <w:lang w:val="uk-UA" w:eastAsia="uk-UA"/>
        </w:rPr>
        <w:t>Після повномасштабного вторгнення рф, бойовими діями на території Лисичанської міської територіальної громади та її подальшою окупацією, виконання завдань щодо соціального захисту дітей громади значно ускладнилося.</w:t>
      </w:r>
    </w:p>
    <w:p w14:paraId="6D993286" w14:textId="77777777" w:rsidR="00EC43CF" w:rsidRPr="00B17184" w:rsidRDefault="00EC43CF" w:rsidP="00B17184">
      <w:pPr>
        <w:widowControl w:val="0"/>
        <w:ind w:firstLine="709"/>
        <w:jc w:val="both"/>
        <w:rPr>
          <w:sz w:val="28"/>
          <w:szCs w:val="28"/>
          <w:lang w:val="uk-UA" w:eastAsia="uk-UA"/>
        </w:rPr>
      </w:pPr>
      <w:r w:rsidRPr="00B17184">
        <w:rPr>
          <w:sz w:val="28"/>
          <w:szCs w:val="28"/>
          <w:lang w:val="uk-UA" w:eastAsia="uk-UA"/>
        </w:rPr>
        <w:t>Більшість сімей з дітьми виїхали на територію, підконтрольну українській владі, і отримують соціальні послуги та інші види соціальної підтримки за місцем фактичного проживання і реєстрації їх як внутрішньо переміщених осіб.</w:t>
      </w:r>
    </w:p>
    <w:p w14:paraId="29341FF0" w14:textId="77777777" w:rsidR="00EC43CF" w:rsidRPr="00B17184" w:rsidRDefault="00EC43CF" w:rsidP="00B17184">
      <w:pPr>
        <w:widowControl w:val="0"/>
        <w:ind w:firstLine="709"/>
        <w:jc w:val="both"/>
        <w:rPr>
          <w:sz w:val="28"/>
          <w:szCs w:val="28"/>
          <w:lang w:val="uk-UA" w:eastAsia="uk-UA"/>
        </w:rPr>
      </w:pPr>
      <w:r w:rsidRPr="00B17184">
        <w:rPr>
          <w:sz w:val="28"/>
          <w:szCs w:val="28"/>
          <w:lang w:val="uk-UA" w:eastAsia="uk-UA"/>
        </w:rPr>
        <w:t>Основними напрямками запобігання соціальному сирітству є державна підтримка та вчасне реагування на потреби сім'ї, включаючи адміністративний вплив на батьків, формування навичок відповідального батьківства у молоді, забезпечення безпечного сімейного середовища для дитини, дотримання державних гарантій і конституційних прав дітей, але все це можна забезпечити тільки маючи змогу безпосереднього спілкування з батьками і дітьми, відвідування за місцем проживання, тому ці функції виконують служби у справах дітей приймаючих громад.</w:t>
      </w:r>
    </w:p>
    <w:p w14:paraId="04141B23" w14:textId="77777777" w:rsidR="00F94028" w:rsidRPr="00B17184" w:rsidRDefault="00F94028" w:rsidP="00B17184">
      <w:pPr>
        <w:ind w:firstLine="709"/>
        <w:jc w:val="both"/>
        <w:rPr>
          <w:sz w:val="28"/>
          <w:szCs w:val="28"/>
          <w:lang w:val="uk-UA"/>
        </w:rPr>
      </w:pPr>
      <w:r w:rsidRPr="00B17184">
        <w:rPr>
          <w:b/>
          <w:sz w:val="28"/>
          <w:szCs w:val="28"/>
          <w:lang w:val="uk-UA"/>
        </w:rPr>
        <w:t xml:space="preserve">З 01.01.2024 </w:t>
      </w:r>
      <w:r w:rsidRPr="00B17184">
        <w:rPr>
          <w:sz w:val="28"/>
          <w:szCs w:val="28"/>
          <w:lang w:val="uk-UA"/>
        </w:rPr>
        <w:t xml:space="preserve">розпочав функціонування комунальний заклад «Малий груповий будинок «Світанок», який створено шляхом перейменування комунального закладу «Лисичанський центр соціально-психологічної реабілітації дітей». Малий груповий будинок «Світанок» розташований за адресою: Кіровоградська область, Олександрійський район, село Войнівка, вулиця Лісова, будинок 1. Урочисте відкриття закладу за участю керівництва </w:t>
      </w:r>
      <w:r w:rsidRPr="00B17184">
        <w:rPr>
          <w:sz w:val="28"/>
          <w:szCs w:val="28"/>
          <w:lang w:val="uk-UA"/>
        </w:rPr>
        <w:lastRenderedPageBreak/>
        <w:t>Луганської та Кіровоградської областей, Лисичанської громади відбулося 06.03.2024.</w:t>
      </w:r>
    </w:p>
    <w:p w14:paraId="1261C397" w14:textId="77777777" w:rsidR="00F94028" w:rsidRPr="00B17184" w:rsidRDefault="00F94028" w:rsidP="00B17184">
      <w:pPr>
        <w:ind w:firstLine="709"/>
        <w:jc w:val="both"/>
        <w:rPr>
          <w:rFonts w:eastAsia="Calibri"/>
          <w:sz w:val="28"/>
          <w:szCs w:val="28"/>
          <w:lang w:val="uk-UA" w:eastAsia="en-US"/>
        </w:rPr>
      </w:pPr>
      <w:r w:rsidRPr="00B17184">
        <w:rPr>
          <w:rFonts w:eastAsia="Calibri"/>
          <w:sz w:val="28"/>
          <w:szCs w:val="28"/>
          <w:lang w:val="uk-UA" w:eastAsia="en-US"/>
        </w:rPr>
        <w:t>На теперішній час в МГБ «Світанок</w:t>
      </w:r>
      <w:r w:rsidRPr="00B17184">
        <w:rPr>
          <w:rFonts w:eastAsia="Calibri"/>
          <w:b/>
          <w:sz w:val="28"/>
          <w:szCs w:val="28"/>
          <w:lang w:val="uk-UA" w:eastAsia="en-US"/>
        </w:rPr>
        <w:t>» виховується 8 дітей</w:t>
      </w:r>
      <w:r w:rsidRPr="00B17184">
        <w:rPr>
          <w:rFonts w:eastAsia="Calibri"/>
          <w:sz w:val="28"/>
          <w:szCs w:val="28"/>
          <w:lang w:val="uk-UA" w:eastAsia="en-US"/>
        </w:rPr>
        <w:t>, позбавлених батьківського піклування.</w:t>
      </w:r>
    </w:p>
    <w:p w14:paraId="4B994255" w14:textId="77777777" w:rsidR="00F94028" w:rsidRPr="00B17184" w:rsidRDefault="00F94028" w:rsidP="00B17184">
      <w:pPr>
        <w:ind w:firstLine="709"/>
        <w:jc w:val="both"/>
        <w:rPr>
          <w:rFonts w:eastAsia="Calibri"/>
          <w:sz w:val="28"/>
          <w:szCs w:val="28"/>
          <w:lang w:val="uk-UA" w:eastAsia="en-US"/>
        </w:rPr>
      </w:pPr>
      <w:r w:rsidRPr="00B17184">
        <w:rPr>
          <w:rFonts w:eastAsia="Calibri"/>
          <w:sz w:val="28"/>
          <w:szCs w:val="28"/>
          <w:lang w:val="uk-UA" w:eastAsia="en-US"/>
        </w:rPr>
        <w:t xml:space="preserve">З </w:t>
      </w:r>
      <w:r w:rsidRPr="00B17184">
        <w:rPr>
          <w:rFonts w:eastAsia="Calibri"/>
          <w:b/>
          <w:sz w:val="28"/>
          <w:szCs w:val="28"/>
          <w:lang w:val="uk-UA" w:eastAsia="en-US"/>
        </w:rPr>
        <w:t>05 грудня 2024 року</w:t>
      </w:r>
      <w:r w:rsidRPr="00B17184">
        <w:rPr>
          <w:rFonts w:eastAsia="Calibri"/>
          <w:sz w:val="28"/>
          <w:szCs w:val="28"/>
          <w:lang w:val="uk-UA" w:eastAsia="en-US"/>
        </w:rPr>
        <w:t xml:space="preserve"> до ДБСТ Курпас влаштовано малолітню дитину Дунаєву Мілану Олександрівну, 02.02.2018 року народження. На теперішній час в ДБСТ Курпас виховується 10 дітей, з них: 2 рідних дитини батьків-вихователів.</w:t>
      </w:r>
    </w:p>
    <w:p w14:paraId="4F77340E" w14:textId="32AA5184" w:rsidR="001802CE" w:rsidRPr="00B17184" w:rsidRDefault="008A1370" w:rsidP="00B17184">
      <w:pPr>
        <w:widowControl w:val="0"/>
        <w:ind w:firstLine="709"/>
        <w:jc w:val="both"/>
        <w:rPr>
          <w:sz w:val="28"/>
          <w:szCs w:val="28"/>
          <w:lang w:val="uk-UA" w:eastAsia="uk-UA"/>
        </w:rPr>
      </w:pPr>
      <w:r w:rsidRPr="00B17184">
        <w:rPr>
          <w:b/>
          <w:bCs/>
          <w:sz w:val="28"/>
          <w:szCs w:val="28"/>
          <w:lang w:val="uk-UA" w:eastAsia="uk-UA"/>
        </w:rPr>
        <w:t xml:space="preserve">Система охорони здоров’я </w:t>
      </w:r>
      <w:bookmarkStart w:id="5" w:name="_Hlk191893399"/>
      <w:r w:rsidR="001802CE" w:rsidRPr="00B17184">
        <w:rPr>
          <w:sz w:val="28"/>
          <w:szCs w:val="28"/>
          <w:lang w:val="uk-UA" w:eastAsia="uk-UA"/>
        </w:rPr>
        <w:t xml:space="preserve">до початку повномасштабного вторгнення у лютому 2022 року </w:t>
      </w:r>
      <w:r w:rsidR="00A02295" w:rsidRPr="00B17184">
        <w:rPr>
          <w:sz w:val="28"/>
          <w:szCs w:val="28"/>
          <w:lang w:val="uk-UA" w:eastAsia="uk-UA"/>
        </w:rPr>
        <w:t xml:space="preserve">була представлена </w:t>
      </w:r>
      <w:r w:rsidR="001802CE" w:rsidRPr="00B17184">
        <w:rPr>
          <w:sz w:val="28"/>
          <w:szCs w:val="28"/>
          <w:lang w:val="uk-UA" w:eastAsia="uk-UA"/>
        </w:rPr>
        <w:t>2 заклад</w:t>
      </w:r>
      <w:r w:rsidR="00A02295" w:rsidRPr="00B17184">
        <w:rPr>
          <w:sz w:val="28"/>
          <w:szCs w:val="28"/>
          <w:lang w:val="uk-UA" w:eastAsia="uk-UA"/>
        </w:rPr>
        <w:t>ами</w:t>
      </w:r>
      <w:r w:rsidR="001802CE" w:rsidRPr="00B17184">
        <w:rPr>
          <w:sz w:val="28"/>
          <w:szCs w:val="28"/>
          <w:lang w:val="uk-UA" w:eastAsia="uk-UA"/>
        </w:rPr>
        <w:t xml:space="preserve"> первинної медичної допомоги, 1 заклад вторинної медичної допомоги</w:t>
      </w:r>
      <w:r w:rsidR="00A02295" w:rsidRPr="00B17184">
        <w:rPr>
          <w:sz w:val="28"/>
          <w:szCs w:val="28"/>
          <w:lang w:val="uk-UA" w:eastAsia="uk-UA"/>
        </w:rPr>
        <w:t>.</w:t>
      </w:r>
    </w:p>
    <w:p w14:paraId="2B14EB4F" w14:textId="77777777" w:rsidR="001802CE" w:rsidRPr="00B17184" w:rsidRDefault="001802CE" w:rsidP="00B17184">
      <w:pPr>
        <w:widowControl w:val="0"/>
        <w:ind w:firstLine="709"/>
        <w:jc w:val="both"/>
        <w:rPr>
          <w:sz w:val="28"/>
          <w:szCs w:val="28"/>
          <w:lang w:val="uk-UA" w:eastAsia="uk-UA"/>
        </w:rPr>
      </w:pPr>
      <w:r w:rsidRPr="00B17184">
        <w:rPr>
          <w:sz w:val="28"/>
          <w:szCs w:val="28"/>
          <w:lang w:val="uk-UA" w:eastAsia="uk-UA"/>
        </w:rPr>
        <w:t>У зв’язку з військовою агресією рф та тимчасовою окупацією громади, КНП «Лисичанська багатопрофільна лікарня» частково відновило свою діяльність у місті Дніпро. В умовах воєнного стану працівники медичного закладу продовжують надавати безкоштовну вторинну амбулаторно-поліклінічну медичну допомогу дорослому і дитячому населенню, в першу чергу внутрішньо переміщеним особам, що перемістилися з Луганської області, а також населенню міста Дніпро та Дніпропетровської області.</w:t>
      </w:r>
    </w:p>
    <w:p w14:paraId="6341F10D" w14:textId="77777777" w:rsidR="00F94028" w:rsidRPr="00B17184" w:rsidRDefault="00F94028" w:rsidP="00B17184">
      <w:pPr>
        <w:ind w:firstLine="708"/>
        <w:jc w:val="both"/>
        <w:rPr>
          <w:color w:val="000000"/>
          <w:sz w:val="28"/>
          <w:szCs w:val="28"/>
          <w:lang w:val="uk-UA"/>
        </w:rPr>
      </w:pPr>
      <w:r w:rsidRPr="00B17184">
        <w:rPr>
          <w:b/>
          <w:color w:val="000000"/>
          <w:sz w:val="28"/>
          <w:szCs w:val="28"/>
          <w:lang w:val="uk-UA"/>
        </w:rPr>
        <w:t>КНП «Центр первинної медико-санітарної допомоги №1»</w:t>
      </w:r>
      <w:r w:rsidRPr="00B17184">
        <w:rPr>
          <w:color w:val="000000"/>
          <w:sz w:val="28"/>
          <w:szCs w:val="28"/>
          <w:lang w:val="uk-UA"/>
        </w:rPr>
        <w:t xml:space="preserve"> здійснює діяльність за адресою: Київська область, м. Вишневе, вул. Південна, буд. 5 б. Графік роботи:  вівторок, четвер, субота з 08:00 до 13:00. Також, медичні працівники здійснюють прийом пацієнтів на базі пункту накопичення та видачі гуманітарної допомоги №5 Гуманітарного штабу Лисичанської міської військової адміністрації за адресою: місто Київ, вулиця Миколи Ушакова, 8А, по понеділках, середах, п’ятницях з 10:00 до 13:00. </w:t>
      </w:r>
    </w:p>
    <w:p w14:paraId="73C96ADE" w14:textId="77777777" w:rsidR="00F94028" w:rsidRPr="00B17184" w:rsidRDefault="00F94028" w:rsidP="00B17184">
      <w:pPr>
        <w:ind w:firstLine="708"/>
        <w:jc w:val="both"/>
        <w:rPr>
          <w:color w:val="000000"/>
          <w:sz w:val="28"/>
          <w:szCs w:val="28"/>
          <w:lang w:val="uk-UA"/>
        </w:rPr>
      </w:pPr>
      <w:r w:rsidRPr="00B17184">
        <w:rPr>
          <w:b/>
          <w:color w:val="000000"/>
          <w:sz w:val="28"/>
          <w:szCs w:val="28"/>
          <w:lang w:val="uk-UA"/>
        </w:rPr>
        <w:t>КНП «Центр первинної медико-санітарної допомоги №2»</w:t>
      </w:r>
      <w:r w:rsidRPr="00B17184">
        <w:rPr>
          <w:color w:val="000000"/>
          <w:sz w:val="28"/>
          <w:szCs w:val="28"/>
          <w:lang w:val="uk-UA"/>
        </w:rPr>
        <w:t xml:space="preserve"> здійснює діяльність за адресою: м. Вінниця, проспект Юності б. 16-Б, з 9.00 до 15.00</w:t>
      </w:r>
      <w:r w:rsidRPr="00B17184">
        <w:rPr>
          <w:lang w:val="uk-UA"/>
        </w:rPr>
        <w:t xml:space="preserve"> </w:t>
      </w:r>
      <w:r w:rsidRPr="00B17184">
        <w:rPr>
          <w:color w:val="000000"/>
          <w:sz w:val="28"/>
          <w:szCs w:val="28"/>
          <w:lang w:val="uk-UA"/>
        </w:rPr>
        <w:t xml:space="preserve">з понеділка по п’ятницю. Також, медичні працівники надають первинну медичну допомогу пацієнтам та внутрішньо-переміщеним особам в хабах Луганської області: </w:t>
      </w:r>
    </w:p>
    <w:p w14:paraId="1115BD1D"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 місто Київ, вул., Миколи Ушакова, 8А - прийом пацієнтів та внутрішньо-переміщених осіб, надання первинної медичної допомоги згідно наказу МОЗ 504. Виписка електронних рецептів та електронних направлень до лікарів-спеціалісті. Видача медикаментів та медичних виробів пацієнтам за необхідністю, отриманих за розподілом від Департаменту охорони  здоров’я Луганської  облдержадміністрації. Графік роботи: вівторок та четвер з 10.00 до 14.00.</w:t>
      </w:r>
    </w:p>
    <w:p w14:paraId="0A04BBC2"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 місто Київ, вул. Левка Лук’яненка, 3А – проводиться медичне консультування пацієнтів та внутрішньо-переміщених осіб, виписка електронних рецептів та електронних направлень до лікарів-спеціалістів. Видача медикаментів та медичних виробів пацієнтам за необхідністю, отриманих за розподілом від Департаменту охорони  здоров’я Луганської  облдержадміністрації. Графік роботи: середа з 10.00 до 13.00.</w:t>
      </w:r>
    </w:p>
    <w:p w14:paraId="72A3BA1F"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 xml:space="preserve">- місті Рівне, вул. Кавказька, 9А. - прийом пацієнтів та внутрішньо-переміщених осіб, надання первинної медичної допомоги згідно наказу МОЗ </w:t>
      </w:r>
      <w:r w:rsidRPr="00B17184">
        <w:rPr>
          <w:color w:val="000000"/>
          <w:sz w:val="28"/>
          <w:szCs w:val="28"/>
          <w:lang w:val="uk-UA"/>
        </w:rPr>
        <w:lastRenderedPageBreak/>
        <w:t>504. Виписка електронних рецептів та електронних направлень до лікарів-спеціалісті. Видача медикаментів та медичних виробів пацієнтам за необхідністю, отриманих за розподілом від Департаменту охорони  здоров’я Луганської  облдержадміністрації. Графік роботи: з понеділка по п’ятницю з 10.00 до 15.00.</w:t>
      </w:r>
    </w:p>
    <w:p w14:paraId="0E281D64"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Крім цього, медичні працівники усіх закладів охорони здоров’я ведуть амбулаторний прийом пацієнтів та внутрішньо переміщених осіб, незалежно від наявності або відсутності декларації, в місцях компактного проживання ВПО, стаціонарних пунктах накопичення та видачі гуманітарної допомоги у приміщеннях гуманітарних хабів: в м. Дніпро, м. Київ, м. Львів, м. Івано-Франківськ, м. Кропивницький, м. Чернівці, м. Знам’янка, м. Обухів, м. Звягіль, м. Полтава, смт. Романів Житомирської області, с. Циблі Київської області.</w:t>
      </w:r>
    </w:p>
    <w:p w14:paraId="33FC4EFC"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 xml:space="preserve">У КНП «Центр первинної медико-санітарної допомоги №1» та КНП «Центр первинної медико-санітарної допомоги №2» медична допомога надається за програмою медичних гарантій (напрямок «Первинна медична допомога») за напрямами: </w:t>
      </w:r>
    </w:p>
    <w:p w14:paraId="716EE23A"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1) Медичне обслуговування онлайн та офлайн з наданням консультацій з постановкою діагнозу, призначення лікування, виписка е-направлень на консультації та обстеження;</w:t>
      </w:r>
    </w:p>
    <w:p w14:paraId="45E9AC41"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2) Виписка е-рецептів за державною програмою «Доступні ліки»;</w:t>
      </w:r>
    </w:p>
    <w:p w14:paraId="308203B8" w14:textId="77777777" w:rsidR="00F94028" w:rsidRPr="00B17184" w:rsidRDefault="00F94028" w:rsidP="00B17184">
      <w:pPr>
        <w:ind w:firstLine="708"/>
        <w:jc w:val="both"/>
        <w:rPr>
          <w:color w:val="000000"/>
          <w:sz w:val="28"/>
          <w:szCs w:val="28"/>
          <w:lang w:val="uk-UA"/>
        </w:rPr>
      </w:pPr>
      <w:r w:rsidRPr="00B17184">
        <w:rPr>
          <w:color w:val="000000"/>
          <w:sz w:val="28"/>
          <w:szCs w:val="28"/>
          <w:lang w:val="uk-UA"/>
        </w:rPr>
        <w:t>3) Забезпечення (при потребі) гуманітарною допомогою у вигляді ліків та виробів медичного призначення (за наявності).</w:t>
      </w:r>
    </w:p>
    <w:p w14:paraId="06D575FA" w14:textId="77777777" w:rsidR="00F94028" w:rsidRPr="00B17184" w:rsidRDefault="00F94028" w:rsidP="00B17184">
      <w:pPr>
        <w:ind w:firstLine="708"/>
        <w:jc w:val="both"/>
        <w:rPr>
          <w:sz w:val="28"/>
          <w:szCs w:val="28"/>
          <w:lang w:val="uk-UA" w:bidi="uk-UA"/>
        </w:rPr>
      </w:pPr>
      <w:r w:rsidRPr="00B17184">
        <w:rPr>
          <w:sz w:val="28"/>
          <w:szCs w:val="28"/>
          <w:lang w:val="uk-UA"/>
        </w:rPr>
        <w:t>Для надання психіатричної допомоги на первинному рівні</w:t>
      </w:r>
      <w:r w:rsidRPr="00B17184">
        <w:rPr>
          <w:sz w:val="28"/>
          <w:szCs w:val="28"/>
          <w:lang w:val="uk-UA" w:bidi="uk-UA"/>
        </w:rPr>
        <w:t xml:space="preserve"> КНП «Центр первинної медико-санітарної допомоги №1» та КНП «Центр первинної медико-санітарної допомоги №2» </w:t>
      </w:r>
      <w:bookmarkStart w:id="6" w:name="_Hlk160181636"/>
      <w:r w:rsidRPr="00B17184">
        <w:rPr>
          <w:sz w:val="28"/>
          <w:szCs w:val="28"/>
          <w:lang w:val="uk-UA" w:bidi="uk-UA"/>
        </w:rPr>
        <w:t>уклали договори з Національною службою здоров’я України (НСЗУ) на 2024 рік про медичне обслуговування населення за програмою медичних гарантій</w:t>
      </w:r>
      <w:bookmarkEnd w:id="6"/>
      <w:r w:rsidRPr="00B17184">
        <w:rPr>
          <w:sz w:val="28"/>
          <w:szCs w:val="28"/>
          <w:lang w:val="uk-UA" w:bidi="uk-UA"/>
        </w:rPr>
        <w:t xml:space="preserve"> «Супровід і лікування дорослих та дітей з психічними розладами на первинному рівні медичної допомоги».</w:t>
      </w:r>
    </w:p>
    <w:p w14:paraId="461B99EA" w14:textId="77777777" w:rsidR="00F94028" w:rsidRPr="00B17184" w:rsidRDefault="00F94028" w:rsidP="00B17184">
      <w:pPr>
        <w:ind w:firstLine="708"/>
        <w:jc w:val="both"/>
        <w:rPr>
          <w:b/>
          <w:color w:val="000000"/>
          <w:sz w:val="28"/>
          <w:szCs w:val="28"/>
          <w:lang w:val="uk-UA" w:bidi="uk-UA"/>
        </w:rPr>
      </w:pPr>
      <w:r w:rsidRPr="00B17184">
        <w:rPr>
          <w:color w:val="000000"/>
          <w:sz w:val="28"/>
          <w:szCs w:val="28"/>
          <w:lang w:val="uk-UA" w:bidi="uk-UA"/>
        </w:rPr>
        <w:t xml:space="preserve">Лікарі-педіатри здійснюють контроль за вакцинальним статусом дітей; проводять просвітницьку роботу з сім’ями дітей, які мають захворювання пульмонологічного профілю та інформують їх про можливість безкоштовного оздоровлення дітей в санаторії «Прикарпаття» </w:t>
      </w:r>
      <w:r w:rsidRPr="00B17184">
        <w:rPr>
          <w:b/>
          <w:color w:val="000000"/>
          <w:sz w:val="28"/>
          <w:szCs w:val="28"/>
          <w:lang w:val="uk-UA" w:bidi="uk-UA"/>
        </w:rPr>
        <w:t>в м. Яремче</w:t>
      </w:r>
      <w:r w:rsidRPr="00B17184">
        <w:rPr>
          <w:color w:val="000000"/>
          <w:sz w:val="28"/>
          <w:szCs w:val="28"/>
          <w:lang w:val="uk-UA" w:bidi="uk-UA"/>
        </w:rPr>
        <w:t xml:space="preserve"> Івано-Франківської області.</w:t>
      </w:r>
      <w:r w:rsidRPr="00B17184">
        <w:rPr>
          <w:color w:val="000000"/>
          <w:sz w:val="28"/>
          <w:szCs w:val="28"/>
          <w:lang w:val="uk-UA"/>
        </w:rPr>
        <w:t xml:space="preserve"> У </w:t>
      </w:r>
      <w:r w:rsidRPr="00B17184">
        <w:rPr>
          <w:color w:val="000000"/>
          <w:sz w:val="28"/>
          <w:szCs w:val="28"/>
          <w:lang w:val="uk-UA" w:bidi="uk-UA"/>
        </w:rPr>
        <w:t xml:space="preserve">2024 році на оздоровлення до санаторію було </w:t>
      </w:r>
      <w:r w:rsidRPr="00B17184">
        <w:rPr>
          <w:b/>
          <w:color w:val="000000"/>
          <w:sz w:val="28"/>
          <w:szCs w:val="28"/>
          <w:lang w:val="uk-UA" w:bidi="uk-UA"/>
        </w:rPr>
        <w:t>направлено 16</w:t>
      </w:r>
      <w:r w:rsidRPr="00B17184">
        <w:rPr>
          <w:color w:val="000000"/>
          <w:sz w:val="28"/>
          <w:szCs w:val="28"/>
          <w:lang w:val="uk-UA" w:bidi="uk-UA"/>
        </w:rPr>
        <w:t xml:space="preserve"> </w:t>
      </w:r>
      <w:r w:rsidRPr="00B17184">
        <w:rPr>
          <w:b/>
          <w:color w:val="000000"/>
          <w:sz w:val="28"/>
          <w:szCs w:val="28"/>
          <w:lang w:val="uk-UA" w:bidi="uk-UA"/>
        </w:rPr>
        <w:t>дітей.</w:t>
      </w:r>
    </w:p>
    <w:p w14:paraId="2BEC7249" w14:textId="77777777" w:rsidR="00F94028" w:rsidRPr="00B17184" w:rsidRDefault="00F94028" w:rsidP="00B17184">
      <w:pPr>
        <w:ind w:firstLine="708"/>
        <w:jc w:val="both"/>
        <w:rPr>
          <w:b/>
          <w:sz w:val="28"/>
          <w:szCs w:val="28"/>
          <w:lang w:val="uk-UA"/>
        </w:rPr>
      </w:pPr>
    </w:p>
    <w:p w14:paraId="28E930EA" w14:textId="77777777" w:rsidR="00F94028" w:rsidRPr="00B17184" w:rsidRDefault="00F94028" w:rsidP="00B17184">
      <w:pPr>
        <w:ind w:firstLine="708"/>
        <w:jc w:val="both"/>
        <w:rPr>
          <w:sz w:val="28"/>
          <w:szCs w:val="28"/>
          <w:lang w:val="uk-UA"/>
        </w:rPr>
      </w:pPr>
      <w:r w:rsidRPr="00B17184">
        <w:rPr>
          <w:b/>
          <w:sz w:val="28"/>
          <w:szCs w:val="28"/>
          <w:lang w:val="uk-UA"/>
        </w:rPr>
        <w:t>В поліклініці КНП «Лисичанська багатопрофільна лікарня»</w:t>
      </w:r>
      <w:r w:rsidRPr="00B17184">
        <w:rPr>
          <w:sz w:val="28"/>
          <w:szCs w:val="28"/>
          <w:lang w:val="uk-UA"/>
        </w:rPr>
        <w:t xml:space="preserve"> (м. Дніпро, вул. Мечнікова, 11, з понеділка по п’ятницю з 08:00 до 18:00, у суботу з 08:00 до 15:00) ведуть прийом: терапевт, педіатр, кардіоревматолог, офтальмолог, ортопед-травматолог, хірург, гінеколог, інфекціоніст, дитячий ендокринолог, дитячий гастроентеролог, лікар-спортивної медицини. Також проводяться он-лайн консультації лікарем ендокринологом, офтальмологом, хірургом, неврологом, кардіологом. У поліклініці проводиться безкоштовне (згідно вимог Національної служби здоров’я України (НСЗУ) обстеження хворих за направленнями лікаря а саме: УЗ-обстеження, лабораторна діагностика, </w:t>
      </w:r>
      <w:r w:rsidRPr="00B17184">
        <w:rPr>
          <w:sz w:val="28"/>
          <w:szCs w:val="28"/>
          <w:lang w:val="uk-UA"/>
        </w:rPr>
        <w:lastRenderedPageBreak/>
        <w:t>інструментальне обстеження у офтальмолога, проводиться хірургічне лікування: PRP-терапія, ПХО, тощо.</w:t>
      </w:r>
    </w:p>
    <w:p w14:paraId="1506450C" w14:textId="77777777" w:rsidR="00F94028" w:rsidRPr="00B17184" w:rsidRDefault="00F94028" w:rsidP="00B17184">
      <w:pPr>
        <w:ind w:firstLine="708"/>
        <w:jc w:val="both"/>
        <w:rPr>
          <w:sz w:val="28"/>
          <w:szCs w:val="28"/>
          <w:lang w:val="uk-UA"/>
        </w:rPr>
      </w:pPr>
      <w:r w:rsidRPr="00B17184">
        <w:rPr>
          <w:b/>
          <w:sz w:val="28"/>
          <w:szCs w:val="28"/>
          <w:lang w:val="uk-UA"/>
        </w:rPr>
        <w:t>КНП «Лисичанська багатопрофільна лікарня»</w:t>
      </w:r>
      <w:r w:rsidRPr="00B17184">
        <w:rPr>
          <w:sz w:val="28"/>
          <w:szCs w:val="28"/>
          <w:lang w:val="uk-UA" w:bidi="uk-UA"/>
        </w:rPr>
        <w:t xml:space="preserve"> уклала договори з Національною службою здоров’я України (НСЗУ) на 2024 рік про медичне обслуговування населення за програмами медичних гарантій за пакетами: «Профілактика, діагностика, спостереження та лікування в амбулаторних умовах», «Мобільна паліативна медична допомога дорослим та дітям», «Реабілітаційна допомога доросли і дітям у амбулаторних умовах» «Реабілітаційна допомога доросли і дітям у стаціонарних умовах».</w:t>
      </w:r>
    </w:p>
    <w:p w14:paraId="2C938E24" w14:textId="77777777" w:rsidR="00F94028" w:rsidRPr="00B17184" w:rsidRDefault="00F94028" w:rsidP="00B17184">
      <w:pPr>
        <w:ind w:firstLine="708"/>
        <w:jc w:val="both"/>
        <w:rPr>
          <w:sz w:val="28"/>
          <w:szCs w:val="28"/>
          <w:lang w:val="uk-UA"/>
        </w:rPr>
      </w:pPr>
      <w:r w:rsidRPr="00B17184">
        <w:rPr>
          <w:b/>
          <w:sz w:val="28"/>
          <w:szCs w:val="28"/>
          <w:lang w:val="uk-UA"/>
        </w:rPr>
        <w:t xml:space="preserve">В м. Дніпро 1 березня 2024 року відбулося відкриття Центру медичної реабілітації </w:t>
      </w:r>
      <w:r w:rsidRPr="00B17184">
        <w:rPr>
          <w:sz w:val="28"/>
          <w:szCs w:val="28"/>
          <w:lang w:val="uk-UA"/>
        </w:rPr>
        <w:t>за адресою м. Дніпро вул. Братів Горобців (Кедріна), 46, тел. +380664833475, +380667462701.</w:t>
      </w:r>
    </w:p>
    <w:p w14:paraId="33C0B812" w14:textId="77777777" w:rsidR="00F94028" w:rsidRPr="00B17184" w:rsidRDefault="00F94028" w:rsidP="00B17184">
      <w:pPr>
        <w:ind w:firstLine="708"/>
        <w:jc w:val="both"/>
        <w:rPr>
          <w:sz w:val="28"/>
          <w:szCs w:val="28"/>
          <w:lang w:val="uk-UA"/>
        </w:rPr>
      </w:pPr>
      <w:r w:rsidRPr="00B17184">
        <w:rPr>
          <w:sz w:val="28"/>
          <w:szCs w:val="28"/>
          <w:lang w:val="uk-UA"/>
        </w:rPr>
        <w:t>Лікарі пропонують широкий спектр послуг з реабілітації дорослих та дітей, як в амбулаторних, так і в стаціонарних умовах. Центр оснащений сучасним медичним обладнанням, облаштовано приміщеннями для фізичної медичної реабілітації, для надання індивідуальної психологічної допомоги, індивідуальної реабілітаційної допомоги з терапії мови та мовлення та ерготерапії, в якій облаштовано кухню універсального дизайну для відновлення побутових навичок пацієнтів.</w:t>
      </w:r>
    </w:p>
    <w:bookmarkEnd w:id="5"/>
    <w:p w14:paraId="385F2EBC" w14:textId="7D20ACEE" w:rsidR="008A1370" w:rsidRDefault="008A1370" w:rsidP="00B17184">
      <w:pPr>
        <w:widowControl w:val="0"/>
        <w:ind w:firstLine="709"/>
        <w:jc w:val="both"/>
        <w:rPr>
          <w:sz w:val="28"/>
          <w:szCs w:val="28"/>
          <w:lang w:val="uk-UA" w:eastAsia="uk-UA"/>
        </w:rPr>
      </w:pPr>
    </w:p>
    <w:p w14:paraId="6321D5EE" w14:textId="77777777" w:rsidR="00B17184" w:rsidRPr="00B17184" w:rsidRDefault="00B17184" w:rsidP="00B17184">
      <w:pPr>
        <w:widowControl w:val="0"/>
        <w:jc w:val="both"/>
        <w:rPr>
          <w:b/>
          <w:i/>
          <w:sz w:val="28"/>
          <w:szCs w:val="28"/>
          <w:lang w:val="uk-UA"/>
        </w:rPr>
      </w:pPr>
      <w:r w:rsidRPr="00B17184">
        <w:rPr>
          <w:b/>
          <w:i/>
          <w:sz w:val="28"/>
          <w:szCs w:val="28"/>
          <w:lang w:val="uk-UA"/>
        </w:rPr>
        <w:t>Розробка містобудівної документації та функціонування РПЗМ</w:t>
      </w:r>
    </w:p>
    <w:p w14:paraId="2418EA3F" w14:textId="77777777" w:rsidR="00B17184" w:rsidRPr="00B17184" w:rsidRDefault="00B17184" w:rsidP="00B17184">
      <w:pPr>
        <w:ind w:firstLine="709"/>
        <w:jc w:val="both"/>
        <w:rPr>
          <w:sz w:val="28"/>
          <w:szCs w:val="28"/>
          <w:lang w:val="uk-UA"/>
        </w:rPr>
      </w:pPr>
      <w:r w:rsidRPr="00B17184">
        <w:rPr>
          <w:sz w:val="28"/>
          <w:szCs w:val="28"/>
          <w:lang w:val="uk-UA"/>
        </w:rPr>
        <w:t>У 2021 року розпорядженням керівника Лисичанської міської ВЦА від 03.12.2021 № 1428 затверджена «Програму розроблення (оновлення) містобудівної документації Лисичанської міської територіальної громади на 2022-2025 роки» (далі – Програма).</w:t>
      </w:r>
    </w:p>
    <w:p w14:paraId="6ADF441B" w14:textId="77777777" w:rsidR="00B17184" w:rsidRPr="00B17184" w:rsidRDefault="00B17184" w:rsidP="00B17184">
      <w:pPr>
        <w:ind w:firstLine="709"/>
        <w:jc w:val="both"/>
        <w:rPr>
          <w:sz w:val="28"/>
          <w:szCs w:val="28"/>
          <w:lang w:val="uk-UA"/>
        </w:rPr>
      </w:pPr>
      <w:r w:rsidRPr="00B17184">
        <w:rPr>
          <w:sz w:val="28"/>
          <w:szCs w:val="28"/>
          <w:lang w:val="uk-UA"/>
        </w:rPr>
        <w:t>Програма спрямована на реалізацію основних напрямів місцевої політики в галузі містобудівної діяльності, визначення ролі та значення Лисичанської міської територіальної громади в Луганській області, виходячи з положень Генеральної схеми планування території України, ресурсного потенціалу, екологічної ситуації, комплексної оцінки території та факторів, що сприятимуть сталому розвитку регіону, гармонійному узгодженню інтересів та ефективній взаємодії влади, бізнесу і громадськості.</w:t>
      </w:r>
    </w:p>
    <w:p w14:paraId="1244BC1E" w14:textId="77777777" w:rsidR="00B17184" w:rsidRPr="00B17184" w:rsidRDefault="00B17184" w:rsidP="00B17184">
      <w:pPr>
        <w:ind w:firstLine="709"/>
        <w:jc w:val="both"/>
        <w:rPr>
          <w:sz w:val="28"/>
          <w:szCs w:val="28"/>
          <w:lang w:val="uk-UA"/>
        </w:rPr>
      </w:pPr>
      <w:r w:rsidRPr="00B17184">
        <w:rPr>
          <w:sz w:val="28"/>
          <w:szCs w:val="28"/>
          <w:lang w:val="uk-UA"/>
        </w:rPr>
        <w:t>Своєчасне забезпечення населених пунктів Лисичанської міської територіальної громади оновленою картографічною основою та містобудівною документацією сучасного рівня – Комплексний план просторового розвитку території територіальної громади – давало можливість здійснювати комплексну забудову території населених пунктів громади, збільшення темпів залучення і освоєння інвестицій, створення прозорості механізму надання земельних ділянок та містобудівного освоєння територій, прискорення соціально-економічного розвитку громади, збільшення темпів будівництва.</w:t>
      </w:r>
    </w:p>
    <w:p w14:paraId="71F18B8F" w14:textId="77777777" w:rsidR="00B17184" w:rsidRPr="00B17184" w:rsidRDefault="00B17184" w:rsidP="00B17184">
      <w:pPr>
        <w:ind w:firstLine="709"/>
        <w:jc w:val="both"/>
        <w:rPr>
          <w:sz w:val="28"/>
          <w:szCs w:val="28"/>
          <w:lang w:val="uk-UA"/>
        </w:rPr>
      </w:pPr>
      <w:r w:rsidRPr="00B17184">
        <w:rPr>
          <w:sz w:val="28"/>
          <w:szCs w:val="28"/>
          <w:lang w:val="uk-UA"/>
        </w:rPr>
        <w:t xml:space="preserve">Через початок повномасштабного вторгнення російської федерації та тимчасову окупацію території громади пункти Програми не можуть бути виконані до повернення ОМС на територію громади, а сама програма, через </w:t>
      </w:r>
      <w:r w:rsidRPr="00B17184">
        <w:rPr>
          <w:sz w:val="28"/>
          <w:szCs w:val="28"/>
          <w:lang w:val="uk-UA"/>
        </w:rPr>
        <w:lastRenderedPageBreak/>
        <w:t>неактуальність має бути переглянута щодо пунктів, строків реалізації та фінансування.</w:t>
      </w:r>
    </w:p>
    <w:p w14:paraId="5A83E3C9" w14:textId="77777777" w:rsidR="00B17184" w:rsidRPr="00B17184" w:rsidRDefault="00B17184" w:rsidP="00B17184">
      <w:pPr>
        <w:ind w:firstLine="709"/>
        <w:jc w:val="both"/>
        <w:rPr>
          <w:sz w:val="28"/>
          <w:szCs w:val="28"/>
          <w:lang w:val="uk-UA"/>
        </w:rPr>
      </w:pPr>
      <w:r w:rsidRPr="00B17184">
        <w:rPr>
          <w:sz w:val="28"/>
          <w:szCs w:val="28"/>
          <w:lang w:val="uk-UA"/>
        </w:rPr>
        <w:t>Під час повномасштабного вторгнення, була завершена розпочата у 2021 році роботу з розробки та затвердження Генерального плану м. Лисичанськ – адміністративного центру громади. Так, у 2022 році виконаний п. 1 Програми – проведено експертизу Генерального плану міста Лисичанськ за рахунок бюджету Лисичанської міської територіальної громади. Завдяки отриманому позитивному експертному висновку у 2023 році Генеральний план міста Лисичанськ із планом Зонування був затверджений розпорядженням начальника Лисичанської міської ВА від 22.02.2023 № 103.</w:t>
      </w:r>
    </w:p>
    <w:p w14:paraId="10C67329" w14:textId="77777777" w:rsidR="00B17184" w:rsidRPr="00B17184" w:rsidRDefault="00B17184" w:rsidP="00B17184">
      <w:pPr>
        <w:ind w:firstLine="709"/>
        <w:jc w:val="both"/>
        <w:rPr>
          <w:sz w:val="28"/>
          <w:szCs w:val="28"/>
          <w:lang w:val="uk-UA"/>
        </w:rPr>
      </w:pPr>
      <w:r w:rsidRPr="00B17184">
        <w:rPr>
          <w:sz w:val="28"/>
          <w:szCs w:val="28"/>
          <w:lang w:val="uk-UA"/>
        </w:rPr>
        <w:t>Майже вся наявна станом на лютий 2024 року містобудівна документація залишилась на непідконтрольній території, її доля не відома. У 2023 році, були внесені зміни у Програму (Розпорядження від 25.10.2023 № 576) і, за рахунок місцевого бюджету була відновлена картографо-геодезична основа М1:2000 на територію м. Лисичанськ. Топооснова в подальшому використовуватиметься при розробці містобудівної документації, при наповненні єдиного державного реєстру адрес тощо. Таким чином, за 2022-2023 роки із місцевого бюджету на виконання пунктів Програми витрачено майже 200 тис. грн.</w:t>
      </w:r>
    </w:p>
    <w:p w14:paraId="283C96E8" w14:textId="77777777" w:rsidR="00B17184" w:rsidRPr="00B17184" w:rsidRDefault="00B17184" w:rsidP="00B17184">
      <w:pPr>
        <w:tabs>
          <w:tab w:val="left" w:pos="7692"/>
        </w:tabs>
        <w:ind w:firstLine="709"/>
        <w:jc w:val="both"/>
        <w:rPr>
          <w:rFonts w:eastAsia="Calibri"/>
          <w:color w:val="050505"/>
          <w:sz w:val="28"/>
          <w:szCs w:val="28"/>
          <w:shd w:val="clear" w:color="auto" w:fill="FFFFFF"/>
          <w:lang w:val="uk-UA" w:eastAsia="en-US"/>
        </w:rPr>
      </w:pPr>
      <w:r w:rsidRPr="00B17184">
        <w:rPr>
          <w:sz w:val="28"/>
          <w:szCs w:val="28"/>
          <w:lang w:val="uk-UA"/>
        </w:rPr>
        <w:t xml:space="preserve">Зараз першочергова задача наповнення та функціонування Реєстру пошкодженого та знищеного внаслідок бойових дій, терористичних актів, диверсій, спричинених військовою агресією російської федерації, нерухомого майна громадян України з метою подальшого застосування механізмів для поновлення порушених майнових прав осіб (далі – РПЗМ). </w:t>
      </w:r>
      <w:r w:rsidRPr="00B17184">
        <w:rPr>
          <w:rFonts w:eastAsia="Calibri"/>
          <w:color w:val="050505"/>
          <w:sz w:val="28"/>
          <w:szCs w:val="28"/>
          <w:shd w:val="clear" w:color="auto" w:fill="FFFFFF"/>
          <w:lang w:val="uk-UA" w:eastAsia="en-US"/>
        </w:rPr>
        <w:t xml:space="preserve">Питання </w:t>
      </w:r>
      <w:r w:rsidRPr="00B17184">
        <w:rPr>
          <w:rFonts w:eastAsia="Calibri"/>
          <w:b/>
          <w:color w:val="050505"/>
          <w:sz w:val="28"/>
          <w:szCs w:val="28"/>
          <w:shd w:val="clear" w:color="auto" w:fill="FFFFFF"/>
          <w:lang w:val="uk-UA" w:eastAsia="en-US"/>
        </w:rPr>
        <w:t xml:space="preserve">наповнення та функціонування Реєстру пошкодженого та знищеного майна </w:t>
      </w:r>
      <w:r w:rsidRPr="00B17184">
        <w:rPr>
          <w:rFonts w:eastAsia="Calibri"/>
          <w:color w:val="050505"/>
          <w:sz w:val="28"/>
          <w:szCs w:val="28"/>
          <w:shd w:val="clear" w:color="auto" w:fill="FFFFFF"/>
          <w:lang w:val="uk-UA" w:eastAsia="en-US"/>
        </w:rPr>
        <w:t xml:space="preserve">є надзвичайно актуальним. Так, згідно з постановою Кабінету Міністрів України від 26.03.2022 № 380, в Реєстрі пошкодженого та знищеного майна (РПЗМ) фіксується інформація про пошкоджене та знищене внаслідок бойових дій, терористичних актів, диверсій, спричинених військовою агресією російської федерації, нерухоме майно громадян України з метою подальшого застосування механізмів для поновлення порушених майнових прав осіб. </w:t>
      </w:r>
    </w:p>
    <w:p w14:paraId="3775FFCC" w14:textId="77777777" w:rsidR="00B17184" w:rsidRPr="00B17184" w:rsidRDefault="00B17184" w:rsidP="00B17184">
      <w:pPr>
        <w:tabs>
          <w:tab w:val="left" w:pos="7692"/>
        </w:tabs>
        <w:ind w:firstLine="709"/>
        <w:jc w:val="both"/>
        <w:rPr>
          <w:rFonts w:eastAsia="Calibri"/>
          <w:color w:val="050505"/>
          <w:sz w:val="28"/>
          <w:szCs w:val="28"/>
          <w:shd w:val="clear" w:color="auto" w:fill="FFFFFF"/>
          <w:lang w:val="uk-UA" w:eastAsia="en-US"/>
        </w:rPr>
      </w:pPr>
      <w:r w:rsidRPr="00B17184">
        <w:rPr>
          <w:rFonts w:eastAsia="Calibri"/>
          <w:color w:val="050505"/>
          <w:sz w:val="28"/>
          <w:szCs w:val="28"/>
          <w:shd w:val="clear" w:color="auto" w:fill="FFFFFF"/>
          <w:lang w:val="uk-UA" w:eastAsia="en-US"/>
        </w:rPr>
        <w:t>Виконавчі органи сільських, селищних, міських рад, військові адміністрації та інші, здійснюють внесення необхідної інформації та документів до РПЗМ.</w:t>
      </w:r>
    </w:p>
    <w:p w14:paraId="44E313D2" w14:textId="77777777" w:rsidR="00B17184" w:rsidRPr="00B17184" w:rsidRDefault="00B17184" w:rsidP="00B17184">
      <w:pPr>
        <w:tabs>
          <w:tab w:val="left" w:pos="7692"/>
        </w:tabs>
        <w:ind w:firstLine="709"/>
        <w:jc w:val="both"/>
        <w:rPr>
          <w:rFonts w:eastAsia="Calibri"/>
          <w:color w:val="050505"/>
          <w:sz w:val="28"/>
          <w:szCs w:val="28"/>
          <w:shd w:val="clear" w:color="auto" w:fill="FFFFFF"/>
          <w:lang w:val="uk-UA" w:eastAsia="en-US"/>
        </w:rPr>
      </w:pPr>
      <w:r w:rsidRPr="00B17184">
        <w:rPr>
          <w:rFonts w:eastAsia="Calibri"/>
          <w:b/>
          <w:color w:val="050505"/>
          <w:sz w:val="28"/>
          <w:szCs w:val="28"/>
          <w:shd w:val="clear" w:color="auto" w:fill="FFFFFF"/>
          <w:lang w:val="uk-UA" w:eastAsia="en-US"/>
        </w:rPr>
        <w:t>Засобами Єдиного державного вебпорталу електронних послуг</w:t>
      </w:r>
      <w:r w:rsidRPr="00B17184">
        <w:rPr>
          <w:rFonts w:eastAsia="Calibri"/>
          <w:color w:val="050505"/>
          <w:sz w:val="28"/>
          <w:szCs w:val="28"/>
          <w:shd w:val="clear" w:color="auto" w:fill="FFFFFF"/>
          <w:lang w:val="uk-UA" w:eastAsia="en-US"/>
        </w:rPr>
        <w:t xml:space="preserve"> (далі - Портал Дія), зокрема з використанням мобільного додатка Порталу Дія, власники пошкодженого майна подають інформаційне повідомлення (ІП), яке фіксується у РПЗМ. Реєстратори РПЗМ, у межах повноважень громади, мають можливість бачити цю інформацію, працювати з нею. На даний час, на основі отриманої з Реєстру інформації, у системі створюються об’єкти нерухомого майна (ОНМ), до об’єктів прив’язується власник майна, інформація про якого береться із ІП. Проаналізувавши таке ІП Реєстратор вирішує прив’язати це ІП до ОНМ чи неможливості його обробки. </w:t>
      </w:r>
    </w:p>
    <w:p w14:paraId="567C298B" w14:textId="77777777" w:rsidR="00B17184" w:rsidRPr="00B17184" w:rsidRDefault="00B17184" w:rsidP="00B17184">
      <w:pPr>
        <w:tabs>
          <w:tab w:val="left" w:pos="7692"/>
        </w:tabs>
        <w:ind w:firstLine="709"/>
        <w:jc w:val="both"/>
        <w:rPr>
          <w:rFonts w:eastAsia="Calibri"/>
          <w:color w:val="050505"/>
          <w:sz w:val="28"/>
          <w:szCs w:val="28"/>
          <w:shd w:val="clear" w:color="auto" w:fill="FFFFFF"/>
          <w:lang w:val="uk-UA" w:eastAsia="en-US"/>
        </w:rPr>
      </w:pPr>
      <w:r w:rsidRPr="00B17184">
        <w:rPr>
          <w:rFonts w:eastAsia="Calibri"/>
          <w:color w:val="050505"/>
          <w:sz w:val="28"/>
          <w:szCs w:val="28"/>
          <w:shd w:val="clear" w:color="auto" w:fill="FFFFFF"/>
          <w:lang w:val="uk-UA" w:eastAsia="en-US"/>
        </w:rPr>
        <w:t xml:space="preserve">На жаль, дуже часто заявники некоректно заповнюють форму повідомлення – забувають вказати повну адресу ОНМ, вказують неправильну </w:t>
      </w:r>
      <w:r w:rsidRPr="00B17184">
        <w:rPr>
          <w:rFonts w:eastAsia="Calibri"/>
          <w:color w:val="050505"/>
          <w:sz w:val="28"/>
          <w:szCs w:val="28"/>
          <w:shd w:val="clear" w:color="auto" w:fill="FFFFFF"/>
          <w:lang w:val="uk-UA" w:eastAsia="en-US"/>
        </w:rPr>
        <w:lastRenderedPageBreak/>
        <w:t>адресу, не вірно вказують тип нерухомого майна, тощо. Такі ІП відхиляються, в них зазначається причина відмови і заявникам рекомендується переподати нове повідомлення через Портал Дія.</w:t>
      </w:r>
    </w:p>
    <w:p w14:paraId="7452938F" w14:textId="77777777" w:rsidR="00B17184" w:rsidRPr="00B17184" w:rsidRDefault="00B17184" w:rsidP="00B17184">
      <w:pPr>
        <w:ind w:firstLine="709"/>
        <w:jc w:val="both"/>
        <w:rPr>
          <w:rFonts w:eastAsia="Calibri"/>
          <w:b/>
          <w:sz w:val="28"/>
          <w:szCs w:val="28"/>
          <w:lang w:val="uk-UA" w:eastAsia="en-US"/>
        </w:rPr>
      </w:pPr>
      <w:r w:rsidRPr="00B17184">
        <w:rPr>
          <w:rFonts w:eastAsia="Calibri"/>
          <w:b/>
          <w:sz w:val="28"/>
          <w:szCs w:val="28"/>
          <w:lang w:val="uk-UA" w:eastAsia="en-US"/>
        </w:rPr>
        <w:t xml:space="preserve">Станом на </w:t>
      </w:r>
      <w:r w:rsidRPr="00B17184">
        <w:rPr>
          <w:rFonts w:eastAsia="Calibri"/>
          <w:b/>
          <w:sz w:val="28"/>
          <w:szCs w:val="28"/>
          <w:lang w:eastAsia="en-US"/>
        </w:rPr>
        <w:t>3</w:t>
      </w:r>
      <w:r w:rsidRPr="00B17184">
        <w:rPr>
          <w:rFonts w:eastAsia="Calibri"/>
          <w:b/>
          <w:sz w:val="28"/>
          <w:szCs w:val="28"/>
          <w:lang w:val="uk-UA" w:eastAsia="en-US"/>
        </w:rPr>
        <w:t>1.1</w:t>
      </w:r>
      <w:r w:rsidRPr="00B17184">
        <w:rPr>
          <w:rFonts w:eastAsia="Calibri"/>
          <w:b/>
          <w:sz w:val="28"/>
          <w:szCs w:val="28"/>
          <w:lang w:eastAsia="en-US"/>
        </w:rPr>
        <w:t>2</w:t>
      </w:r>
      <w:r w:rsidRPr="00B17184">
        <w:rPr>
          <w:rFonts w:eastAsia="Calibri"/>
          <w:b/>
          <w:sz w:val="28"/>
          <w:szCs w:val="28"/>
          <w:lang w:val="uk-UA" w:eastAsia="en-US"/>
        </w:rPr>
        <w:t>. 2024</w:t>
      </w:r>
      <w:r w:rsidRPr="00B17184">
        <w:rPr>
          <w:rFonts w:eastAsia="Calibri"/>
          <w:sz w:val="28"/>
          <w:szCs w:val="28"/>
          <w:lang w:val="uk-UA" w:eastAsia="en-US"/>
        </w:rPr>
        <w:t xml:space="preserve"> по Лисичанській міській територіальній громаді </w:t>
      </w:r>
      <w:r w:rsidRPr="00B17184">
        <w:rPr>
          <w:rFonts w:eastAsia="Calibri"/>
          <w:b/>
          <w:sz w:val="28"/>
          <w:szCs w:val="28"/>
          <w:lang w:val="uk-UA" w:eastAsia="en-US"/>
        </w:rPr>
        <w:t>подано 6704 ІП,</w:t>
      </w:r>
      <w:r w:rsidRPr="00B17184">
        <w:rPr>
          <w:rFonts w:eastAsia="Calibri"/>
          <w:sz w:val="28"/>
          <w:szCs w:val="28"/>
          <w:lang w:val="uk-UA" w:eastAsia="en-US"/>
        </w:rPr>
        <w:t xml:space="preserve"> </w:t>
      </w:r>
      <w:r w:rsidRPr="00B17184">
        <w:rPr>
          <w:rFonts w:eastAsia="Calibri"/>
          <w:b/>
          <w:sz w:val="28"/>
          <w:szCs w:val="28"/>
          <w:lang w:val="uk-UA" w:eastAsia="en-US"/>
        </w:rPr>
        <w:t xml:space="preserve">за січень - грудень подано </w:t>
      </w:r>
      <w:r w:rsidRPr="00B17184">
        <w:rPr>
          <w:rFonts w:eastAsia="Calibri"/>
          <w:b/>
          <w:sz w:val="28"/>
          <w:szCs w:val="28"/>
          <w:lang w:eastAsia="en-US"/>
        </w:rPr>
        <w:t>1</w:t>
      </w:r>
      <w:r w:rsidRPr="00B17184">
        <w:rPr>
          <w:rFonts w:eastAsia="Calibri"/>
          <w:b/>
          <w:sz w:val="28"/>
          <w:szCs w:val="28"/>
          <w:lang w:val="uk-UA" w:eastAsia="en-US"/>
        </w:rPr>
        <w:t>111 повідомлень</w:t>
      </w:r>
      <w:r w:rsidRPr="00B17184">
        <w:rPr>
          <w:rFonts w:eastAsia="Calibri"/>
          <w:sz w:val="28"/>
          <w:szCs w:val="28"/>
          <w:lang w:val="uk-UA" w:eastAsia="en-US"/>
        </w:rPr>
        <w:t>.</w:t>
      </w:r>
    </w:p>
    <w:p w14:paraId="1EF3BB87" w14:textId="77777777" w:rsidR="00B17184" w:rsidRPr="00B17184" w:rsidRDefault="00B17184" w:rsidP="00B17184">
      <w:pPr>
        <w:ind w:firstLine="709"/>
        <w:jc w:val="both"/>
        <w:rPr>
          <w:rFonts w:eastAsia="Calibri"/>
          <w:sz w:val="28"/>
          <w:szCs w:val="28"/>
          <w:lang w:val="uk-UA" w:eastAsia="en-US"/>
        </w:rPr>
      </w:pPr>
      <w:r w:rsidRPr="00B17184">
        <w:rPr>
          <w:rFonts w:eastAsia="Calibri"/>
          <w:sz w:val="28"/>
          <w:szCs w:val="28"/>
          <w:lang w:val="uk-UA" w:eastAsia="en-US"/>
        </w:rPr>
        <w:t xml:space="preserve">Із загальної кількості ІП опрацьовано </w:t>
      </w:r>
      <w:r w:rsidRPr="00B17184">
        <w:rPr>
          <w:rFonts w:eastAsia="Calibri"/>
          <w:b/>
          <w:sz w:val="28"/>
          <w:szCs w:val="28"/>
          <w:lang w:val="uk-UA" w:eastAsia="en-US"/>
        </w:rPr>
        <w:t>6</w:t>
      </w:r>
      <w:r w:rsidRPr="00B17184">
        <w:rPr>
          <w:rFonts w:eastAsia="Calibri"/>
          <w:b/>
          <w:sz w:val="28"/>
          <w:szCs w:val="28"/>
          <w:lang w:eastAsia="en-US"/>
        </w:rPr>
        <w:t>6</w:t>
      </w:r>
      <w:r w:rsidRPr="00B17184">
        <w:rPr>
          <w:rFonts w:eastAsia="Calibri"/>
          <w:b/>
          <w:sz w:val="28"/>
          <w:szCs w:val="28"/>
          <w:lang w:val="uk-UA" w:eastAsia="en-US"/>
        </w:rPr>
        <w:t>89</w:t>
      </w:r>
      <w:r w:rsidRPr="00B17184">
        <w:rPr>
          <w:rFonts w:eastAsia="Calibri"/>
          <w:sz w:val="28"/>
          <w:szCs w:val="28"/>
          <w:lang w:val="uk-UA" w:eastAsia="en-US"/>
        </w:rPr>
        <w:t xml:space="preserve"> ІП, з них зі статусом </w:t>
      </w:r>
      <w:r w:rsidRPr="00B17184">
        <w:rPr>
          <w:rFonts w:eastAsia="Calibri"/>
          <w:b/>
          <w:sz w:val="28"/>
          <w:szCs w:val="28"/>
          <w:lang w:val="uk-UA" w:eastAsia="en-US"/>
        </w:rPr>
        <w:t xml:space="preserve">«Прив'язане до об'єкта» </w:t>
      </w:r>
      <w:r w:rsidRPr="00B17184">
        <w:rPr>
          <w:rFonts w:eastAsia="Calibri"/>
          <w:sz w:val="28"/>
          <w:szCs w:val="28"/>
          <w:lang w:val="uk-UA" w:eastAsia="en-US"/>
        </w:rPr>
        <w:t xml:space="preserve">- </w:t>
      </w:r>
      <w:r w:rsidRPr="00B17184">
        <w:rPr>
          <w:rFonts w:eastAsia="Calibri"/>
          <w:b/>
          <w:sz w:val="28"/>
          <w:szCs w:val="28"/>
          <w:lang w:val="uk-UA" w:eastAsia="en-US"/>
        </w:rPr>
        <w:t>5</w:t>
      </w:r>
      <w:r w:rsidRPr="00B17184">
        <w:rPr>
          <w:rFonts w:eastAsia="Calibri"/>
          <w:b/>
          <w:sz w:val="28"/>
          <w:szCs w:val="28"/>
          <w:lang w:eastAsia="en-US"/>
        </w:rPr>
        <w:t>6</w:t>
      </w:r>
      <w:r w:rsidRPr="00B17184">
        <w:rPr>
          <w:rFonts w:eastAsia="Calibri"/>
          <w:b/>
          <w:sz w:val="28"/>
          <w:szCs w:val="28"/>
          <w:lang w:val="uk-UA" w:eastAsia="en-US"/>
        </w:rPr>
        <w:t>24 ІП</w:t>
      </w:r>
      <w:r w:rsidRPr="00B17184">
        <w:rPr>
          <w:rFonts w:eastAsia="Calibri"/>
          <w:sz w:val="28"/>
          <w:szCs w:val="28"/>
          <w:lang w:val="uk-UA" w:eastAsia="en-US"/>
        </w:rPr>
        <w:t xml:space="preserve">, зі статусом </w:t>
      </w:r>
      <w:r w:rsidRPr="00B17184">
        <w:rPr>
          <w:rFonts w:eastAsia="Calibri"/>
          <w:b/>
          <w:sz w:val="28"/>
          <w:szCs w:val="28"/>
          <w:lang w:val="uk-UA" w:eastAsia="en-US"/>
        </w:rPr>
        <w:t>«Не може бути оброблено»</w:t>
      </w:r>
      <w:r w:rsidRPr="00B17184">
        <w:rPr>
          <w:rFonts w:eastAsia="Calibri"/>
          <w:sz w:val="28"/>
          <w:szCs w:val="28"/>
          <w:lang w:val="uk-UA" w:eastAsia="en-US"/>
        </w:rPr>
        <w:t xml:space="preserve"> - </w:t>
      </w:r>
      <w:r w:rsidRPr="00B17184">
        <w:rPr>
          <w:rFonts w:eastAsia="Calibri"/>
          <w:b/>
          <w:sz w:val="28"/>
          <w:szCs w:val="28"/>
          <w:lang w:val="uk-UA" w:eastAsia="en-US"/>
        </w:rPr>
        <w:t>106</w:t>
      </w:r>
      <w:r w:rsidRPr="00B17184">
        <w:rPr>
          <w:rFonts w:eastAsia="Calibri"/>
          <w:b/>
          <w:sz w:val="28"/>
          <w:szCs w:val="28"/>
          <w:lang w:eastAsia="en-US"/>
        </w:rPr>
        <w:t>5</w:t>
      </w:r>
      <w:r w:rsidRPr="00B17184">
        <w:rPr>
          <w:rFonts w:eastAsia="Calibri"/>
          <w:b/>
          <w:sz w:val="28"/>
          <w:szCs w:val="28"/>
          <w:lang w:val="uk-UA" w:eastAsia="en-US"/>
        </w:rPr>
        <w:t xml:space="preserve"> ІП</w:t>
      </w:r>
      <w:r w:rsidRPr="00B17184">
        <w:rPr>
          <w:rFonts w:eastAsia="Calibri"/>
          <w:sz w:val="28"/>
          <w:szCs w:val="28"/>
          <w:lang w:val="uk-UA" w:eastAsia="en-US"/>
        </w:rPr>
        <w:t xml:space="preserve">. Відсоток оброблених складає </w:t>
      </w:r>
      <w:r w:rsidRPr="00B17184">
        <w:rPr>
          <w:rFonts w:eastAsia="Calibri"/>
          <w:b/>
          <w:sz w:val="28"/>
          <w:szCs w:val="28"/>
          <w:lang w:val="uk-UA" w:eastAsia="en-US"/>
        </w:rPr>
        <w:t>99,78%.</w:t>
      </w:r>
      <w:r w:rsidRPr="00B17184">
        <w:rPr>
          <w:rFonts w:eastAsia="Calibri"/>
          <w:sz w:val="28"/>
          <w:szCs w:val="28"/>
          <w:lang w:val="uk-UA" w:eastAsia="en-US"/>
        </w:rPr>
        <w:t xml:space="preserve"> </w:t>
      </w:r>
    </w:p>
    <w:p w14:paraId="076DF726"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За січень-грудень опрацьовано 1096 ІП</w:t>
      </w:r>
      <w:r w:rsidRPr="00B17184">
        <w:rPr>
          <w:rFonts w:eastAsia="Calibri"/>
          <w:sz w:val="28"/>
          <w:szCs w:val="28"/>
          <w:lang w:val="uk-UA" w:eastAsia="en-US"/>
        </w:rPr>
        <w:t xml:space="preserve">, з них зі статусом  </w:t>
      </w:r>
      <w:r w:rsidRPr="00B17184">
        <w:rPr>
          <w:rFonts w:eastAsia="Calibri"/>
          <w:b/>
          <w:sz w:val="28"/>
          <w:szCs w:val="28"/>
          <w:lang w:val="uk-UA" w:eastAsia="en-US"/>
        </w:rPr>
        <w:t>«Прив'язане до об'єкта» -  922 ІП</w:t>
      </w:r>
      <w:r w:rsidRPr="00B17184">
        <w:rPr>
          <w:rFonts w:eastAsia="Calibri"/>
          <w:sz w:val="28"/>
          <w:szCs w:val="28"/>
          <w:lang w:val="uk-UA" w:eastAsia="en-US"/>
        </w:rPr>
        <w:t xml:space="preserve">, зі статусом </w:t>
      </w:r>
      <w:r w:rsidRPr="00B17184">
        <w:rPr>
          <w:rFonts w:eastAsia="Calibri"/>
          <w:b/>
          <w:sz w:val="28"/>
          <w:szCs w:val="28"/>
          <w:lang w:val="uk-UA" w:eastAsia="en-US"/>
        </w:rPr>
        <w:t>«Не може бути оброблено» - 174 ІП</w:t>
      </w:r>
      <w:r w:rsidRPr="00B17184">
        <w:rPr>
          <w:rFonts w:eastAsia="Calibri"/>
          <w:sz w:val="28"/>
          <w:szCs w:val="28"/>
          <w:lang w:val="uk-UA" w:eastAsia="en-US"/>
        </w:rPr>
        <w:t>.</w:t>
      </w:r>
    </w:p>
    <w:p w14:paraId="20AF1CC3" w14:textId="77777777" w:rsidR="00B17184" w:rsidRPr="00B17184" w:rsidRDefault="00B17184" w:rsidP="00B17184">
      <w:pPr>
        <w:ind w:firstLine="709"/>
        <w:jc w:val="both"/>
        <w:rPr>
          <w:rFonts w:eastAsia="Calibri"/>
          <w:sz w:val="28"/>
          <w:szCs w:val="28"/>
          <w:lang w:val="uk-UA" w:eastAsia="en-US"/>
        </w:rPr>
      </w:pPr>
      <w:r w:rsidRPr="00B17184">
        <w:rPr>
          <w:rFonts w:eastAsia="Calibri"/>
          <w:color w:val="050505"/>
          <w:sz w:val="28"/>
          <w:szCs w:val="28"/>
          <w:shd w:val="clear" w:color="auto" w:fill="FFFFFF"/>
          <w:lang w:val="uk-UA" w:eastAsia="en-US"/>
        </w:rPr>
        <w:t xml:space="preserve">Загалом по Лисичанській територіальній громаді Реєстраторами на основі інформаційних повідомлень та звернень юридичних осіб-власників (балансоутримувачів) об’єктів комунальної/державної власності створено та внесено в РПЗМ </w:t>
      </w:r>
      <w:r w:rsidRPr="00B17184">
        <w:rPr>
          <w:rFonts w:eastAsia="Calibri"/>
          <w:b/>
          <w:color w:val="050505"/>
          <w:sz w:val="28"/>
          <w:szCs w:val="28"/>
          <w:shd w:val="clear" w:color="auto" w:fill="FFFFFF"/>
          <w:lang w:val="uk-UA" w:eastAsia="en-US"/>
        </w:rPr>
        <w:t xml:space="preserve"> 5783 об'єкти</w:t>
      </w:r>
      <w:r w:rsidRPr="00B17184">
        <w:rPr>
          <w:rFonts w:eastAsia="Calibri"/>
          <w:color w:val="050505"/>
          <w:sz w:val="28"/>
          <w:szCs w:val="28"/>
          <w:shd w:val="clear" w:color="auto" w:fill="FFFFFF"/>
          <w:lang w:val="uk-UA" w:eastAsia="en-US"/>
        </w:rPr>
        <w:t xml:space="preserve"> нерухомого майна ОНМ. </w:t>
      </w:r>
      <w:r w:rsidRPr="00B17184">
        <w:rPr>
          <w:rFonts w:eastAsia="Calibri"/>
          <w:sz w:val="28"/>
          <w:szCs w:val="28"/>
          <w:lang w:val="uk-UA" w:eastAsia="en-US"/>
        </w:rPr>
        <w:t xml:space="preserve">З них </w:t>
      </w:r>
      <w:r w:rsidRPr="00B17184">
        <w:rPr>
          <w:rFonts w:eastAsia="Calibri"/>
          <w:b/>
          <w:sz w:val="28"/>
          <w:szCs w:val="28"/>
          <w:lang w:val="uk-UA" w:eastAsia="en-US"/>
        </w:rPr>
        <w:t xml:space="preserve">2375 </w:t>
      </w:r>
      <w:r w:rsidRPr="00B17184">
        <w:rPr>
          <w:rFonts w:eastAsia="Calibri"/>
          <w:sz w:val="28"/>
          <w:szCs w:val="28"/>
          <w:lang w:val="uk-UA" w:eastAsia="en-US"/>
        </w:rPr>
        <w:t xml:space="preserve">будівель, </w:t>
      </w:r>
      <w:r w:rsidRPr="00B17184">
        <w:rPr>
          <w:rFonts w:eastAsia="Calibri"/>
          <w:b/>
          <w:sz w:val="28"/>
          <w:szCs w:val="28"/>
          <w:lang w:val="uk-UA" w:eastAsia="en-US"/>
        </w:rPr>
        <w:t xml:space="preserve">3379 </w:t>
      </w:r>
      <w:r w:rsidRPr="00B17184">
        <w:rPr>
          <w:rFonts w:eastAsia="Calibri"/>
          <w:sz w:val="28"/>
          <w:szCs w:val="28"/>
          <w:lang w:val="uk-UA" w:eastAsia="en-US"/>
        </w:rPr>
        <w:t>приміщень та</w:t>
      </w:r>
      <w:r w:rsidRPr="00B17184">
        <w:rPr>
          <w:rFonts w:eastAsia="Calibri"/>
          <w:b/>
          <w:sz w:val="28"/>
          <w:szCs w:val="28"/>
          <w:lang w:val="uk-UA" w:eastAsia="en-US"/>
        </w:rPr>
        <w:t xml:space="preserve"> 29 </w:t>
      </w:r>
      <w:r w:rsidRPr="00B17184">
        <w:rPr>
          <w:rFonts w:eastAsia="Calibri"/>
          <w:sz w:val="28"/>
          <w:szCs w:val="28"/>
          <w:lang w:val="uk-UA" w:eastAsia="en-US"/>
        </w:rPr>
        <w:t xml:space="preserve">споруд, в т.ч. нежитлових об’єктів, об’єктів державної і комунальної власності </w:t>
      </w:r>
      <w:r w:rsidRPr="00B17184">
        <w:rPr>
          <w:rFonts w:eastAsia="Calibri"/>
          <w:b/>
          <w:sz w:val="28"/>
          <w:szCs w:val="28"/>
          <w:lang w:val="uk-UA" w:eastAsia="en-US"/>
        </w:rPr>
        <w:t>163</w:t>
      </w:r>
      <w:r w:rsidRPr="00B17184">
        <w:rPr>
          <w:rFonts w:eastAsia="Calibri"/>
          <w:sz w:val="28"/>
          <w:szCs w:val="28"/>
          <w:lang w:val="uk-UA" w:eastAsia="en-US"/>
        </w:rPr>
        <w:t>.</w:t>
      </w:r>
    </w:p>
    <w:p w14:paraId="78EF21E7" w14:textId="77777777" w:rsidR="00B17184" w:rsidRPr="00B17184" w:rsidRDefault="00B17184" w:rsidP="00B17184">
      <w:pPr>
        <w:ind w:firstLine="709"/>
        <w:jc w:val="both"/>
        <w:rPr>
          <w:rFonts w:eastAsia="Calibri"/>
          <w:sz w:val="28"/>
          <w:szCs w:val="28"/>
          <w:lang w:val="uk-UA" w:eastAsia="en-US"/>
        </w:rPr>
      </w:pPr>
      <w:r w:rsidRPr="00B17184">
        <w:rPr>
          <w:rFonts w:eastAsia="Calibri"/>
          <w:sz w:val="28"/>
          <w:szCs w:val="28"/>
          <w:lang w:val="uk-UA" w:eastAsia="en-US"/>
        </w:rPr>
        <w:t>На даний час зріс відсоток повідомлень від громадян, які вже подавали ІП, але через якісь уточнення чи після реєстрації майна в ДРРП роблять це повторно. Тому кількість нових створених ОНМ значно менша. А кількість поданих ІП за місяць не зменшується. Але, реєстратор повинен обробити кожне ІП та прив’язати його до об’єкта або відхилити.</w:t>
      </w:r>
    </w:p>
    <w:p w14:paraId="08F49C8C" w14:textId="77777777" w:rsidR="00B17184" w:rsidRPr="00B17184" w:rsidRDefault="00B17184" w:rsidP="00B17184">
      <w:pPr>
        <w:ind w:firstLine="709"/>
        <w:jc w:val="both"/>
        <w:rPr>
          <w:rFonts w:eastAsia="Calibri"/>
          <w:sz w:val="28"/>
          <w:szCs w:val="28"/>
          <w:lang w:val="uk-UA" w:eastAsia="en-US"/>
        </w:rPr>
      </w:pPr>
      <w:r w:rsidRPr="00B17184">
        <w:rPr>
          <w:rFonts w:eastAsia="Calibri"/>
          <w:sz w:val="28"/>
          <w:szCs w:val="28"/>
          <w:lang w:val="uk-UA" w:eastAsia="en-US"/>
        </w:rPr>
        <w:t>Також останнім часом, під час роботи з РПЗМ Реєстратори громади зіткнулись із проблемою щодо визначення назв вулиць населених пунктів у системі. В РПЗМ не відображаються нові назви вулиць, оскільки адресний довідник РПЗМ досі не оновлений. Через це певна кількість ІП залишається не прив’язаною до об’єкта.</w:t>
      </w:r>
    </w:p>
    <w:p w14:paraId="2B2663A1" w14:textId="77777777" w:rsidR="00B17184" w:rsidRPr="00B17184" w:rsidRDefault="00B17184" w:rsidP="00B17184">
      <w:pPr>
        <w:ind w:firstLine="709"/>
        <w:jc w:val="both"/>
        <w:rPr>
          <w:rFonts w:eastAsia="Calibri"/>
          <w:sz w:val="28"/>
          <w:szCs w:val="28"/>
          <w:lang w:val="uk-UA" w:eastAsia="en-US"/>
        </w:rPr>
      </w:pPr>
      <w:r w:rsidRPr="00B17184">
        <w:rPr>
          <w:rFonts w:eastAsia="Calibri"/>
          <w:sz w:val="28"/>
          <w:szCs w:val="28"/>
          <w:lang w:val="uk-UA" w:eastAsia="en-US"/>
        </w:rPr>
        <w:t>Через оновлення довідників реєстру для приведення у відповідність їх із реєстрами державного рівня щодо назв вулиць, населених пунктів, їх категорій з листопада 2024р. дані по ІП в реєстрі не оновлюються.</w:t>
      </w:r>
    </w:p>
    <w:p w14:paraId="7AC8D6E0"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Проведено 1 засідання</w:t>
      </w:r>
      <w:r w:rsidRPr="00B17184">
        <w:rPr>
          <w:rFonts w:eastAsia="Calibri"/>
          <w:sz w:val="28"/>
          <w:szCs w:val="28"/>
          <w:lang w:val="uk-UA" w:eastAsia="en-US"/>
        </w:rPr>
        <w:t xml:space="preserve"> Комісії з обстеження об’єкта, пошкодженого внаслідок військових дій, спричинених збройною агресією російської федерації. Під час засідання члени комісії обговорили безпекову ситуацію в населених пунктах громади сел. Білогорівка та с. Золотарівка, які віднесені до переліку територій активних бойових дій. Згідно зі змінами до чинного законодавства України, власники майна, яке знаходиться на території населених пунктів, на яких ведуться бойові дії, мають можливість подавати заяви про надання компенсації за знищене майно.</w:t>
      </w:r>
      <w:r w:rsidRPr="00B17184">
        <w:rPr>
          <w:rFonts w:eastAsia="Calibri"/>
          <w:sz w:val="28"/>
          <w:szCs w:val="28"/>
          <w:lang w:eastAsia="en-US"/>
        </w:rPr>
        <w:t xml:space="preserve"> </w:t>
      </w:r>
      <w:r w:rsidRPr="00B17184">
        <w:rPr>
          <w:rFonts w:eastAsia="Calibri"/>
          <w:sz w:val="28"/>
          <w:szCs w:val="28"/>
          <w:lang w:val="uk-UA" w:eastAsia="en-US"/>
        </w:rPr>
        <w:t>З огляду на те, що території зазначених населених пунктів віднесені до переліку територій активних бойових дій відповідно до Наказу Міністерства реінтеграції від 22 грудня 2022 року № 309 (зі змінами) та є небезпечними для проведення обстежень, прийнято рішення про неможливість проведення обстеження знищених об’єктів через пряму загрозу життю та здоров’ю людей під час виконання обстеження, зумовлену воєнними (бойовими) діями.</w:t>
      </w:r>
    </w:p>
    <w:p w14:paraId="05E842D8" w14:textId="77777777" w:rsidR="00B17184" w:rsidRPr="00B17184" w:rsidRDefault="00B17184" w:rsidP="00B17184">
      <w:pPr>
        <w:ind w:firstLine="709"/>
        <w:jc w:val="both"/>
        <w:rPr>
          <w:rFonts w:eastAsia="Calibri"/>
          <w:sz w:val="28"/>
          <w:szCs w:val="28"/>
          <w:lang w:val="uk-UA" w:eastAsia="en-US"/>
        </w:rPr>
      </w:pPr>
      <w:r w:rsidRPr="00B17184">
        <w:rPr>
          <w:rFonts w:eastAsia="Calibri"/>
          <w:sz w:val="28"/>
          <w:szCs w:val="28"/>
          <w:lang w:val="uk-UA" w:eastAsia="en-US"/>
        </w:rPr>
        <w:lastRenderedPageBreak/>
        <w:t>Начальник ЛМВА затвердив розпорядження від 20.08.2024 № 522 про неможливість проведення обстеження знищених об’єктів через пряму загрозу життю та здоров’ю людей під час виконання обстеження, зумовлену воєнними (бойовими) діями, до стабілізації ситуації в громаді.</w:t>
      </w:r>
    </w:p>
    <w:p w14:paraId="3A590880" w14:textId="77777777" w:rsidR="00B17184" w:rsidRPr="00B17184" w:rsidRDefault="00B17184" w:rsidP="00B17184">
      <w:pPr>
        <w:tabs>
          <w:tab w:val="left" w:pos="0"/>
        </w:tabs>
        <w:ind w:firstLine="709"/>
        <w:jc w:val="both"/>
        <w:rPr>
          <w:rFonts w:eastAsia="Calibri"/>
          <w:color w:val="050505"/>
          <w:sz w:val="28"/>
          <w:szCs w:val="28"/>
          <w:shd w:val="clear" w:color="auto" w:fill="FFFFFF"/>
          <w:lang w:val="uk-UA" w:eastAsia="en-US"/>
        </w:rPr>
      </w:pPr>
      <w:r w:rsidRPr="00B17184">
        <w:rPr>
          <w:rFonts w:eastAsia="Calibri"/>
          <w:b/>
          <w:color w:val="050505"/>
          <w:sz w:val="28"/>
          <w:szCs w:val="28"/>
          <w:shd w:val="clear" w:color="auto" w:fill="FFFFFF"/>
          <w:lang w:val="uk-UA" w:eastAsia="en-US"/>
        </w:rPr>
        <w:t>Проведено 3 засідання</w:t>
      </w:r>
      <w:r w:rsidRPr="00B17184">
        <w:rPr>
          <w:rFonts w:eastAsia="Calibri"/>
          <w:color w:val="050505"/>
          <w:sz w:val="28"/>
          <w:szCs w:val="28"/>
          <w:shd w:val="clear" w:color="auto" w:fill="FFFFFF"/>
          <w:lang w:val="uk-UA" w:eastAsia="en-US"/>
        </w:rPr>
        <w:t xml:space="preserve"> Комісії з розгляду питань щодо надання компенсації </w:t>
      </w:r>
      <w:r w:rsidRPr="00B17184">
        <w:rPr>
          <w:rFonts w:eastAsia="Calibri"/>
          <w:b/>
          <w:color w:val="050505"/>
          <w:sz w:val="28"/>
          <w:szCs w:val="28"/>
          <w:shd w:val="clear" w:color="auto" w:fill="FFFFFF"/>
          <w:lang w:val="uk-UA" w:eastAsia="en-US"/>
        </w:rPr>
        <w:t>за пошкоджені</w:t>
      </w:r>
      <w:r w:rsidRPr="00B17184">
        <w:rPr>
          <w:rFonts w:eastAsia="Calibri"/>
          <w:color w:val="050505"/>
          <w:sz w:val="28"/>
          <w:szCs w:val="28"/>
          <w:shd w:val="clear" w:color="auto" w:fill="FFFFFF"/>
          <w:lang w:val="uk-UA" w:eastAsia="en-US"/>
        </w:rPr>
        <w:t xml:space="preserve"> об’єкти нерухомого майна внаслідок бойових дій, диверсій, спричинених збройною агресією російської федерації проти України, на яких було </w:t>
      </w:r>
      <w:r w:rsidRPr="00B17184">
        <w:rPr>
          <w:rFonts w:eastAsia="Calibri"/>
          <w:b/>
          <w:color w:val="050505"/>
          <w:sz w:val="28"/>
          <w:szCs w:val="28"/>
          <w:shd w:val="clear" w:color="auto" w:fill="FFFFFF"/>
          <w:lang w:val="uk-UA" w:eastAsia="en-US"/>
        </w:rPr>
        <w:t>розглянуто 60 заяв про</w:t>
      </w:r>
      <w:r w:rsidRPr="00B17184">
        <w:rPr>
          <w:rFonts w:eastAsia="Calibri"/>
          <w:color w:val="050505"/>
          <w:sz w:val="28"/>
          <w:szCs w:val="28"/>
          <w:shd w:val="clear" w:color="auto" w:fill="FFFFFF"/>
          <w:lang w:val="uk-UA" w:eastAsia="en-US"/>
        </w:rPr>
        <w:t xml:space="preserve"> надання компенсації за пошкоджені ОНМ.</w:t>
      </w:r>
      <w:r w:rsidRPr="00B17184">
        <w:rPr>
          <w:lang w:val="uk-UA"/>
        </w:rPr>
        <w:t xml:space="preserve"> </w:t>
      </w:r>
      <w:r w:rsidRPr="00B17184">
        <w:rPr>
          <w:sz w:val="28"/>
          <w:szCs w:val="28"/>
          <w:lang w:val="uk-UA"/>
        </w:rPr>
        <w:t>Прийнято</w:t>
      </w:r>
      <w:r w:rsidRPr="00B17184">
        <w:rPr>
          <w:lang w:val="uk-UA"/>
        </w:rPr>
        <w:t xml:space="preserve"> </w:t>
      </w:r>
      <w:r w:rsidRPr="00B17184">
        <w:rPr>
          <w:rFonts w:eastAsia="Calibri"/>
          <w:color w:val="050505"/>
          <w:sz w:val="28"/>
          <w:szCs w:val="28"/>
          <w:shd w:val="clear" w:color="auto" w:fill="FFFFFF"/>
          <w:lang w:val="uk-UA" w:eastAsia="en-US"/>
        </w:rPr>
        <w:t>рішення про відмову у наданні компенсації на відновлення пошкоджених об’єктів через знаходження об’єктів нерухомості на тимчасово окупованій території, або території де ведуться активні бойові дії.</w:t>
      </w:r>
      <w:r w:rsidRPr="00B17184">
        <w:rPr>
          <w:lang w:val="uk-UA"/>
        </w:rPr>
        <w:t xml:space="preserve"> </w:t>
      </w:r>
      <w:r w:rsidRPr="00B17184">
        <w:rPr>
          <w:rFonts w:eastAsia="Calibri"/>
          <w:color w:val="050505"/>
          <w:sz w:val="28"/>
          <w:szCs w:val="28"/>
          <w:shd w:val="clear" w:color="auto" w:fill="FFFFFF"/>
          <w:lang w:val="uk-UA" w:eastAsia="en-US"/>
        </w:rPr>
        <w:t>Розпорядженням начальника ВА затверджено 60 рішень. Відомості про прийняті рішення внесені до Реєстру пошкодженого та зруйнованого майна.</w:t>
      </w:r>
    </w:p>
    <w:p w14:paraId="04A7DA8A" w14:textId="77777777" w:rsidR="00B17184" w:rsidRPr="00B17184" w:rsidRDefault="00B17184" w:rsidP="00B17184">
      <w:pPr>
        <w:tabs>
          <w:tab w:val="left" w:pos="0"/>
        </w:tabs>
        <w:ind w:firstLine="709"/>
        <w:jc w:val="both"/>
        <w:rPr>
          <w:rFonts w:eastAsia="Calibri"/>
          <w:color w:val="050505"/>
          <w:sz w:val="28"/>
          <w:szCs w:val="28"/>
          <w:shd w:val="clear" w:color="auto" w:fill="FFFFFF"/>
          <w:lang w:val="uk-UA" w:eastAsia="en-US"/>
        </w:rPr>
      </w:pPr>
      <w:r w:rsidRPr="00B17184">
        <w:rPr>
          <w:rFonts w:eastAsia="Calibri"/>
          <w:color w:val="050505"/>
          <w:sz w:val="28"/>
          <w:szCs w:val="28"/>
          <w:shd w:val="clear" w:color="auto" w:fill="FFFFFF"/>
          <w:lang w:val="uk-UA" w:eastAsia="en-US"/>
        </w:rPr>
        <w:t>Відмова заявникам у даний час не лишає їх можливості після деокупації громади повторно подати заяву, на «єВідновлення» за пошкоджене житло, або на отримання сертифікату за зруйноване житло.</w:t>
      </w:r>
    </w:p>
    <w:p w14:paraId="367790E9" w14:textId="77777777" w:rsidR="00B17184" w:rsidRPr="00B17184" w:rsidRDefault="00B17184" w:rsidP="00B17184">
      <w:pPr>
        <w:tabs>
          <w:tab w:val="left" w:pos="0"/>
        </w:tabs>
        <w:ind w:firstLine="709"/>
        <w:jc w:val="both"/>
        <w:rPr>
          <w:rFonts w:eastAsia="Calibri"/>
          <w:color w:val="050505"/>
          <w:sz w:val="28"/>
          <w:szCs w:val="28"/>
          <w:shd w:val="clear" w:color="auto" w:fill="FFFFFF"/>
          <w:lang w:val="uk-UA" w:eastAsia="en-US"/>
        </w:rPr>
      </w:pPr>
      <w:r w:rsidRPr="00B17184">
        <w:rPr>
          <w:rFonts w:eastAsia="Calibri"/>
          <w:b/>
          <w:color w:val="050505"/>
          <w:sz w:val="28"/>
          <w:szCs w:val="28"/>
          <w:shd w:val="clear" w:color="auto" w:fill="FFFFFF"/>
          <w:lang w:val="uk-UA" w:eastAsia="en-US"/>
        </w:rPr>
        <w:t>Проведено 7 засідань</w:t>
      </w:r>
      <w:r w:rsidRPr="00B17184">
        <w:rPr>
          <w:rFonts w:eastAsia="Calibri"/>
          <w:color w:val="050505"/>
          <w:sz w:val="28"/>
          <w:szCs w:val="28"/>
          <w:shd w:val="clear" w:color="auto" w:fill="FFFFFF"/>
          <w:lang w:val="uk-UA" w:eastAsia="en-US"/>
        </w:rPr>
        <w:t xml:space="preserve"> Комісії з розгляду питань щодо надання компенсації </w:t>
      </w:r>
      <w:r w:rsidRPr="00B17184">
        <w:rPr>
          <w:rFonts w:eastAsia="Calibri"/>
          <w:b/>
          <w:color w:val="050505"/>
          <w:sz w:val="28"/>
          <w:szCs w:val="28"/>
          <w:shd w:val="clear" w:color="auto" w:fill="FFFFFF"/>
          <w:lang w:val="uk-UA" w:eastAsia="en-US"/>
        </w:rPr>
        <w:t>за знищені</w:t>
      </w:r>
      <w:r w:rsidRPr="00B17184">
        <w:rPr>
          <w:rFonts w:eastAsia="Calibri"/>
          <w:color w:val="050505"/>
          <w:sz w:val="28"/>
          <w:szCs w:val="28"/>
          <w:shd w:val="clear" w:color="auto" w:fill="FFFFFF"/>
          <w:lang w:val="uk-UA" w:eastAsia="en-US"/>
        </w:rPr>
        <w:t xml:space="preserve"> об'єкти нерухомого майна внаслідок бойових дій, диверсій, спричинених збройною агресією російської федерації проти України, на яких було розглянуто 27 заяв про надання компенсації за знищені ОНМ на територіях населених пунктів, які включені у перелік населених пунктів де ведуться активні бойові дії. На підставі розпорядження начальника Лисичанської міської військової адміністрації, зупинили розгляд 27 заяв у зв’язку з ситуацією, яка становить загрозу життю та здоров’ю людини при обстеженні об’єктів нерухомості, до стабілізації ситуації в громаді.</w:t>
      </w:r>
    </w:p>
    <w:p w14:paraId="23FF1E00" w14:textId="77777777" w:rsidR="00B17184" w:rsidRPr="00B17184" w:rsidRDefault="00B17184" w:rsidP="00B17184">
      <w:pPr>
        <w:tabs>
          <w:tab w:val="left" w:pos="0"/>
        </w:tabs>
        <w:ind w:firstLine="709"/>
        <w:jc w:val="both"/>
        <w:rPr>
          <w:rFonts w:eastAsia="Calibri"/>
          <w:color w:val="050505"/>
          <w:sz w:val="28"/>
          <w:szCs w:val="28"/>
          <w:shd w:val="clear" w:color="auto" w:fill="FFFFFF"/>
          <w:lang w:val="uk-UA" w:eastAsia="en-US"/>
        </w:rPr>
      </w:pPr>
      <w:r w:rsidRPr="00B17184">
        <w:rPr>
          <w:rFonts w:eastAsia="Calibri"/>
          <w:color w:val="050505"/>
          <w:sz w:val="28"/>
          <w:szCs w:val="28"/>
          <w:shd w:val="clear" w:color="auto" w:fill="FFFFFF"/>
          <w:lang w:val="uk-UA" w:eastAsia="en-US"/>
        </w:rPr>
        <w:t>Заявники через застосунок «Дія» отримають повідомлення про зупинення розгляду заяви.</w:t>
      </w:r>
    </w:p>
    <w:p w14:paraId="0D2EBA4C" w14:textId="77777777" w:rsidR="00B17184" w:rsidRPr="00B17184" w:rsidRDefault="00B17184" w:rsidP="00B17184">
      <w:pPr>
        <w:pStyle w:val="aa"/>
        <w:spacing w:after="0" w:line="240" w:lineRule="auto"/>
        <w:ind w:left="0" w:firstLine="709"/>
        <w:jc w:val="both"/>
        <w:rPr>
          <w:rFonts w:ascii="Times New Roman" w:hAnsi="Times New Roman"/>
          <w:sz w:val="28"/>
          <w:szCs w:val="28"/>
          <w:lang w:val="uk-UA"/>
        </w:rPr>
      </w:pPr>
    </w:p>
    <w:p w14:paraId="54ADB659" w14:textId="77777777" w:rsidR="00B17184" w:rsidRPr="00B17184" w:rsidRDefault="00B17184" w:rsidP="00B17184">
      <w:pPr>
        <w:widowControl w:val="0"/>
        <w:jc w:val="both"/>
        <w:rPr>
          <w:b/>
          <w:i/>
          <w:sz w:val="28"/>
          <w:szCs w:val="28"/>
          <w:lang w:val="uk-UA"/>
        </w:rPr>
      </w:pPr>
      <w:r w:rsidRPr="00B17184">
        <w:rPr>
          <w:b/>
          <w:i/>
          <w:sz w:val="28"/>
          <w:szCs w:val="28"/>
          <w:lang w:val="uk-UA"/>
        </w:rPr>
        <w:t>Надання адміністративних послуг</w:t>
      </w:r>
    </w:p>
    <w:p w14:paraId="27394BC6" w14:textId="77777777" w:rsidR="00B17184" w:rsidRPr="00B17184" w:rsidRDefault="00B17184" w:rsidP="00B17184">
      <w:pPr>
        <w:ind w:firstLine="709"/>
        <w:jc w:val="both"/>
        <w:rPr>
          <w:color w:val="333333"/>
          <w:sz w:val="28"/>
          <w:szCs w:val="28"/>
          <w:shd w:val="clear" w:color="auto" w:fill="FFFFFF"/>
          <w:lang w:val="uk-UA"/>
        </w:rPr>
      </w:pPr>
      <w:r w:rsidRPr="00B17184">
        <w:rPr>
          <w:sz w:val="28"/>
          <w:szCs w:val="28"/>
          <w:lang w:val="uk-UA"/>
        </w:rPr>
        <w:t xml:space="preserve">Управління адміністративних послуг є суб’єктом державної реєстрації у сфері державної реєстрації речових прав на нерухоме майно, державної реєстрації юридичних осіб та фізичних осіб підприємців, органом реєстрації у сфері </w:t>
      </w:r>
      <w:r w:rsidRPr="00B17184">
        <w:rPr>
          <w:color w:val="333333"/>
          <w:sz w:val="28"/>
          <w:szCs w:val="28"/>
          <w:shd w:val="clear" w:color="auto" w:fill="FFFFFF"/>
          <w:lang w:val="uk-UA"/>
        </w:rPr>
        <w:t>реєстрації місця проживання фізичних осіб.</w:t>
      </w:r>
    </w:p>
    <w:p w14:paraId="5C1CC3CB" w14:textId="77777777" w:rsidR="00B17184" w:rsidRPr="00B17184" w:rsidRDefault="00B17184" w:rsidP="00B17184">
      <w:pPr>
        <w:ind w:firstLine="709"/>
        <w:jc w:val="both"/>
        <w:rPr>
          <w:sz w:val="28"/>
          <w:szCs w:val="28"/>
          <w:lang w:val="uk-UA"/>
        </w:rPr>
      </w:pPr>
      <w:r w:rsidRPr="00B17184">
        <w:rPr>
          <w:sz w:val="28"/>
          <w:szCs w:val="28"/>
          <w:lang w:val="uk-UA"/>
        </w:rPr>
        <w:t>ЦНАП у м. Лисичанську – є постійно діючим робочим органом, який створений на виконання Закону України «Про адміністративні послуги» з метою забезпечення надання адміністративних послуг на підставі рішення міської ради від 27.06.2013 № 49/863 «Про створення Центру надання адміністративних послуг у м. Лисичанську» та функціонує з 31.12.2013.</w:t>
      </w:r>
    </w:p>
    <w:p w14:paraId="56902CEB" w14:textId="77777777" w:rsidR="00B17184" w:rsidRPr="00B17184" w:rsidRDefault="00B17184" w:rsidP="00B17184">
      <w:pPr>
        <w:ind w:firstLine="709"/>
        <w:jc w:val="both"/>
        <w:rPr>
          <w:rFonts w:eastAsia="Calibri"/>
          <w:sz w:val="28"/>
          <w:szCs w:val="28"/>
          <w:lang w:val="uk-UA"/>
        </w:rPr>
      </w:pPr>
      <w:r w:rsidRPr="00B17184">
        <w:rPr>
          <w:rFonts w:eastAsia="Calibri"/>
          <w:sz w:val="28"/>
          <w:szCs w:val="28"/>
          <w:lang w:val="uk-UA"/>
        </w:rPr>
        <w:t xml:space="preserve">ЦНАП у м. Лисичанську працює на базі стаціонарного пункту №1 накопичення та видачі гуманітарної допомоги у </w:t>
      </w:r>
      <w:r w:rsidRPr="00B17184">
        <w:rPr>
          <w:rFonts w:eastAsia="Calibri"/>
          <w:b/>
          <w:sz w:val="28"/>
          <w:szCs w:val="28"/>
          <w:lang w:val="uk-UA"/>
        </w:rPr>
        <w:t>м. Дніпрі</w:t>
      </w:r>
      <w:r w:rsidRPr="00B17184">
        <w:rPr>
          <w:rFonts w:eastAsia="Calibri"/>
          <w:sz w:val="28"/>
          <w:szCs w:val="28"/>
          <w:lang w:val="uk-UA"/>
        </w:rPr>
        <w:t xml:space="preserve">. На базі стаціонарних пунктів №2 у </w:t>
      </w:r>
      <w:r w:rsidRPr="00B17184">
        <w:rPr>
          <w:rFonts w:eastAsia="Calibri"/>
          <w:b/>
          <w:sz w:val="28"/>
          <w:szCs w:val="28"/>
          <w:lang w:val="uk-UA"/>
        </w:rPr>
        <w:t>м. Полтаві</w:t>
      </w:r>
      <w:r w:rsidRPr="00B17184">
        <w:rPr>
          <w:rFonts w:eastAsia="Calibri"/>
          <w:sz w:val="28"/>
          <w:szCs w:val="28"/>
          <w:lang w:val="uk-UA"/>
        </w:rPr>
        <w:t xml:space="preserve">, №5 у </w:t>
      </w:r>
      <w:r w:rsidRPr="00B17184">
        <w:rPr>
          <w:rFonts w:eastAsia="Calibri"/>
          <w:b/>
          <w:sz w:val="28"/>
          <w:szCs w:val="28"/>
          <w:lang w:val="uk-UA"/>
        </w:rPr>
        <w:t>м. Києві</w:t>
      </w:r>
      <w:r w:rsidRPr="00B17184">
        <w:rPr>
          <w:rFonts w:eastAsia="Calibri"/>
          <w:sz w:val="28"/>
          <w:szCs w:val="28"/>
          <w:lang w:val="uk-UA"/>
        </w:rPr>
        <w:t xml:space="preserve"> Гуманітарного штабу Лисичанської міської військової адміністрації функціонують віддалені робочі місця адміністраторів ЦНАП, на базі координаційних центрів надання допомоги мешканцям Луганщини, у </w:t>
      </w:r>
      <w:r w:rsidRPr="00B17184">
        <w:rPr>
          <w:rFonts w:eastAsia="Calibri"/>
          <w:b/>
          <w:sz w:val="28"/>
          <w:szCs w:val="28"/>
          <w:lang w:val="uk-UA"/>
        </w:rPr>
        <w:t>м. Одесі</w:t>
      </w:r>
      <w:r w:rsidRPr="00B17184">
        <w:rPr>
          <w:rFonts w:eastAsia="Calibri"/>
          <w:sz w:val="28"/>
          <w:szCs w:val="28"/>
          <w:lang w:val="uk-UA"/>
        </w:rPr>
        <w:t xml:space="preserve"> та </w:t>
      </w:r>
      <w:r w:rsidRPr="00B17184">
        <w:rPr>
          <w:rFonts w:eastAsia="Calibri"/>
          <w:b/>
          <w:sz w:val="28"/>
          <w:szCs w:val="28"/>
          <w:lang w:val="uk-UA"/>
        </w:rPr>
        <w:t>м. Хмельницькому</w:t>
      </w:r>
      <w:r w:rsidRPr="00B17184">
        <w:rPr>
          <w:rFonts w:eastAsia="Calibri"/>
          <w:sz w:val="28"/>
          <w:szCs w:val="28"/>
          <w:lang w:val="uk-UA"/>
        </w:rPr>
        <w:t xml:space="preserve"> віддалені робочі місця </w:t>
      </w:r>
      <w:r w:rsidRPr="00B17184">
        <w:rPr>
          <w:rFonts w:eastAsia="Calibri"/>
          <w:sz w:val="28"/>
          <w:szCs w:val="28"/>
          <w:lang w:val="uk-UA"/>
        </w:rPr>
        <w:lastRenderedPageBreak/>
        <w:t xml:space="preserve">адміністраторів ЦНАП функціонували до травня. Здійснюються щомісячні </w:t>
      </w:r>
      <w:r w:rsidRPr="00B17184">
        <w:rPr>
          <w:rFonts w:eastAsia="Calibri"/>
          <w:b/>
          <w:sz w:val="28"/>
          <w:szCs w:val="28"/>
          <w:lang w:val="uk-UA"/>
        </w:rPr>
        <w:t>виїзді прийоми</w:t>
      </w:r>
      <w:r w:rsidRPr="00B17184">
        <w:rPr>
          <w:rFonts w:eastAsia="Calibri"/>
          <w:sz w:val="28"/>
          <w:szCs w:val="28"/>
          <w:lang w:val="uk-UA"/>
        </w:rPr>
        <w:t xml:space="preserve"> адміністраторами ЦНАП громадян на базі стаціонарних пунктів №3 у </w:t>
      </w:r>
      <w:r w:rsidRPr="00B17184">
        <w:rPr>
          <w:rFonts w:eastAsia="Calibri"/>
          <w:b/>
          <w:sz w:val="28"/>
          <w:szCs w:val="28"/>
          <w:lang w:val="uk-UA"/>
        </w:rPr>
        <w:t>м. Запоріжжі</w:t>
      </w:r>
      <w:r w:rsidRPr="00B17184">
        <w:rPr>
          <w:rFonts w:eastAsia="Calibri"/>
          <w:sz w:val="28"/>
          <w:szCs w:val="28"/>
          <w:lang w:val="uk-UA"/>
        </w:rPr>
        <w:t xml:space="preserve">, №4 у </w:t>
      </w:r>
      <w:r w:rsidRPr="00B17184">
        <w:rPr>
          <w:rFonts w:eastAsia="Calibri"/>
          <w:b/>
          <w:sz w:val="28"/>
          <w:szCs w:val="28"/>
          <w:lang w:val="uk-UA"/>
        </w:rPr>
        <w:t>м. Обухові</w:t>
      </w:r>
      <w:r w:rsidRPr="00B17184">
        <w:rPr>
          <w:rFonts w:eastAsia="Calibri"/>
          <w:sz w:val="28"/>
          <w:szCs w:val="28"/>
          <w:lang w:val="uk-UA"/>
        </w:rPr>
        <w:t xml:space="preserve">. Тимчасовий </w:t>
      </w:r>
      <w:r w:rsidRPr="00B17184">
        <w:rPr>
          <w:rFonts w:eastAsia="Calibri"/>
          <w:b/>
          <w:sz w:val="28"/>
          <w:szCs w:val="28"/>
          <w:lang w:val="uk-UA"/>
        </w:rPr>
        <w:t>перелік адміністративних послуг,</w:t>
      </w:r>
      <w:r w:rsidRPr="00B17184">
        <w:rPr>
          <w:rFonts w:eastAsia="Calibri"/>
          <w:sz w:val="28"/>
          <w:szCs w:val="28"/>
          <w:lang w:val="uk-UA"/>
        </w:rPr>
        <w:t xml:space="preserve"> що надаються через ЦНАП, налічує </w:t>
      </w:r>
      <w:r w:rsidRPr="00B17184">
        <w:rPr>
          <w:rFonts w:eastAsia="Calibri"/>
          <w:b/>
          <w:sz w:val="28"/>
          <w:szCs w:val="28"/>
          <w:lang w:val="uk-UA"/>
        </w:rPr>
        <w:t>40 послуг</w:t>
      </w:r>
      <w:r w:rsidRPr="00B17184">
        <w:rPr>
          <w:rFonts w:eastAsia="Calibri"/>
          <w:sz w:val="28"/>
          <w:szCs w:val="28"/>
          <w:lang w:val="uk-UA"/>
        </w:rPr>
        <w:t xml:space="preserve">, </w:t>
      </w:r>
      <w:r w:rsidRPr="00B17184">
        <w:rPr>
          <w:rFonts w:eastAsia="Calibri"/>
          <w:b/>
          <w:sz w:val="28"/>
          <w:szCs w:val="28"/>
          <w:lang w:val="uk-UA"/>
        </w:rPr>
        <w:t>19</w:t>
      </w:r>
      <w:r w:rsidRPr="00B17184">
        <w:rPr>
          <w:rFonts w:eastAsia="Calibri"/>
          <w:sz w:val="28"/>
          <w:szCs w:val="28"/>
          <w:lang w:val="uk-UA"/>
        </w:rPr>
        <w:t xml:space="preserve"> з них зі сфери соціального захисту ветеранів війни та членів їх сімей.</w:t>
      </w:r>
    </w:p>
    <w:p w14:paraId="74181BF8" w14:textId="77777777" w:rsidR="00B17184" w:rsidRPr="00B17184" w:rsidRDefault="00B17184" w:rsidP="00B17184">
      <w:pPr>
        <w:ind w:firstLine="709"/>
        <w:jc w:val="both"/>
        <w:rPr>
          <w:rFonts w:eastAsia="Calibri"/>
          <w:sz w:val="28"/>
          <w:szCs w:val="28"/>
          <w:lang w:val="uk-UA"/>
        </w:rPr>
      </w:pPr>
      <w:r w:rsidRPr="00B17184">
        <w:rPr>
          <w:rFonts w:eastAsia="Calibri"/>
          <w:b/>
          <w:sz w:val="28"/>
          <w:szCs w:val="28"/>
          <w:lang w:val="uk-UA"/>
        </w:rPr>
        <w:t>01.03.2024</w:t>
      </w:r>
      <w:r w:rsidRPr="00B17184">
        <w:rPr>
          <w:rFonts w:eastAsia="Calibri"/>
          <w:sz w:val="28"/>
          <w:szCs w:val="28"/>
          <w:lang w:val="uk-UA"/>
        </w:rPr>
        <w:t xml:space="preserve"> ЦНАП у м. Лисичанську спільно з Сєвєродонецьким РТЦК та СП запровадили адміністративний сервіс «Я – Ветеран», цільовою групою якого є ветерани війни, Захисники і Захисниці України, особи, що мають особливі заслуги перед Батьківщиною, члени сімей ветеранів війни, загиблих (померлих) ветеранів війни, загиблих (померлих) Захисників і Захисниць України тощо. За звітний період зазначеною послугою скористалося</w:t>
      </w:r>
      <w:r w:rsidRPr="00B17184">
        <w:rPr>
          <w:rFonts w:eastAsia="Calibri"/>
          <w:b/>
          <w:sz w:val="28"/>
          <w:szCs w:val="28"/>
          <w:lang w:val="uk-UA"/>
        </w:rPr>
        <w:t xml:space="preserve"> 128</w:t>
      </w:r>
      <w:r w:rsidRPr="00B17184">
        <w:rPr>
          <w:rFonts w:eastAsia="Calibri"/>
          <w:sz w:val="28"/>
          <w:szCs w:val="28"/>
          <w:lang w:val="uk-UA"/>
        </w:rPr>
        <w:t xml:space="preserve"> осіб.</w:t>
      </w:r>
    </w:p>
    <w:p w14:paraId="5BF5E8CF" w14:textId="77777777" w:rsidR="00B17184" w:rsidRPr="00B17184" w:rsidRDefault="00B17184" w:rsidP="00B17184">
      <w:pPr>
        <w:ind w:firstLine="709"/>
        <w:jc w:val="both"/>
        <w:rPr>
          <w:color w:val="000000"/>
          <w:sz w:val="28"/>
          <w:szCs w:val="28"/>
          <w:shd w:val="clear" w:color="auto" w:fill="FFFFFF"/>
          <w:lang w:val="uk-UA"/>
        </w:rPr>
      </w:pPr>
      <w:r w:rsidRPr="00B17184">
        <w:rPr>
          <w:color w:val="000000"/>
          <w:sz w:val="28"/>
          <w:szCs w:val="28"/>
          <w:shd w:val="clear" w:color="auto" w:fill="FFFFFF"/>
          <w:lang w:val="uk-UA"/>
        </w:rPr>
        <w:t xml:space="preserve">За період </w:t>
      </w:r>
      <w:r w:rsidRPr="00B17184">
        <w:rPr>
          <w:b/>
          <w:color w:val="000000"/>
          <w:sz w:val="28"/>
          <w:szCs w:val="28"/>
          <w:shd w:val="clear" w:color="auto" w:fill="FFFFFF"/>
          <w:lang w:val="uk-UA"/>
        </w:rPr>
        <w:t>з 01.01.2024 по 31.12.2024</w:t>
      </w:r>
      <w:r w:rsidRPr="00B17184">
        <w:rPr>
          <w:color w:val="000000"/>
          <w:sz w:val="28"/>
          <w:szCs w:val="28"/>
          <w:shd w:val="clear" w:color="auto" w:fill="FFFFFF"/>
          <w:lang w:val="uk-UA"/>
        </w:rPr>
        <w:t xml:space="preserve"> надано </w:t>
      </w:r>
      <w:r w:rsidRPr="00B17184">
        <w:rPr>
          <w:b/>
          <w:color w:val="000000"/>
          <w:sz w:val="28"/>
          <w:szCs w:val="28"/>
          <w:shd w:val="clear" w:color="auto" w:fill="FFFFFF"/>
          <w:lang w:val="uk-UA"/>
        </w:rPr>
        <w:t>5705</w:t>
      </w:r>
      <w:r w:rsidRPr="00B17184">
        <w:rPr>
          <w:color w:val="000000"/>
          <w:sz w:val="28"/>
          <w:szCs w:val="28"/>
          <w:shd w:val="clear" w:color="auto" w:fill="FFFFFF"/>
          <w:lang w:val="uk-UA"/>
        </w:rPr>
        <w:t xml:space="preserve"> адміністративних послуг. </w:t>
      </w:r>
      <w:r w:rsidRPr="00B17184">
        <w:rPr>
          <w:b/>
          <w:color w:val="000000"/>
          <w:sz w:val="28"/>
          <w:szCs w:val="28"/>
          <w:shd w:val="clear" w:color="auto" w:fill="FFFFFF"/>
          <w:lang w:val="uk-UA"/>
        </w:rPr>
        <w:t>1173</w:t>
      </w:r>
      <w:r w:rsidRPr="00B17184">
        <w:rPr>
          <w:color w:val="000000"/>
          <w:sz w:val="28"/>
          <w:szCs w:val="28"/>
          <w:shd w:val="clear" w:color="auto" w:fill="FFFFFF"/>
          <w:lang w:val="uk-UA"/>
        </w:rPr>
        <w:t xml:space="preserve"> інформаційних повідомлення про пошкоджене та знищене майно опрацьовані державними реєстраторами ЦНАП. </w:t>
      </w:r>
    </w:p>
    <w:p w14:paraId="03F146D0" w14:textId="77777777" w:rsidR="00B17184" w:rsidRPr="00B17184" w:rsidRDefault="00B17184" w:rsidP="00B17184">
      <w:pPr>
        <w:ind w:firstLine="709"/>
        <w:jc w:val="both"/>
        <w:rPr>
          <w:sz w:val="28"/>
          <w:szCs w:val="28"/>
          <w:lang w:val="uk-UA"/>
        </w:rPr>
      </w:pPr>
      <w:r w:rsidRPr="00B17184">
        <w:rPr>
          <w:sz w:val="28"/>
          <w:szCs w:val="28"/>
          <w:lang w:val="uk-UA"/>
        </w:rPr>
        <w:t xml:space="preserve">З метою інформаційної допомоги та консультування ВПО забезпечено функціонування </w:t>
      </w:r>
      <w:r w:rsidRPr="00B17184">
        <w:rPr>
          <w:sz w:val="28"/>
          <w:szCs w:val="28"/>
          <w:lang w:val="en-US"/>
        </w:rPr>
        <w:t>call</w:t>
      </w:r>
      <w:r w:rsidRPr="00B17184">
        <w:rPr>
          <w:sz w:val="28"/>
          <w:szCs w:val="28"/>
          <w:lang w:val="uk-UA"/>
        </w:rPr>
        <w:t>-центру ЦНАП у м. Лисичанську, оператори якого приймають всі звернення від мешканців територіальної громади, які потім спрямовують для фахового опрацювання структурними підрозділами Лисичанської міської військової адміністрації (функціонує єдиний багатоканальний телефон +380956558606), консультують ВПО щодо отримання адміністративних послуг та отримання гуманітарної допомоги тощо; забезпечено функціонування телеграм – каналу Гуманітарного штабу Лисичанської міської військової адміністрації з актуальною інформацією для ВПО, актуальна інформація надається через сторінки ЦНАП у м. Лисичанську у соціальних мережах Фейсбук та Інстаграм.</w:t>
      </w:r>
    </w:p>
    <w:p w14:paraId="5A364578" w14:textId="77777777" w:rsidR="00B17184" w:rsidRPr="00B17184" w:rsidRDefault="00B17184" w:rsidP="00B17184">
      <w:pPr>
        <w:ind w:firstLine="709"/>
        <w:jc w:val="both"/>
        <w:rPr>
          <w:color w:val="000000"/>
          <w:sz w:val="28"/>
          <w:szCs w:val="28"/>
          <w:shd w:val="clear" w:color="auto" w:fill="FFFFFF"/>
          <w:lang w:val="uk-UA"/>
        </w:rPr>
      </w:pPr>
      <w:r w:rsidRPr="00B17184">
        <w:rPr>
          <w:color w:val="000000"/>
          <w:sz w:val="28"/>
          <w:szCs w:val="28"/>
          <w:shd w:val="clear" w:color="auto" w:fill="FFFFFF"/>
          <w:lang w:val="uk-UA"/>
        </w:rPr>
        <w:t xml:space="preserve">До сall-центру ЦНАП звертаються громадяни з проблемних питань. </w:t>
      </w:r>
      <w:r w:rsidRPr="00B17184">
        <w:rPr>
          <w:b/>
          <w:color w:val="000000"/>
          <w:sz w:val="28"/>
          <w:szCs w:val="28"/>
          <w:shd w:val="clear" w:color="auto" w:fill="FFFFFF"/>
          <w:lang w:val="uk-UA"/>
        </w:rPr>
        <w:t>36</w:t>
      </w:r>
      <w:r w:rsidRPr="00B17184">
        <w:rPr>
          <w:b/>
          <w:color w:val="000000"/>
          <w:sz w:val="28"/>
          <w:szCs w:val="28"/>
          <w:shd w:val="clear" w:color="auto" w:fill="FFFFFF"/>
          <w:lang w:val="en-US"/>
        </w:rPr>
        <w:t> </w:t>
      </w:r>
      <w:r w:rsidRPr="00B17184">
        <w:rPr>
          <w:b/>
          <w:color w:val="000000"/>
          <w:sz w:val="28"/>
          <w:szCs w:val="28"/>
          <w:shd w:val="clear" w:color="auto" w:fill="FFFFFF"/>
          <w:lang w:val="uk-UA"/>
        </w:rPr>
        <w:t xml:space="preserve">500 </w:t>
      </w:r>
      <w:r w:rsidRPr="00B17184">
        <w:rPr>
          <w:color w:val="000000"/>
          <w:sz w:val="28"/>
          <w:szCs w:val="28"/>
          <w:shd w:val="clear" w:color="auto" w:fill="FFFFFF"/>
          <w:lang w:val="uk-UA"/>
        </w:rPr>
        <w:t xml:space="preserve">громадянян </w:t>
      </w:r>
      <w:r w:rsidRPr="00B17184">
        <w:rPr>
          <w:b/>
          <w:color w:val="000000"/>
          <w:sz w:val="28"/>
          <w:szCs w:val="28"/>
          <w:shd w:val="clear" w:color="auto" w:fill="FFFFFF"/>
          <w:lang w:val="uk-UA"/>
        </w:rPr>
        <w:t>отримали консультаційну допомогу</w:t>
      </w:r>
      <w:r w:rsidRPr="00B17184">
        <w:rPr>
          <w:color w:val="000000"/>
          <w:sz w:val="28"/>
          <w:szCs w:val="28"/>
          <w:shd w:val="clear" w:color="auto" w:fill="FFFFFF"/>
          <w:lang w:val="uk-UA"/>
        </w:rPr>
        <w:t xml:space="preserve">, </w:t>
      </w:r>
      <w:r w:rsidRPr="00B17184">
        <w:rPr>
          <w:b/>
          <w:color w:val="000000"/>
          <w:sz w:val="28"/>
          <w:szCs w:val="28"/>
          <w:shd w:val="clear" w:color="auto" w:fill="FFFFFF"/>
          <w:lang w:val="uk-UA"/>
        </w:rPr>
        <w:t>звернення 465 осіб</w:t>
      </w:r>
      <w:r w:rsidRPr="00B17184">
        <w:rPr>
          <w:color w:val="000000"/>
          <w:sz w:val="28"/>
          <w:szCs w:val="28"/>
          <w:shd w:val="clear" w:color="auto" w:fill="FFFFFF"/>
          <w:lang w:val="uk-UA"/>
        </w:rPr>
        <w:t xml:space="preserve"> розглянуті фахівцями структурних підрозділів Лисичанської міської військової адміністрації, надано відповіді на 25 звернень громадян на «гарячу лінію» Луганської ОДА. </w:t>
      </w:r>
    </w:p>
    <w:p w14:paraId="6F13F75D" w14:textId="77777777" w:rsidR="00B17184" w:rsidRPr="00B17184" w:rsidRDefault="00B17184" w:rsidP="00B17184">
      <w:pPr>
        <w:ind w:firstLine="709"/>
        <w:jc w:val="both"/>
        <w:rPr>
          <w:b/>
          <w:color w:val="000000"/>
          <w:sz w:val="28"/>
          <w:szCs w:val="28"/>
          <w:shd w:val="clear" w:color="auto" w:fill="FFFFFF"/>
          <w:lang w:val="uk-UA"/>
        </w:rPr>
      </w:pPr>
      <w:r w:rsidRPr="00B17184">
        <w:rPr>
          <w:b/>
          <w:color w:val="000000"/>
          <w:sz w:val="28"/>
          <w:szCs w:val="28"/>
          <w:shd w:val="clear" w:color="auto" w:fill="FFFFFF"/>
          <w:lang w:val="uk-UA"/>
        </w:rPr>
        <w:t>Місцем самообслуговування</w:t>
      </w:r>
      <w:r w:rsidRPr="00B17184">
        <w:rPr>
          <w:color w:val="000000"/>
          <w:sz w:val="28"/>
          <w:szCs w:val="28"/>
          <w:shd w:val="clear" w:color="auto" w:fill="FFFFFF"/>
          <w:lang w:val="uk-UA"/>
        </w:rPr>
        <w:t xml:space="preserve"> громадян у м. Дніпро скористалося </w:t>
      </w:r>
      <w:r w:rsidRPr="00B17184">
        <w:rPr>
          <w:b/>
          <w:color w:val="000000"/>
          <w:sz w:val="28"/>
          <w:szCs w:val="28"/>
          <w:shd w:val="clear" w:color="auto" w:fill="FFFFFF"/>
        </w:rPr>
        <w:t>2</w:t>
      </w:r>
      <w:r w:rsidRPr="00B17184">
        <w:rPr>
          <w:b/>
          <w:color w:val="000000"/>
          <w:sz w:val="28"/>
          <w:szCs w:val="28"/>
          <w:shd w:val="clear" w:color="auto" w:fill="FFFFFF"/>
          <w:lang w:val="uk-UA"/>
        </w:rPr>
        <w:t>65 осіб.</w:t>
      </w:r>
    </w:p>
    <w:p w14:paraId="2897D061" w14:textId="77777777" w:rsidR="00B17184" w:rsidRPr="00B17184" w:rsidRDefault="00B17184" w:rsidP="00B17184">
      <w:pPr>
        <w:widowControl w:val="0"/>
        <w:ind w:firstLine="709"/>
        <w:jc w:val="both"/>
        <w:rPr>
          <w:sz w:val="28"/>
          <w:szCs w:val="28"/>
          <w:lang w:val="uk-UA" w:eastAsia="uk-UA"/>
        </w:rPr>
      </w:pPr>
    </w:p>
    <w:p w14:paraId="3690AC2D" w14:textId="77777777" w:rsidR="008A1370" w:rsidRPr="00B17184" w:rsidRDefault="008A1370" w:rsidP="00B17184">
      <w:pPr>
        <w:widowControl w:val="0"/>
        <w:jc w:val="both"/>
        <w:rPr>
          <w:b/>
          <w:i/>
          <w:sz w:val="28"/>
          <w:szCs w:val="28"/>
          <w:lang w:val="uk-UA"/>
        </w:rPr>
      </w:pPr>
      <w:r w:rsidRPr="00B17184">
        <w:rPr>
          <w:b/>
          <w:i/>
          <w:sz w:val="28"/>
          <w:szCs w:val="28"/>
          <w:lang w:val="uk-UA"/>
        </w:rPr>
        <w:t>Житлово-комунальне господарство, забезпеченість житлом і благоустрій</w:t>
      </w:r>
    </w:p>
    <w:p w14:paraId="10C752C6" w14:textId="77777777" w:rsidR="005314A7" w:rsidRPr="00B17184" w:rsidRDefault="005314A7" w:rsidP="00B17184">
      <w:pPr>
        <w:widowControl w:val="0"/>
        <w:ind w:firstLine="709"/>
        <w:jc w:val="both"/>
        <w:rPr>
          <w:sz w:val="28"/>
          <w:szCs w:val="28"/>
          <w:lang w:val="uk-UA" w:eastAsia="uk-UA"/>
        </w:rPr>
      </w:pPr>
      <w:r w:rsidRPr="00B17184">
        <w:rPr>
          <w:sz w:val="28"/>
          <w:szCs w:val="28"/>
          <w:lang w:val="uk-UA" w:eastAsia="uk-UA"/>
        </w:rPr>
        <w:t>В межах Лисичанської міської територіальної громади функціонували 13 комунальних підприємств, які до початку воєнного стану та збройної агресії надавали весь спектр житлово-комунальних послуг, послуги з благоустрою, управління багатоквартирними житловими будинками, а також послуги з перевезення пасажирів міським електро- та автотранспортом.</w:t>
      </w:r>
    </w:p>
    <w:p w14:paraId="49BF21EA" w14:textId="77777777" w:rsidR="005314A7" w:rsidRPr="00B17184" w:rsidRDefault="005314A7" w:rsidP="00B17184">
      <w:pPr>
        <w:widowControl w:val="0"/>
        <w:ind w:firstLine="709"/>
        <w:jc w:val="both"/>
        <w:rPr>
          <w:sz w:val="28"/>
          <w:szCs w:val="28"/>
          <w:lang w:val="uk-UA" w:eastAsia="uk-UA"/>
        </w:rPr>
      </w:pPr>
      <w:r w:rsidRPr="00B17184">
        <w:rPr>
          <w:sz w:val="28"/>
          <w:szCs w:val="28"/>
          <w:lang w:val="uk-UA" w:eastAsia="uk-UA"/>
        </w:rPr>
        <w:t xml:space="preserve">Внаслідок бойових дій в результаті збройної агресії рф, тимчасової окупації населених пунктів громади, комунальні підприємства втратили ринок споживання їх послуг та джерела власних надходжень. Об’єкти житлово-комунального господарства: житловий фонд, об’єкти благоустрою, теплопостачання, водопостачання та водовідведення, їх мережі та складові, адміністративні будівлі, рухоме майно, - зазнали катастрофічних руйнувань та </w:t>
      </w:r>
      <w:r w:rsidRPr="00B17184">
        <w:rPr>
          <w:sz w:val="28"/>
          <w:szCs w:val="28"/>
          <w:lang w:val="uk-UA" w:eastAsia="uk-UA"/>
        </w:rPr>
        <w:lastRenderedPageBreak/>
        <w:t>пошкоджень.</w:t>
      </w:r>
    </w:p>
    <w:p w14:paraId="4484D963" w14:textId="30DF4797" w:rsidR="005314A7" w:rsidRPr="00B17184" w:rsidRDefault="005314A7" w:rsidP="00B17184">
      <w:pPr>
        <w:widowControl w:val="0"/>
        <w:ind w:firstLine="709"/>
        <w:jc w:val="both"/>
        <w:rPr>
          <w:sz w:val="28"/>
          <w:szCs w:val="28"/>
          <w:lang w:val="uk-UA" w:eastAsia="uk-UA"/>
        </w:rPr>
      </w:pPr>
      <w:r w:rsidRPr="00B17184">
        <w:rPr>
          <w:sz w:val="28"/>
          <w:szCs w:val="28"/>
          <w:lang w:val="uk-UA" w:eastAsia="uk-UA"/>
        </w:rPr>
        <w:t>За дорученням Луганської обласної військової адміністрації та з метою забезпечення підтримки мешканців Лисичанської міської територіальної громади та Луганської області в цілому, військовою адміністрацією створений гуманітарний штаб Лисичанської міської військової адміністрації. У зв’язку з обмеженою чисельністю працівників військової адміністрації, робітники 3-х комунальних підприємств ЛКСП «Лисичанськводоканал», КП «Лисичанськтепломережа», КП «ЛЖЕК №5» залучені до організації та забезпечення штабу, а саме: беруть активну участь у розвантаженні, завантаженні, фасуванні та видачі гуманітарної допомоги у стаціонарних пунктах накопичення та видачі у м.м. Дніпро, Київ, Запоріжжя, Полтава, Обухів, Звягель</w:t>
      </w:r>
      <w:r w:rsidR="00F94028" w:rsidRPr="00B17184">
        <w:rPr>
          <w:sz w:val="28"/>
          <w:szCs w:val="28"/>
          <w:lang w:val="uk-UA" w:eastAsia="uk-UA"/>
        </w:rPr>
        <w:t xml:space="preserve">, комунальні підприємства залучені до створення </w:t>
      </w:r>
      <w:r w:rsidR="006C0C4E" w:rsidRPr="00B17184">
        <w:rPr>
          <w:sz w:val="28"/>
          <w:szCs w:val="28"/>
          <w:lang w:val="uk-UA" w:eastAsia="uk-UA"/>
        </w:rPr>
        <w:t>об’єктів лінії оборони в Донецькій області</w:t>
      </w:r>
      <w:r w:rsidRPr="00B17184">
        <w:rPr>
          <w:sz w:val="28"/>
          <w:szCs w:val="28"/>
          <w:lang w:val="uk-UA" w:eastAsia="uk-UA"/>
        </w:rPr>
        <w:t>.</w:t>
      </w:r>
    </w:p>
    <w:p w14:paraId="0EC7A121" w14:textId="77777777" w:rsidR="006C0C4E" w:rsidRPr="00B17184" w:rsidRDefault="006C0C4E" w:rsidP="00B17184">
      <w:pPr>
        <w:shd w:val="clear" w:color="auto" w:fill="FFFFFF"/>
        <w:ind w:firstLine="708"/>
        <w:jc w:val="both"/>
        <w:rPr>
          <w:sz w:val="28"/>
          <w:szCs w:val="28"/>
          <w:lang w:val="uk-UA" w:eastAsia="uk-UA"/>
        </w:rPr>
      </w:pPr>
      <w:r w:rsidRPr="00B17184">
        <w:rPr>
          <w:b/>
          <w:sz w:val="28"/>
          <w:szCs w:val="28"/>
          <w:lang w:val="uk-UA" w:eastAsia="uk-UA"/>
        </w:rPr>
        <w:t>Протягом січня – грудня</w:t>
      </w:r>
      <w:r w:rsidRPr="00B17184">
        <w:rPr>
          <w:sz w:val="28"/>
          <w:szCs w:val="28"/>
          <w:lang w:val="uk-UA" w:eastAsia="uk-UA"/>
        </w:rPr>
        <w:t xml:space="preserve"> 2024 року </w:t>
      </w:r>
      <w:r w:rsidRPr="00B17184">
        <w:rPr>
          <w:b/>
          <w:sz w:val="28"/>
          <w:szCs w:val="28"/>
          <w:lang w:val="uk-UA" w:eastAsia="uk-UA"/>
        </w:rPr>
        <w:t xml:space="preserve">проведено 7 засідань </w:t>
      </w:r>
      <w:r w:rsidRPr="00B17184">
        <w:rPr>
          <w:sz w:val="28"/>
          <w:szCs w:val="28"/>
          <w:lang w:val="uk-UA" w:eastAsia="uk-UA"/>
        </w:rPr>
        <w:t xml:space="preserve">громадської комісії з житлових питань, за підсумками яких знято з квартирного обліку 43 сім’ї , 3 сім’ям внесені зміни в облікову квартирну справу. </w:t>
      </w:r>
    </w:p>
    <w:p w14:paraId="2A63A39F" w14:textId="77777777" w:rsidR="006C0C4E" w:rsidRPr="00B17184" w:rsidRDefault="006C0C4E" w:rsidP="00B17184">
      <w:pPr>
        <w:ind w:firstLine="708"/>
        <w:jc w:val="both"/>
        <w:rPr>
          <w:lang w:val="uk-UA" w:eastAsia="uk-UA"/>
        </w:rPr>
      </w:pPr>
      <w:r w:rsidRPr="00B17184">
        <w:rPr>
          <w:sz w:val="28"/>
          <w:szCs w:val="28"/>
          <w:lang w:val="uk-UA" w:eastAsia="uk-UA"/>
        </w:rPr>
        <w:t xml:space="preserve">Видано 52 довідки про перебування на квартирному обліку при Лисичанській міській військовій адміністрації внутрішньо переміщеним особам з числа учасників АТО/ООС, яким призначена грошова компенсація за належні для отримання жилі приміщення відповідно до постанови КМК від 18.04.2018 № 280 «Питання забезпечення житлом внутрішньо переміщених осіб, які захищали незалежність, суверенітет та територіальну цілісність України та </w:t>
      </w:r>
      <w:r w:rsidRPr="00B17184">
        <w:rPr>
          <w:b/>
          <w:sz w:val="28"/>
          <w:szCs w:val="28"/>
          <w:lang w:val="uk-UA" w:eastAsia="uk-UA"/>
        </w:rPr>
        <w:t>14</w:t>
      </w:r>
      <w:r w:rsidRPr="00B17184">
        <w:rPr>
          <w:sz w:val="28"/>
          <w:szCs w:val="28"/>
          <w:lang w:val="uk-UA" w:eastAsia="uk-UA"/>
        </w:rPr>
        <w:t xml:space="preserve"> довідок мешканцям Лисичанської територіальної громади про перебування (1) та не перебування (13) на квартирному обліку, розглянуто </w:t>
      </w:r>
      <w:r w:rsidRPr="00B17184">
        <w:rPr>
          <w:b/>
          <w:sz w:val="28"/>
          <w:szCs w:val="28"/>
          <w:lang w:val="uk-UA" w:eastAsia="uk-UA"/>
        </w:rPr>
        <w:t>6</w:t>
      </w:r>
      <w:r w:rsidRPr="00B17184">
        <w:rPr>
          <w:sz w:val="28"/>
          <w:szCs w:val="28"/>
          <w:lang w:val="uk-UA" w:eastAsia="uk-UA"/>
        </w:rPr>
        <w:t xml:space="preserve"> звернень щодо надання довідки про не прийняття участі в приватизації державного житлового фонду та надана відповідь, 1 звернення про надання дозволу </w:t>
      </w:r>
      <w:r w:rsidRPr="00B17184">
        <w:rPr>
          <w:color w:val="000000"/>
          <w:sz w:val="28"/>
          <w:szCs w:val="28"/>
          <w:lang w:val="uk-UA" w:eastAsia="uk-UA"/>
        </w:rPr>
        <w:t>на зміну у реєстрі Лисичанської територіальної громади статусу реєстрації з «піднаймач» на члена сім’ї – «дружина». 1 звернення щодо надання витягу з Державного  реєстру нерухомого майна.</w:t>
      </w:r>
    </w:p>
    <w:p w14:paraId="4B88C79A" w14:textId="77777777" w:rsidR="006C0C4E" w:rsidRPr="00B17184" w:rsidRDefault="006C0C4E" w:rsidP="00B17184">
      <w:pPr>
        <w:ind w:firstLine="709"/>
        <w:jc w:val="both"/>
        <w:rPr>
          <w:color w:val="000000"/>
          <w:sz w:val="28"/>
          <w:szCs w:val="28"/>
          <w:lang w:val="uk-UA"/>
        </w:rPr>
      </w:pPr>
      <w:r w:rsidRPr="00B17184">
        <w:rPr>
          <w:color w:val="000000"/>
          <w:sz w:val="28"/>
          <w:szCs w:val="28"/>
          <w:lang w:val="uk-UA"/>
        </w:rPr>
        <w:t>Відділом з обліку, розподілу та обміну житла ЛМВА постійно надаються роз’яснення ВПО громади, у тому числі Захисникам і Захисницям України, які відповідно до законодавства потребують поліпшення житлових умов, про можливість стати на квартирний облік</w:t>
      </w:r>
      <w:r w:rsidRPr="00B17184">
        <w:rPr>
          <w:color w:val="000000"/>
          <w:lang w:val="uk-UA" w:eastAsia="uk-UA"/>
        </w:rPr>
        <w:t xml:space="preserve">, </w:t>
      </w:r>
      <w:r w:rsidRPr="00B17184">
        <w:rPr>
          <w:color w:val="000000"/>
          <w:sz w:val="28"/>
          <w:szCs w:val="28"/>
          <w:lang w:val="uk-UA"/>
        </w:rPr>
        <w:t>та на облік для одержання тимчасового житла на території, де вони зареєстровані, як ВПО.</w:t>
      </w:r>
    </w:p>
    <w:p w14:paraId="595E4BAA" w14:textId="77777777" w:rsidR="006C0C4E" w:rsidRPr="00B17184" w:rsidRDefault="006C0C4E" w:rsidP="00B17184">
      <w:pPr>
        <w:ind w:firstLine="708"/>
        <w:jc w:val="both"/>
        <w:rPr>
          <w:sz w:val="28"/>
          <w:szCs w:val="28"/>
          <w:lang w:val="uk-UA" w:eastAsia="uk-UA"/>
        </w:rPr>
      </w:pPr>
      <w:r w:rsidRPr="00B17184">
        <w:rPr>
          <w:color w:val="000000"/>
          <w:sz w:val="28"/>
          <w:szCs w:val="28"/>
          <w:lang w:val="uk-UA"/>
        </w:rPr>
        <w:t>У 2024 році з питання надання житла звернулося 3 учасники бойових дій нашої громади. Їм була надана консультація з цього питання та покрокові дії для його вирішення.</w:t>
      </w:r>
    </w:p>
    <w:p w14:paraId="1C96B9BF" w14:textId="77777777" w:rsidR="006C0C4E" w:rsidRPr="00B17184" w:rsidRDefault="006C0C4E" w:rsidP="00B17184">
      <w:pPr>
        <w:widowControl w:val="0"/>
        <w:ind w:firstLine="709"/>
        <w:jc w:val="both"/>
        <w:rPr>
          <w:sz w:val="28"/>
          <w:szCs w:val="28"/>
          <w:lang w:val="uk-UA" w:eastAsia="uk-UA"/>
        </w:rPr>
      </w:pPr>
    </w:p>
    <w:p w14:paraId="42CAEE07" w14:textId="77777777" w:rsidR="008A1370" w:rsidRPr="00B17184" w:rsidRDefault="008A1370" w:rsidP="00B17184">
      <w:pPr>
        <w:widowControl w:val="0"/>
        <w:jc w:val="both"/>
        <w:rPr>
          <w:b/>
          <w:i/>
          <w:sz w:val="28"/>
          <w:szCs w:val="28"/>
          <w:lang w:val="uk-UA"/>
        </w:rPr>
      </w:pPr>
      <w:r w:rsidRPr="00B17184">
        <w:rPr>
          <w:b/>
          <w:i/>
          <w:sz w:val="28"/>
          <w:szCs w:val="28"/>
          <w:lang w:val="uk-UA"/>
        </w:rPr>
        <w:t>Освіта, культура, спорт та молодіжна політика</w:t>
      </w:r>
    </w:p>
    <w:p w14:paraId="269A206E" w14:textId="4CC65021" w:rsidR="006C0C4E" w:rsidRPr="00B17184" w:rsidRDefault="00B31A75" w:rsidP="00B17184">
      <w:pPr>
        <w:ind w:firstLine="709"/>
        <w:jc w:val="both"/>
        <w:rPr>
          <w:rFonts w:eastAsia="Calibri"/>
          <w:b/>
          <w:kern w:val="2"/>
          <w:sz w:val="28"/>
          <w:szCs w:val="28"/>
          <w:lang w:val="uk-UA" w:eastAsia="en-US"/>
          <w14:ligatures w14:val="standardContextual"/>
        </w:rPr>
      </w:pPr>
      <w:r w:rsidRPr="00B17184">
        <w:rPr>
          <w:rFonts w:eastAsia="Calibri"/>
          <w:b/>
          <w:bCs/>
          <w:kern w:val="2"/>
          <w:sz w:val="28"/>
          <w:szCs w:val="28"/>
          <w:lang w:val="uk-UA" w:eastAsia="en-US"/>
          <w14:ligatures w14:val="standardContextual"/>
        </w:rPr>
        <w:t xml:space="preserve">Освіта. </w:t>
      </w:r>
      <w:r w:rsidR="006C0C4E" w:rsidRPr="00B17184">
        <w:rPr>
          <w:rFonts w:eastAsia="Calibri"/>
          <w:b/>
          <w:kern w:val="2"/>
          <w:sz w:val="28"/>
          <w:szCs w:val="28"/>
          <w:lang w:val="uk-UA" w:eastAsia="en-US"/>
          <w14:ligatures w14:val="standardContextual"/>
        </w:rPr>
        <w:t>Протягом 2024 року</w:t>
      </w:r>
      <w:r w:rsidR="006C0C4E" w:rsidRPr="00B17184">
        <w:rPr>
          <w:rFonts w:eastAsia="Calibri"/>
          <w:kern w:val="2"/>
          <w:sz w:val="28"/>
          <w:szCs w:val="28"/>
          <w:lang w:val="uk-UA" w:eastAsia="en-US"/>
          <w14:ligatures w14:val="standardContextual"/>
        </w:rPr>
        <w:t xml:space="preserve"> працювали </w:t>
      </w:r>
      <w:bookmarkStart w:id="7" w:name="_Hlk191891215"/>
      <w:r w:rsidR="006C0C4E" w:rsidRPr="00B17184">
        <w:rPr>
          <w:rFonts w:eastAsia="Calibri"/>
          <w:b/>
          <w:kern w:val="2"/>
          <w:sz w:val="28"/>
          <w:szCs w:val="28"/>
          <w:lang w:val="uk-UA" w:eastAsia="en-US"/>
          <w14:ligatures w14:val="standardContextual"/>
        </w:rPr>
        <w:t xml:space="preserve">24 заклади загальної середньої освіти </w:t>
      </w:r>
      <w:r w:rsidR="006C0C4E" w:rsidRPr="00B17184">
        <w:rPr>
          <w:rFonts w:eastAsia="Calibri"/>
          <w:kern w:val="2"/>
          <w:sz w:val="28"/>
          <w:szCs w:val="28"/>
          <w:lang w:val="uk-UA" w:eastAsia="en-US"/>
          <w14:ligatures w14:val="standardContextual"/>
        </w:rPr>
        <w:t xml:space="preserve">Лисичанської міської територіальної громади, в яких навчаються </w:t>
      </w:r>
      <w:r w:rsidR="006C0C4E" w:rsidRPr="00B17184">
        <w:rPr>
          <w:rFonts w:eastAsia="Calibri"/>
          <w:b/>
          <w:kern w:val="2"/>
          <w:sz w:val="28"/>
          <w:szCs w:val="28"/>
          <w:lang w:val="uk-UA" w:eastAsia="en-US"/>
          <w14:ligatures w14:val="standardContextual"/>
        </w:rPr>
        <w:t>5682 учнів у 259 класах</w:t>
      </w:r>
      <w:r w:rsidR="006C0C4E" w:rsidRPr="00B17184">
        <w:rPr>
          <w:rFonts w:eastAsia="Calibri"/>
          <w:kern w:val="2"/>
          <w:sz w:val="28"/>
          <w:szCs w:val="28"/>
          <w:lang w:val="uk-UA" w:eastAsia="en-US"/>
          <w14:ligatures w14:val="standardContextual"/>
        </w:rPr>
        <w:t xml:space="preserve">, в тому числі </w:t>
      </w:r>
      <w:r w:rsidR="006C0C4E" w:rsidRPr="00B17184">
        <w:rPr>
          <w:rFonts w:eastAsia="Calibri"/>
          <w:b/>
          <w:kern w:val="2"/>
          <w:sz w:val="28"/>
          <w:szCs w:val="28"/>
          <w:lang w:val="uk-UA" w:eastAsia="en-US"/>
          <w14:ligatures w14:val="standardContextual"/>
        </w:rPr>
        <w:t xml:space="preserve">67 інклюзивних класів для 112 дітей з особливими потребами. </w:t>
      </w:r>
      <w:r w:rsidR="006C0C4E" w:rsidRPr="00B17184">
        <w:rPr>
          <w:rFonts w:eastAsia="Calibri"/>
          <w:kern w:val="2"/>
          <w:sz w:val="28"/>
          <w:szCs w:val="28"/>
          <w:lang w:val="uk-UA" w:eastAsia="en-US"/>
          <w14:ligatures w14:val="standardContextual"/>
        </w:rPr>
        <w:t xml:space="preserve">Серед учнів закладів загальної середньої освіти статус внутрішньо переміщених осіб мають </w:t>
      </w:r>
      <w:r w:rsidR="006C0C4E" w:rsidRPr="00B17184">
        <w:rPr>
          <w:rFonts w:eastAsia="Calibri"/>
          <w:b/>
          <w:kern w:val="2"/>
          <w:sz w:val="28"/>
          <w:szCs w:val="28"/>
          <w:lang w:val="uk-UA" w:eastAsia="en-US"/>
          <w14:ligatures w14:val="standardContextual"/>
        </w:rPr>
        <w:t>1968 дітей</w:t>
      </w:r>
      <w:r w:rsidR="006C0C4E" w:rsidRPr="00B17184">
        <w:rPr>
          <w:rFonts w:eastAsia="Calibri"/>
          <w:kern w:val="2"/>
          <w:sz w:val="28"/>
          <w:szCs w:val="28"/>
          <w:lang w:val="uk-UA" w:eastAsia="en-US"/>
          <w14:ligatures w14:val="standardContextual"/>
        </w:rPr>
        <w:t xml:space="preserve">. </w:t>
      </w:r>
      <w:r w:rsidR="006C0C4E" w:rsidRPr="00B17184">
        <w:rPr>
          <w:rFonts w:eastAsia="Calibri"/>
          <w:bCs/>
          <w:kern w:val="2"/>
          <w:sz w:val="28"/>
          <w:szCs w:val="28"/>
          <w:lang w:val="uk-UA" w:eastAsia="en-US"/>
          <w14:ligatures w14:val="standardContextual"/>
        </w:rPr>
        <w:t xml:space="preserve">Функціонують </w:t>
      </w:r>
      <w:r w:rsidR="00E82602">
        <w:rPr>
          <w:rFonts w:eastAsia="Calibri"/>
          <w:b/>
          <w:bCs/>
          <w:kern w:val="2"/>
          <w:sz w:val="28"/>
          <w:szCs w:val="28"/>
          <w:lang w:val="uk-UA" w:eastAsia="en-US"/>
          <w14:ligatures w14:val="standardContextual"/>
        </w:rPr>
        <w:t>10</w:t>
      </w:r>
      <w:r w:rsidR="006C0C4E" w:rsidRPr="00B17184">
        <w:rPr>
          <w:rFonts w:eastAsia="Calibri"/>
          <w:b/>
          <w:bCs/>
          <w:kern w:val="2"/>
          <w:sz w:val="28"/>
          <w:szCs w:val="28"/>
          <w:lang w:val="uk-UA" w:eastAsia="en-US"/>
          <w14:ligatures w14:val="standardContextual"/>
        </w:rPr>
        <w:t xml:space="preserve"> груп для </w:t>
      </w:r>
      <w:r w:rsidR="006C0C4E" w:rsidRPr="00B17184">
        <w:rPr>
          <w:rFonts w:eastAsia="Calibri"/>
          <w:b/>
          <w:bCs/>
          <w:kern w:val="2"/>
          <w:sz w:val="28"/>
          <w:szCs w:val="28"/>
          <w:lang w:val="uk-UA" w:eastAsia="en-US"/>
          <w14:ligatures w14:val="standardContextual"/>
        </w:rPr>
        <w:lastRenderedPageBreak/>
        <w:t>дітей дошкільного віку.</w:t>
      </w:r>
      <w:r w:rsidR="006C0C4E" w:rsidRPr="00B17184">
        <w:rPr>
          <w:rFonts w:eastAsia="Calibri"/>
          <w:bCs/>
          <w:kern w:val="2"/>
          <w:sz w:val="28"/>
          <w:szCs w:val="28"/>
          <w:lang w:val="uk-UA" w:eastAsia="en-US"/>
          <w14:ligatures w14:val="standardContextual"/>
        </w:rPr>
        <w:t xml:space="preserve"> Відповідно до заяв батьків про згоду отримувати дошкільну освіту в дистанційному режимі, групи </w:t>
      </w:r>
      <w:r w:rsidR="006C0C4E" w:rsidRPr="00B17184">
        <w:rPr>
          <w:rFonts w:eastAsia="Calibri"/>
          <w:b/>
          <w:bCs/>
          <w:kern w:val="2"/>
          <w:sz w:val="28"/>
          <w:szCs w:val="28"/>
          <w:lang w:val="uk-UA" w:eastAsia="en-US"/>
          <w14:ligatures w14:val="standardContextual"/>
        </w:rPr>
        <w:t>відвідує 216 дітей.</w:t>
      </w:r>
      <w:bookmarkEnd w:id="7"/>
      <w:r w:rsidR="006C0C4E" w:rsidRPr="00B17184">
        <w:rPr>
          <w:rFonts w:eastAsia="Calibri"/>
          <w:b/>
          <w:bCs/>
          <w:kern w:val="2"/>
          <w:sz w:val="28"/>
          <w:szCs w:val="28"/>
          <w:lang w:val="uk-UA" w:eastAsia="en-US"/>
          <w14:ligatures w14:val="standardContextual"/>
        </w:rPr>
        <w:t xml:space="preserve"> </w:t>
      </w:r>
    </w:p>
    <w:p w14:paraId="01DADDE7" w14:textId="77777777" w:rsidR="006C0C4E" w:rsidRPr="00B17184" w:rsidRDefault="006C0C4E" w:rsidP="00B17184">
      <w:pPr>
        <w:ind w:firstLine="709"/>
        <w:jc w:val="both"/>
        <w:rPr>
          <w:rFonts w:eastAsia="Calibri"/>
          <w:bCs/>
          <w:sz w:val="28"/>
          <w:szCs w:val="28"/>
          <w:lang w:val="uk-UA" w:eastAsia="en-US"/>
        </w:rPr>
      </w:pPr>
      <w:r w:rsidRPr="00B17184">
        <w:rPr>
          <w:rFonts w:eastAsia="Calibri"/>
          <w:bCs/>
          <w:sz w:val="28"/>
          <w:szCs w:val="28"/>
          <w:lang w:val="uk-UA" w:eastAsia="en-US"/>
        </w:rPr>
        <w:t xml:space="preserve">Усі </w:t>
      </w:r>
      <w:bookmarkStart w:id="8" w:name="_Hlk191891417"/>
      <w:r w:rsidRPr="00B17184">
        <w:rPr>
          <w:rFonts w:eastAsia="Calibri"/>
          <w:bCs/>
          <w:sz w:val="28"/>
          <w:szCs w:val="28"/>
          <w:lang w:val="uk-UA" w:eastAsia="en-US"/>
        </w:rPr>
        <w:t>учасники освітнього процесу (діти, їх батьки та педагоги) отримують психологічний супровід та допомогу від практичних психологів, які також діють у дистанційному режимі. Практичними психологами розроблені графіки сумісних з вихователем, індивідуальних та підгрупових занять, створена сторінка у Facebook «Ти не сам», та індивідуальні блоги практичних психологів. Діє система індивідуального психологічного консультування.</w:t>
      </w:r>
    </w:p>
    <w:p w14:paraId="447F9466" w14:textId="77777777" w:rsidR="006C0C4E" w:rsidRPr="00B17184" w:rsidRDefault="006C0C4E" w:rsidP="00B17184">
      <w:pPr>
        <w:ind w:firstLine="709"/>
        <w:jc w:val="both"/>
        <w:rPr>
          <w:rFonts w:eastAsia="Calibri"/>
          <w:kern w:val="2"/>
          <w:sz w:val="28"/>
          <w:szCs w:val="28"/>
          <w:lang w:val="uk-UA" w:eastAsia="en-US"/>
          <w14:ligatures w14:val="standardContextual"/>
        </w:rPr>
      </w:pPr>
      <w:r w:rsidRPr="00B17184">
        <w:rPr>
          <w:rFonts w:eastAsia="Calibri"/>
          <w:b/>
          <w:kern w:val="2"/>
          <w:sz w:val="28"/>
          <w:szCs w:val="28"/>
          <w:lang w:val="uk-UA" w:eastAsia="en-US"/>
          <w14:ligatures w14:val="standardContextual"/>
        </w:rPr>
        <w:t>КУ «Інклюзивно-ресурсний центр Лисичанської міської територіальної громади Луганської області» та КУ «Центр професійного розвитку педагогічних працівників Лисичанської міської територіальної громади Луганської області»</w:t>
      </w:r>
      <w:r w:rsidRPr="00B17184">
        <w:rPr>
          <w:rFonts w:eastAsia="Calibri"/>
          <w:kern w:val="2"/>
          <w:sz w:val="28"/>
          <w:szCs w:val="28"/>
          <w:lang w:val="uk-UA" w:eastAsia="en-US"/>
          <w14:ligatures w14:val="standardContextual"/>
        </w:rPr>
        <w:t xml:space="preserve"> працюють в дистанційному режимі та виконують свої основні функції щодо взаємодії з батьками та педагогами громади.</w:t>
      </w:r>
    </w:p>
    <w:p w14:paraId="6D6CF0B6" w14:textId="77777777" w:rsidR="006C0C4E" w:rsidRPr="00B17184" w:rsidRDefault="006C0C4E" w:rsidP="00B17184">
      <w:pPr>
        <w:ind w:firstLine="709"/>
        <w:jc w:val="both"/>
        <w:rPr>
          <w:rFonts w:eastAsia="Calibri"/>
          <w:kern w:val="2"/>
          <w:sz w:val="28"/>
          <w:szCs w:val="28"/>
          <w:lang w:val="uk-UA" w:eastAsia="en-US"/>
          <w14:ligatures w14:val="standardContextual"/>
        </w:rPr>
      </w:pPr>
      <w:r w:rsidRPr="00B17184">
        <w:rPr>
          <w:rFonts w:eastAsia="Calibri"/>
          <w:kern w:val="2"/>
          <w:sz w:val="28"/>
          <w:szCs w:val="28"/>
          <w:lang w:val="uk-UA" w:eastAsia="en-US"/>
          <w14:ligatures w14:val="standardContextual"/>
        </w:rPr>
        <w:t xml:space="preserve">Управління освіти забезпечує проходження педагогічними працівниками закладів </w:t>
      </w:r>
      <w:r w:rsidRPr="00B17184">
        <w:rPr>
          <w:rFonts w:eastAsia="Calibri"/>
          <w:b/>
          <w:kern w:val="2"/>
          <w:sz w:val="28"/>
          <w:szCs w:val="28"/>
          <w:lang w:val="uk-UA" w:eastAsia="en-US"/>
          <w14:ligatures w14:val="standardContextual"/>
        </w:rPr>
        <w:t>курсів підвищення кваліфікації</w:t>
      </w:r>
      <w:r w:rsidRPr="00B17184">
        <w:rPr>
          <w:rFonts w:eastAsia="Calibri"/>
          <w:kern w:val="2"/>
          <w:sz w:val="28"/>
          <w:szCs w:val="28"/>
          <w:lang w:val="uk-UA" w:eastAsia="en-US"/>
          <w14:ligatures w14:val="standardContextual"/>
        </w:rPr>
        <w:t xml:space="preserve"> на базі Луганського інституту післядипломної педагогічної освіти. До проходження курсової перепідготовки </w:t>
      </w:r>
      <w:r w:rsidRPr="00B17184">
        <w:rPr>
          <w:rFonts w:eastAsia="Calibri"/>
          <w:b/>
          <w:kern w:val="2"/>
          <w:sz w:val="28"/>
          <w:szCs w:val="28"/>
          <w:lang w:val="uk-UA" w:eastAsia="en-US"/>
          <w14:ligatures w14:val="standardContextual"/>
        </w:rPr>
        <w:t xml:space="preserve">залучено близько </w:t>
      </w:r>
      <w:r w:rsidRPr="00B17184">
        <w:rPr>
          <w:rFonts w:eastAsia="Calibri"/>
          <w:b/>
          <w:bCs/>
          <w:kern w:val="2"/>
          <w:sz w:val="28"/>
          <w:szCs w:val="28"/>
          <w:lang w:val="uk-UA" w:eastAsia="en-US"/>
          <w14:ligatures w14:val="standardContextual"/>
        </w:rPr>
        <w:t>200</w:t>
      </w:r>
      <w:r w:rsidRPr="00B17184">
        <w:rPr>
          <w:rFonts w:eastAsia="Calibri"/>
          <w:b/>
          <w:kern w:val="2"/>
          <w:sz w:val="28"/>
          <w:szCs w:val="28"/>
          <w:lang w:val="uk-UA" w:eastAsia="en-US"/>
          <w14:ligatures w14:val="standardContextual"/>
        </w:rPr>
        <w:t xml:space="preserve"> працівників</w:t>
      </w:r>
      <w:r w:rsidRPr="00B17184">
        <w:rPr>
          <w:rFonts w:eastAsia="Calibri"/>
          <w:kern w:val="2"/>
          <w:sz w:val="28"/>
          <w:szCs w:val="28"/>
          <w:lang w:val="uk-UA" w:eastAsia="en-US"/>
          <w14:ligatures w14:val="standardContextual"/>
        </w:rPr>
        <w:t xml:space="preserve">. </w:t>
      </w:r>
    </w:p>
    <w:bookmarkEnd w:id="8"/>
    <w:p w14:paraId="075B56EE" w14:textId="77777777" w:rsidR="006C0C4E" w:rsidRPr="00B17184" w:rsidRDefault="006C0C4E" w:rsidP="00B17184">
      <w:pPr>
        <w:ind w:firstLine="709"/>
        <w:jc w:val="both"/>
        <w:rPr>
          <w:rFonts w:eastAsia="Calibri"/>
          <w:kern w:val="2"/>
          <w:sz w:val="28"/>
          <w:szCs w:val="28"/>
          <w:lang w:val="uk-UA" w:eastAsia="en-US"/>
          <w14:ligatures w14:val="standardContextual"/>
        </w:rPr>
      </w:pPr>
      <w:r w:rsidRPr="00B17184">
        <w:rPr>
          <w:rFonts w:eastAsia="Calibri"/>
          <w:kern w:val="2"/>
          <w:sz w:val="28"/>
          <w:szCs w:val="28"/>
          <w:lang w:val="uk-UA" w:eastAsia="en-US"/>
          <w14:ligatures w14:val="standardContextual"/>
        </w:rPr>
        <w:t xml:space="preserve">Триває атестація педагогічних та керівних кадрів, комісією ІІ рівня охоплено 32 педагога. </w:t>
      </w:r>
    </w:p>
    <w:p w14:paraId="56228FA6" w14:textId="77777777" w:rsidR="006C0C4E" w:rsidRPr="00B17184" w:rsidRDefault="006C0C4E" w:rsidP="00B17184">
      <w:pPr>
        <w:ind w:firstLine="709"/>
        <w:jc w:val="both"/>
        <w:rPr>
          <w:rFonts w:eastAsia="Calibri"/>
          <w:kern w:val="2"/>
          <w:sz w:val="28"/>
          <w:szCs w:val="28"/>
          <w:lang w:val="uk-UA" w:eastAsia="en-US"/>
          <w14:ligatures w14:val="standardContextual"/>
        </w:rPr>
      </w:pPr>
      <w:bookmarkStart w:id="9" w:name="_Hlk191891498"/>
      <w:r w:rsidRPr="00B17184">
        <w:rPr>
          <w:rFonts w:eastAsia="Calibri"/>
          <w:b/>
          <w:kern w:val="2"/>
          <w:sz w:val="28"/>
          <w:szCs w:val="28"/>
          <w:lang w:val="uk-UA" w:eastAsia="en-US"/>
          <w14:ligatures w14:val="standardContextual"/>
        </w:rPr>
        <w:t xml:space="preserve">У 2024 році за попереднім замовленням </w:t>
      </w:r>
      <w:r w:rsidRPr="00B17184">
        <w:rPr>
          <w:rFonts w:eastAsia="Calibri"/>
          <w:kern w:val="2"/>
          <w:sz w:val="28"/>
          <w:szCs w:val="28"/>
          <w:lang w:val="uk-UA" w:eastAsia="en-US"/>
          <w14:ligatures w14:val="standardContextual"/>
        </w:rPr>
        <w:t xml:space="preserve">документи про базову загальну середню освіту планується видати </w:t>
      </w:r>
      <w:r w:rsidRPr="00B17184">
        <w:rPr>
          <w:rFonts w:eastAsia="Calibri"/>
          <w:b/>
          <w:kern w:val="2"/>
          <w:sz w:val="28"/>
          <w:szCs w:val="28"/>
          <w:lang w:val="uk-UA" w:eastAsia="en-US"/>
          <w14:ligatures w14:val="standardContextual"/>
        </w:rPr>
        <w:t>715</w:t>
      </w:r>
      <w:r w:rsidRPr="00B17184">
        <w:rPr>
          <w:rFonts w:eastAsia="Calibri"/>
          <w:kern w:val="2"/>
          <w:sz w:val="28"/>
          <w:szCs w:val="28"/>
          <w:lang w:val="uk-UA" w:eastAsia="en-US"/>
          <w14:ligatures w14:val="standardContextual"/>
        </w:rPr>
        <w:t xml:space="preserve"> </w:t>
      </w:r>
      <w:r w:rsidRPr="00B17184">
        <w:rPr>
          <w:rFonts w:eastAsia="Calibri"/>
          <w:b/>
          <w:kern w:val="2"/>
          <w:sz w:val="28"/>
          <w:szCs w:val="28"/>
          <w:lang w:val="uk-UA" w:eastAsia="en-US"/>
          <w14:ligatures w14:val="standardContextual"/>
        </w:rPr>
        <w:t>учням.</w:t>
      </w:r>
      <w:r w:rsidRPr="00B17184">
        <w:rPr>
          <w:rFonts w:eastAsia="Calibri"/>
          <w:kern w:val="2"/>
          <w:sz w:val="28"/>
          <w:szCs w:val="28"/>
          <w:lang w:val="uk-UA" w:eastAsia="en-US"/>
          <w14:ligatures w14:val="standardContextual"/>
        </w:rPr>
        <w:t xml:space="preserve"> Документи про </w:t>
      </w:r>
      <w:r w:rsidRPr="00B17184">
        <w:rPr>
          <w:rFonts w:eastAsia="Calibri"/>
          <w:b/>
          <w:kern w:val="2"/>
          <w:sz w:val="28"/>
          <w:szCs w:val="28"/>
          <w:lang w:val="uk-UA" w:eastAsia="en-US"/>
          <w14:ligatures w14:val="standardContextual"/>
        </w:rPr>
        <w:t>повну загальну середню освіту</w:t>
      </w:r>
      <w:r w:rsidRPr="00B17184">
        <w:rPr>
          <w:rFonts w:eastAsia="Calibri"/>
          <w:kern w:val="2"/>
          <w:sz w:val="28"/>
          <w:szCs w:val="28"/>
          <w:lang w:val="uk-UA" w:eastAsia="en-US"/>
          <w14:ligatures w14:val="standardContextual"/>
        </w:rPr>
        <w:t xml:space="preserve"> </w:t>
      </w:r>
      <w:r w:rsidRPr="00B17184">
        <w:rPr>
          <w:rFonts w:eastAsia="Calibri"/>
          <w:b/>
          <w:kern w:val="2"/>
          <w:sz w:val="28"/>
          <w:szCs w:val="28"/>
          <w:lang w:val="uk-UA" w:eastAsia="en-US"/>
          <w14:ligatures w14:val="standardContextual"/>
        </w:rPr>
        <w:t>420 випускникам</w:t>
      </w:r>
      <w:r w:rsidRPr="00B17184">
        <w:rPr>
          <w:rFonts w:eastAsia="Calibri"/>
          <w:kern w:val="2"/>
          <w:sz w:val="28"/>
          <w:szCs w:val="28"/>
          <w:lang w:val="uk-UA" w:eastAsia="en-US"/>
          <w14:ligatures w14:val="standardContextual"/>
        </w:rPr>
        <w:t xml:space="preserve"> закладів освіти.</w:t>
      </w:r>
    </w:p>
    <w:bookmarkEnd w:id="9"/>
    <w:p w14:paraId="06EDAD13" w14:textId="77777777" w:rsidR="006C0C4E" w:rsidRPr="00B17184" w:rsidRDefault="006C0C4E" w:rsidP="00B17184">
      <w:pPr>
        <w:ind w:firstLine="709"/>
        <w:jc w:val="both"/>
        <w:rPr>
          <w:sz w:val="28"/>
          <w:szCs w:val="28"/>
          <w:lang w:val="uk-UA"/>
        </w:rPr>
      </w:pPr>
      <w:r w:rsidRPr="00B17184">
        <w:rPr>
          <w:sz w:val="28"/>
          <w:szCs w:val="28"/>
          <w:lang w:val="uk-UA"/>
        </w:rPr>
        <w:t xml:space="preserve">У рамках реалізації проєкту ЮНІСЕФ «Забезпечення безперервності навчання та розвитку дітей дошкільного віку в умовах кризи в Україні» заклад дошкільної освіти №7 отримав «Груповий набір раннього розвитку (ECD-kids) для ЗДО» – 1 валіза </w:t>
      </w:r>
      <w:r w:rsidRPr="00B17184">
        <w:rPr>
          <w:b/>
          <w:sz w:val="28"/>
          <w:szCs w:val="28"/>
          <w:lang w:val="uk-UA"/>
        </w:rPr>
        <w:t>вартістю 5701,35 грн</w:t>
      </w:r>
      <w:r w:rsidRPr="00B17184">
        <w:rPr>
          <w:sz w:val="28"/>
          <w:szCs w:val="28"/>
          <w:lang w:val="uk-UA"/>
        </w:rPr>
        <w:t xml:space="preserve">. Для проведення тренінгів «Цифрова компетентність учителів» благодійною організацією «Благодійний фонд «ВОСТОК – СОС» у рамках проєкту «Школу – вгору» Лисичанському ліцею №5 наданий набір канцелярії </w:t>
      </w:r>
      <w:r w:rsidRPr="00B17184">
        <w:rPr>
          <w:b/>
          <w:sz w:val="28"/>
          <w:szCs w:val="28"/>
          <w:lang w:val="uk-UA"/>
        </w:rPr>
        <w:t>вартістю</w:t>
      </w:r>
      <w:r w:rsidRPr="00B17184">
        <w:rPr>
          <w:sz w:val="28"/>
          <w:szCs w:val="28"/>
          <w:lang w:val="uk-UA"/>
        </w:rPr>
        <w:t xml:space="preserve"> </w:t>
      </w:r>
      <w:r w:rsidRPr="00B17184">
        <w:rPr>
          <w:b/>
          <w:sz w:val="28"/>
          <w:szCs w:val="28"/>
          <w:lang w:val="uk-UA"/>
        </w:rPr>
        <w:t>3380,08грн.</w:t>
      </w:r>
    </w:p>
    <w:p w14:paraId="6715563E" w14:textId="77777777" w:rsidR="006C0C4E" w:rsidRPr="00B17184" w:rsidRDefault="006C0C4E" w:rsidP="00B17184">
      <w:pPr>
        <w:ind w:firstLine="709"/>
        <w:jc w:val="both"/>
        <w:rPr>
          <w:sz w:val="28"/>
          <w:szCs w:val="28"/>
          <w:lang w:val="uk-UA"/>
        </w:rPr>
      </w:pPr>
      <w:r w:rsidRPr="00B17184">
        <w:rPr>
          <w:sz w:val="28"/>
          <w:szCs w:val="28"/>
          <w:lang w:val="uk-UA"/>
        </w:rPr>
        <w:t xml:space="preserve">У </w:t>
      </w:r>
      <w:r w:rsidRPr="00B17184">
        <w:rPr>
          <w:b/>
          <w:sz w:val="28"/>
          <w:szCs w:val="28"/>
          <w:lang w:val="uk-UA"/>
        </w:rPr>
        <w:t>лютому</w:t>
      </w:r>
      <w:r w:rsidRPr="00B17184">
        <w:rPr>
          <w:sz w:val="28"/>
          <w:szCs w:val="28"/>
          <w:lang w:val="uk-UA"/>
        </w:rPr>
        <w:t xml:space="preserve"> 2024 року для забезпечення доступу до безперервної та якісної освіти учні закладів загальної середньої освіти Лисичанської міської територіальної громади отримали </w:t>
      </w:r>
      <w:r w:rsidRPr="00B17184">
        <w:rPr>
          <w:b/>
          <w:sz w:val="28"/>
          <w:szCs w:val="28"/>
          <w:lang w:val="uk-UA"/>
        </w:rPr>
        <w:t>374 хромбуки.</w:t>
      </w:r>
      <w:r w:rsidRPr="00B17184">
        <w:rPr>
          <w:sz w:val="28"/>
          <w:szCs w:val="28"/>
          <w:lang w:val="uk-UA"/>
        </w:rPr>
        <w:t xml:space="preserve"> </w:t>
      </w:r>
    </w:p>
    <w:p w14:paraId="389A6609" w14:textId="73DDD8F4" w:rsidR="006C0C4E" w:rsidRPr="00B17184" w:rsidRDefault="006C0C4E" w:rsidP="00B17184">
      <w:pPr>
        <w:ind w:firstLine="709"/>
        <w:jc w:val="both"/>
        <w:rPr>
          <w:sz w:val="28"/>
          <w:szCs w:val="28"/>
          <w:lang w:val="uk-UA"/>
        </w:rPr>
      </w:pPr>
      <w:r w:rsidRPr="00B17184">
        <w:rPr>
          <w:sz w:val="28"/>
          <w:szCs w:val="28"/>
          <w:lang w:val="uk-UA"/>
        </w:rPr>
        <w:t xml:space="preserve">Відповідно до Розпорядження начальника Лисичанської міської військової адміністрації від 12.02.2024 №62 «Про організацію навчально-виховного процесу в закладах дошкільної освіти та структурних підрозділах дошкільної освіти в закладах загальної середньої освіти Лисичанської міської територіальної громади» з 15.02.2024 року освітній процес в </w:t>
      </w:r>
      <w:r w:rsidRPr="00B17184">
        <w:rPr>
          <w:b/>
          <w:sz w:val="28"/>
          <w:szCs w:val="28"/>
          <w:lang w:val="uk-UA"/>
        </w:rPr>
        <w:t>6 закладах дошкільної освіти відновлено</w:t>
      </w:r>
      <w:r w:rsidRPr="00B17184">
        <w:rPr>
          <w:sz w:val="28"/>
          <w:szCs w:val="28"/>
          <w:lang w:val="uk-UA"/>
        </w:rPr>
        <w:t>.</w:t>
      </w:r>
    </w:p>
    <w:p w14:paraId="1649351F" w14:textId="77777777" w:rsidR="006C0C4E" w:rsidRPr="00B17184" w:rsidRDefault="006C0C4E" w:rsidP="00B17184">
      <w:pPr>
        <w:ind w:firstLine="709"/>
        <w:jc w:val="both"/>
        <w:rPr>
          <w:sz w:val="28"/>
          <w:szCs w:val="28"/>
          <w:lang w:val="uk-UA"/>
        </w:rPr>
      </w:pPr>
      <w:r w:rsidRPr="00B17184">
        <w:rPr>
          <w:sz w:val="28"/>
          <w:szCs w:val="28"/>
          <w:lang w:val="uk-UA"/>
        </w:rPr>
        <w:t>У межах атестації керівних кадрів закладів загальної середньої освіти проведено семінар-практикум для директорів ЗЗСО «Використання електронних застосунків в управлінській діяльності» та майстер-класи для керівників ЗДО «Про універсальний дизайн».</w:t>
      </w:r>
    </w:p>
    <w:p w14:paraId="1187B58A" w14:textId="77777777" w:rsidR="006C0C4E" w:rsidRPr="00B17184" w:rsidRDefault="006C0C4E" w:rsidP="00B17184">
      <w:pPr>
        <w:ind w:firstLine="709"/>
        <w:jc w:val="both"/>
        <w:rPr>
          <w:b/>
          <w:sz w:val="28"/>
          <w:szCs w:val="28"/>
          <w:lang w:val="uk-UA"/>
        </w:rPr>
      </w:pPr>
      <w:bookmarkStart w:id="10" w:name="_Hlk191891705"/>
      <w:r w:rsidRPr="00B17184">
        <w:rPr>
          <w:sz w:val="28"/>
          <w:szCs w:val="28"/>
          <w:lang w:val="uk-UA"/>
        </w:rPr>
        <w:t xml:space="preserve">Протягом лютого 2024 року було проведено ІІІ етап Всеукраїнських учнівських олімпіад – 2024 з навчальних предметів серед територіальних громад </w:t>
      </w:r>
      <w:r w:rsidRPr="00B17184">
        <w:rPr>
          <w:sz w:val="28"/>
          <w:szCs w:val="28"/>
          <w:lang w:val="uk-UA"/>
        </w:rPr>
        <w:lastRenderedPageBreak/>
        <w:t xml:space="preserve">Луганської області, у яких узяли участь учні 7–11 класів закладів загальної середньої Лисичанської міської ТГ, посівши за </w:t>
      </w:r>
      <w:r w:rsidRPr="00B17184">
        <w:rPr>
          <w:b/>
          <w:sz w:val="28"/>
          <w:szCs w:val="28"/>
          <w:lang w:val="uk-UA"/>
        </w:rPr>
        <w:t>рейтингом І командне місце по Луганській області, виборовши 41 призове місце.</w:t>
      </w:r>
    </w:p>
    <w:p w14:paraId="1E4C295B" w14:textId="77777777" w:rsidR="006C0C4E" w:rsidRPr="00B17184" w:rsidRDefault="006C0C4E" w:rsidP="00B17184">
      <w:pPr>
        <w:ind w:firstLine="709"/>
        <w:jc w:val="both"/>
        <w:rPr>
          <w:sz w:val="28"/>
          <w:szCs w:val="28"/>
          <w:lang w:val="uk-UA"/>
        </w:rPr>
      </w:pPr>
      <w:r w:rsidRPr="00B17184">
        <w:rPr>
          <w:sz w:val="28"/>
          <w:szCs w:val="28"/>
          <w:lang w:val="uk-UA"/>
        </w:rPr>
        <w:t>Відповідно до наказів Міністерства освіти і науки України щорічно в лютому проводяться обласні олімпіади з навчальних предметів, обласні етапи мовно-літературних конкурсів імені Петра Яцика та Тараса Шевченка, а також конкурси професійної педагогічної майстерності. Цьогоріч членами журі творчих учнівських конкурсів та всеукраїнського конкурсу «Вчитель року – 2024» (номінація «Українська мова та література») були освітяни Лисичанської міської територіальної громади Коняхіна Г. О., учитель української мови та літератури Лисичанського ліцею № 6, Рутман Т. В., учитель української мови та літератури Лисичанського ліцею № 5 та Пустоварова О. І., учитель української мови та літератури Лисичанського ліцею № 4, які відзначені подяками Луганського обласного інституту післядипломної педагогічної освіти.</w:t>
      </w:r>
    </w:p>
    <w:p w14:paraId="6ADB40B4" w14:textId="77777777" w:rsidR="006C0C4E" w:rsidRPr="00B17184" w:rsidRDefault="006C0C4E" w:rsidP="00B17184">
      <w:pPr>
        <w:ind w:firstLine="709"/>
        <w:jc w:val="both"/>
        <w:rPr>
          <w:sz w:val="28"/>
          <w:szCs w:val="28"/>
          <w:lang w:val="uk-UA"/>
        </w:rPr>
      </w:pPr>
      <w:r w:rsidRPr="00B17184">
        <w:rPr>
          <w:sz w:val="28"/>
          <w:szCs w:val="28"/>
          <w:lang w:val="uk-UA"/>
        </w:rPr>
        <w:t>Учителі Лисичанської міської територіальної громади в лютому місяці брали участь у першому турі всеукраїнського конкурсу «Учитель року–2024» у номінаціях «Українська мова та література» та «Фізика». За результатами підсумкового протоколу Луганського обласного інститути післядипломної педагогічної освіти Дарніченко Ганна Михайлівна, вчитель фізики Лисичанського ліцей № 13, зайняла ІІ місце у номінації «Фізика».</w:t>
      </w:r>
    </w:p>
    <w:p w14:paraId="784E1F84" w14:textId="77777777" w:rsidR="006C0C4E" w:rsidRPr="00B17184" w:rsidRDefault="006C0C4E" w:rsidP="00B17184">
      <w:pPr>
        <w:ind w:firstLine="709"/>
        <w:jc w:val="both"/>
        <w:rPr>
          <w:sz w:val="28"/>
          <w:szCs w:val="28"/>
          <w:lang w:val="uk-UA"/>
        </w:rPr>
      </w:pPr>
      <w:r w:rsidRPr="00B17184">
        <w:rPr>
          <w:b/>
          <w:sz w:val="28"/>
          <w:szCs w:val="28"/>
          <w:lang w:val="uk-UA"/>
        </w:rPr>
        <w:t>У березні 2024 року</w:t>
      </w:r>
      <w:r w:rsidRPr="00B17184">
        <w:rPr>
          <w:sz w:val="28"/>
          <w:szCs w:val="28"/>
          <w:lang w:val="uk-UA"/>
        </w:rPr>
        <w:t xml:space="preserve"> управлінням освіти Лисичанської міської військово-цивільної адміністрації сформовано та відправлено на друк </w:t>
      </w:r>
      <w:r w:rsidRPr="00B17184">
        <w:rPr>
          <w:b/>
          <w:sz w:val="28"/>
          <w:szCs w:val="28"/>
          <w:lang w:val="uk-UA"/>
        </w:rPr>
        <w:t>замовлення 1061 документа про освіту</w:t>
      </w:r>
      <w:r w:rsidRPr="00B17184">
        <w:rPr>
          <w:sz w:val="28"/>
          <w:szCs w:val="28"/>
          <w:lang w:val="uk-UA"/>
        </w:rPr>
        <w:t xml:space="preserve"> для випускників 2024 року, з яких 635 свідоцтв про здобуття базової загальної середньої освіти, 54 свідоцтва про здобуття базової загальної середньої освіти з відзнакою, 372 свідоцтва про здобуття повної загальної середньої освіти (14 срібних та 27 золотих медалей).</w:t>
      </w:r>
    </w:p>
    <w:p w14:paraId="681BFAF8" w14:textId="77777777" w:rsidR="006C0C4E" w:rsidRPr="00B17184" w:rsidRDefault="006C0C4E" w:rsidP="00B17184">
      <w:pPr>
        <w:ind w:firstLine="709"/>
        <w:jc w:val="both"/>
        <w:rPr>
          <w:sz w:val="28"/>
          <w:szCs w:val="28"/>
          <w:lang w:val="uk-UA"/>
        </w:rPr>
      </w:pPr>
      <w:r w:rsidRPr="00B17184">
        <w:rPr>
          <w:sz w:val="28"/>
          <w:szCs w:val="28"/>
          <w:lang w:val="uk-UA"/>
        </w:rPr>
        <w:t>Протягом березня 2024 року забезпечена участь учнів закладів загальної середньої освіти громади у ХХХ обласному конкурсі-захисті науково-дослідницьких робіт учнів-членів Луганської обласної МАН учнівської молоді у 2023/2024 навчальному році, у заходах, присвячених відзначенню Міжнародного дня числа π, у обласних  заходах із STEM-освіти.</w:t>
      </w:r>
    </w:p>
    <w:p w14:paraId="7C180DCB" w14:textId="1477EB37" w:rsidR="00B31A75" w:rsidRPr="00B17184" w:rsidRDefault="006C0C4E" w:rsidP="00B17184">
      <w:pPr>
        <w:ind w:firstLine="709"/>
        <w:jc w:val="both"/>
        <w:rPr>
          <w:rFonts w:eastAsia="Calibri"/>
          <w:kern w:val="2"/>
          <w:sz w:val="28"/>
          <w:szCs w:val="28"/>
          <w:lang w:val="uk-UA" w:eastAsia="en-US"/>
          <w14:ligatures w14:val="standardContextual"/>
        </w:rPr>
      </w:pPr>
      <w:r w:rsidRPr="00B17184">
        <w:rPr>
          <w:sz w:val="28"/>
          <w:szCs w:val="28"/>
          <w:lang w:val="uk-UA"/>
        </w:rPr>
        <w:t xml:space="preserve">Для участі в </w:t>
      </w:r>
      <w:r w:rsidRPr="00B17184">
        <w:rPr>
          <w:b/>
          <w:sz w:val="28"/>
          <w:szCs w:val="28"/>
          <w:lang w:val="uk-UA"/>
        </w:rPr>
        <w:t>ІV етапі</w:t>
      </w:r>
      <w:r w:rsidRPr="00B17184">
        <w:rPr>
          <w:sz w:val="28"/>
          <w:szCs w:val="28"/>
          <w:lang w:val="uk-UA"/>
        </w:rPr>
        <w:t xml:space="preserve"> Всеукраїнських учнівських олімпіад з навчальних предметів у 2024 році направлена команда до м. Тернопіль та м. Луцьк  у складі 2 здобувачів освіти для участі в ІV етапі Всеукраїнських учнівських олімпіад з навчальних предметів (математика,  правознавство)</w:t>
      </w:r>
      <w:r w:rsidR="00B31A75" w:rsidRPr="00B17184">
        <w:rPr>
          <w:rFonts w:eastAsia="Calibri"/>
          <w:kern w:val="2"/>
          <w:sz w:val="28"/>
          <w:szCs w:val="28"/>
          <w:lang w:val="uk-UA" w:eastAsia="en-US"/>
          <w14:ligatures w14:val="standardContextual"/>
        </w:rPr>
        <w:t>.</w:t>
      </w:r>
    </w:p>
    <w:p w14:paraId="34FFE5C9" w14:textId="77777777" w:rsidR="006C0C4E" w:rsidRPr="00B17184" w:rsidRDefault="006C0C4E" w:rsidP="00B17184">
      <w:pPr>
        <w:ind w:firstLine="709"/>
        <w:jc w:val="both"/>
        <w:rPr>
          <w:sz w:val="28"/>
          <w:szCs w:val="28"/>
          <w:lang w:val="uk-UA"/>
        </w:rPr>
      </w:pPr>
      <w:r w:rsidRPr="00B17184">
        <w:rPr>
          <w:sz w:val="28"/>
          <w:szCs w:val="28"/>
          <w:lang w:val="uk-UA"/>
        </w:rPr>
        <w:t>В рамках атестації педагогічних працівників атестаційною комісією ІІ рівня проведені семінар-практикум для директорів ЗЗСО «Використання електронних застосунків в управлінській діяльності» та майстер-клас для керівників ЗДО «Про універсальний дизайн».</w:t>
      </w:r>
    </w:p>
    <w:p w14:paraId="581F2CDB" w14:textId="77777777" w:rsidR="006C0C4E" w:rsidRPr="00B17184" w:rsidRDefault="006C0C4E" w:rsidP="00B17184">
      <w:pPr>
        <w:ind w:firstLine="709"/>
        <w:jc w:val="both"/>
        <w:rPr>
          <w:sz w:val="28"/>
          <w:szCs w:val="28"/>
          <w:lang w:val="uk-UA"/>
        </w:rPr>
      </w:pPr>
      <w:r w:rsidRPr="00B17184">
        <w:rPr>
          <w:sz w:val="28"/>
          <w:szCs w:val="28"/>
          <w:lang w:val="uk-UA"/>
        </w:rPr>
        <w:t>На виконання Постанови КМУ № 1487 від 30.12.2022 здійснювалися заходи щодо направлення призовників, які навчаються у закладах загальної середньої освіти громади, до ТЦК та СП на території яких вони (призовники) фактично проживають/перебувають.</w:t>
      </w:r>
    </w:p>
    <w:p w14:paraId="3F08A96C" w14:textId="77777777" w:rsidR="006C0C4E" w:rsidRPr="00B17184" w:rsidRDefault="006C0C4E" w:rsidP="00B17184">
      <w:pPr>
        <w:ind w:firstLine="709"/>
        <w:jc w:val="both"/>
        <w:rPr>
          <w:sz w:val="28"/>
          <w:szCs w:val="28"/>
          <w:lang w:val="uk-UA"/>
        </w:rPr>
      </w:pPr>
      <w:r w:rsidRPr="00B17184">
        <w:rPr>
          <w:sz w:val="28"/>
          <w:szCs w:val="28"/>
          <w:lang w:val="uk-UA"/>
        </w:rPr>
        <w:lastRenderedPageBreak/>
        <w:t xml:space="preserve">Управління освіти Лисичанської міської військово-цивільної адміністрації співпрацює з закладами вищої та професійної освіти з питань проведення профорієнтаційної роботи серед випускників. </w:t>
      </w:r>
      <w:r w:rsidRPr="00B17184">
        <w:rPr>
          <w:b/>
          <w:sz w:val="28"/>
          <w:szCs w:val="28"/>
          <w:lang w:val="uk-UA"/>
        </w:rPr>
        <w:t>У березні 2024 року</w:t>
      </w:r>
      <w:r w:rsidRPr="00B17184">
        <w:rPr>
          <w:sz w:val="28"/>
          <w:szCs w:val="28"/>
          <w:lang w:val="uk-UA"/>
        </w:rPr>
        <w:t xml:space="preserve"> організовано та проведено шість онлайн-зустрічей з представниками закладів вищої освіти, де здобувачам освіти надавалися роз’яснення щодо можливостей, пільг та умов вступу на навчання до вишів.</w:t>
      </w:r>
    </w:p>
    <w:p w14:paraId="4A58623C" w14:textId="77777777" w:rsidR="006C0C4E" w:rsidRPr="00B17184" w:rsidRDefault="006C0C4E" w:rsidP="00B17184">
      <w:pPr>
        <w:ind w:firstLine="709"/>
        <w:jc w:val="both"/>
        <w:rPr>
          <w:sz w:val="28"/>
          <w:szCs w:val="28"/>
          <w:lang w:val="uk-UA"/>
        </w:rPr>
      </w:pPr>
      <w:r w:rsidRPr="00B17184">
        <w:rPr>
          <w:sz w:val="28"/>
          <w:szCs w:val="28"/>
          <w:lang w:val="uk-UA"/>
        </w:rPr>
        <w:t>Продовжена робота з правоохоронними органами щодо надання інформації про здобувачів освіти Лисичанської міської територіальної громади, які зазнали травмувань, тілесних ушкоджень внаслідок збройної агресії російської федерації чи примусово вивезених з території України.</w:t>
      </w:r>
    </w:p>
    <w:p w14:paraId="3BBD7502" w14:textId="77777777" w:rsidR="006C0C4E" w:rsidRPr="00B17184" w:rsidRDefault="006C0C4E" w:rsidP="00B17184">
      <w:pPr>
        <w:ind w:firstLine="709"/>
        <w:jc w:val="both"/>
        <w:rPr>
          <w:sz w:val="28"/>
          <w:szCs w:val="28"/>
          <w:lang w:val="uk-UA"/>
        </w:rPr>
      </w:pPr>
      <w:r w:rsidRPr="00B17184">
        <w:rPr>
          <w:b/>
          <w:sz w:val="28"/>
          <w:szCs w:val="28"/>
          <w:lang w:val="uk-UA"/>
        </w:rPr>
        <w:t>У березні 2024 року</w:t>
      </w:r>
      <w:r w:rsidRPr="00B17184">
        <w:rPr>
          <w:sz w:val="28"/>
          <w:szCs w:val="28"/>
          <w:lang w:val="uk-UA"/>
        </w:rPr>
        <w:t xml:space="preserve"> проведена робота з питань забезпечення оздоровлення та відпочинку учнів закладів загальної середньої освіти Лисичанської міської територіальної громади влітку 2024 року. Сформовані списки дітей, які потребують соціальної уваги та підтримки для направлення на відпочинок влітку 2024 року.</w:t>
      </w:r>
    </w:p>
    <w:p w14:paraId="6E3EA611" w14:textId="77777777" w:rsidR="006C0C4E" w:rsidRPr="00B17184" w:rsidRDefault="006C0C4E" w:rsidP="00B17184">
      <w:pPr>
        <w:ind w:firstLine="709"/>
        <w:jc w:val="both"/>
        <w:rPr>
          <w:sz w:val="28"/>
          <w:szCs w:val="28"/>
          <w:lang w:val="uk-UA"/>
        </w:rPr>
      </w:pPr>
      <w:r w:rsidRPr="00B17184">
        <w:rPr>
          <w:sz w:val="28"/>
          <w:szCs w:val="28"/>
          <w:lang w:val="uk-UA"/>
        </w:rPr>
        <w:t>Проведено інформаційно-роз’яснювальну роботу серед випускників закладів освіти щодо порядку вступу до закладів освіти ІІ-ІV рівнів акредитації. Здійснюється підтримка учнів щодо реєстрації для участі в НМТ/ЗНО 2024 року.</w:t>
      </w:r>
    </w:p>
    <w:p w14:paraId="7475B9EE" w14:textId="77777777" w:rsidR="006C0C4E" w:rsidRPr="00B17184" w:rsidRDefault="006C0C4E" w:rsidP="00B17184">
      <w:pPr>
        <w:ind w:firstLine="709"/>
        <w:jc w:val="both"/>
        <w:rPr>
          <w:sz w:val="28"/>
          <w:szCs w:val="28"/>
          <w:lang w:val="uk-UA"/>
        </w:rPr>
      </w:pPr>
      <w:r w:rsidRPr="00B17184">
        <w:rPr>
          <w:sz w:val="28"/>
          <w:szCs w:val="28"/>
          <w:lang w:val="uk-UA"/>
        </w:rPr>
        <w:t>З метою виховання в учнівської молоді патріотизму, любові до України, поваги до народних звичаїв, традицій, національних цінностей Українського народу, формування здорового способу життя розпочали підготовчий етап участі закладів освіти в Всеукраїнській дитячо-юнацькій військово-патріотичній грі «Сокіл» («Джура») для молодшої (6-10 років), середньої (11-14 років) та старшої (15-17 років) вікових груп в дистанційному форматі використовуючи платформи Google Meet, інші ресурси та технічні засоби.</w:t>
      </w:r>
    </w:p>
    <w:bookmarkEnd w:id="10"/>
    <w:p w14:paraId="636AE50E" w14:textId="77777777" w:rsidR="006C0C4E" w:rsidRPr="00B17184" w:rsidRDefault="006C0C4E" w:rsidP="00B17184">
      <w:pPr>
        <w:ind w:firstLine="709"/>
        <w:jc w:val="both"/>
        <w:rPr>
          <w:sz w:val="28"/>
          <w:szCs w:val="28"/>
          <w:lang w:val="uk-UA"/>
        </w:rPr>
      </w:pPr>
      <w:r w:rsidRPr="00B17184">
        <w:rPr>
          <w:b/>
          <w:sz w:val="28"/>
          <w:szCs w:val="28"/>
          <w:lang w:val="uk-UA"/>
        </w:rPr>
        <w:t>Протягом квітня 2024 року</w:t>
      </w:r>
      <w:r w:rsidRPr="00B17184">
        <w:rPr>
          <w:sz w:val="28"/>
          <w:szCs w:val="28"/>
          <w:lang w:val="uk-UA"/>
        </w:rPr>
        <w:t xml:space="preserve"> управлінням освіти сформовано замовлення на виготовлення дублікатів документів про освіту для випускників минулих років.</w:t>
      </w:r>
    </w:p>
    <w:p w14:paraId="16E24532" w14:textId="77777777" w:rsidR="006C0C4E" w:rsidRPr="00B17184" w:rsidRDefault="006C0C4E" w:rsidP="00B17184">
      <w:pPr>
        <w:ind w:firstLine="709"/>
        <w:jc w:val="both"/>
        <w:rPr>
          <w:sz w:val="28"/>
          <w:szCs w:val="28"/>
          <w:lang w:val="uk-UA"/>
        </w:rPr>
      </w:pPr>
      <w:r w:rsidRPr="00B17184">
        <w:rPr>
          <w:b/>
          <w:sz w:val="28"/>
          <w:szCs w:val="28"/>
          <w:lang w:val="uk-UA"/>
        </w:rPr>
        <w:t>11 квітня 2024 року</w:t>
      </w:r>
      <w:r w:rsidRPr="00B17184">
        <w:rPr>
          <w:sz w:val="28"/>
          <w:szCs w:val="28"/>
          <w:lang w:val="uk-UA"/>
        </w:rPr>
        <w:t xml:space="preserve"> закладами загальної середньої освіти завершено реєстрацію для складання національного мультипредметного тесту. Виявили бажання взяти участь у тестуванні 190 учнів ліцеїв громади.</w:t>
      </w:r>
    </w:p>
    <w:p w14:paraId="0185535A" w14:textId="77777777" w:rsidR="006C0C4E" w:rsidRPr="00B17184" w:rsidRDefault="006C0C4E" w:rsidP="00B17184">
      <w:pPr>
        <w:ind w:firstLine="709"/>
        <w:jc w:val="both"/>
        <w:rPr>
          <w:sz w:val="28"/>
          <w:szCs w:val="28"/>
          <w:lang w:val="uk-UA"/>
        </w:rPr>
      </w:pPr>
      <w:bookmarkStart w:id="11" w:name="_Hlk191891762"/>
      <w:r w:rsidRPr="00B17184">
        <w:rPr>
          <w:b/>
          <w:sz w:val="28"/>
          <w:szCs w:val="28"/>
          <w:lang w:val="uk-UA"/>
        </w:rPr>
        <w:t>З 21 по 30 квітня 2024 року</w:t>
      </w:r>
      <w:r w:rsidRPr="00B17184">
        <w:rPr>
          <w:sz w:val="28"/>
          <w:szCs w:val="28"/>
          <w:lang w:val="uk-UA"/>
        </w:rPr>
        <w:t xml:space="preserve"> організовано та проведено І (міський) етап Всеукраїнської дитячо-юнацької військово-патріотичної гри «Сокіл» («Джура») в закладах освіти Лисичанської міської територіальної громади. У кожному конкурсному змаганні, відповідно до набраної кількості балів, визначено місце рою-учасника І етапу.</w:t>
      </w:r>
      <w:bookmarkEnd w:id="11"/>
      <w:r w:rsidRPr="00B17184">
        <w:rPr>
          <w:sz w:val="28"/>
          <w:szCs w:val="28"/>
          <w:lang w:val="uk-UA"/>
        </w:rPr>
        <w:t xml:space="preserve"> Переможці І етапу Всеукраїнської дитячо-юнацької військово-патріотичної гри «Сокіл» («Джура) братимуть участь у ІІ обласному етапі.</w:t>
      </w:r>
    </w:p>
    <w:p w14:paraId="72DB6268" w14:textId="77777777" w:rsidR="006C0C4E" w:rsidRPr="00B17184" w:rsidRDefault="006C0C4E" w:rsidP="00B17184">
      <w:pPr>
        <w:ind w:firstLine="709"/>
        <w:jc w:val="both"/>
        <w:rPr>
          <w:sz w:val="28"/>
          <w:szCs w:val="28"/>
          <w:lang w:val="uk-UA"/>
        </w:rPr>
      </w:pPr>
      <w:r w:rsidRPr="00B17184">
        <w:rPr>
          <w:sz w:val="28"/>
          <w:szCs w:val="28"/>
          <w:lang w:val="uk-UA"/>
        </w:rPr>
        <w:t xml:space="preserve">Атестаційна комісія ІІ рівня, яка створена в управлінні освіти, завершила свою роботу з атестації </w:t>
      </w:r>
      <w:r w:rsidRPr="00B17184">
        <w:rPr>
          <w:b/>
          <w:sz w:val="28"/>
          <w:szCs w:val="28"/>
          <w:lang w:val="uk-UA"/>
        </w:rPr>
        <w:t>31 педагогічного працівника</w:t>
      </w:r>
      <w:r w:rsidRPr="00B17184">
        <w:rPr>
          <w:sz w:val="28"/>
          <w:szCs w:val="28"/>
          <w:lang w:val="uk-UA"/>
        </w:rPr>
        <w:t xml:space="preserve"> громади. Під час атестації вивчена робота педагогічних та керівних кадрів.</w:t>
      </w:r>
    </w:p>
    <w:p w14:paraId="655B3142" w14:textId="77777777" w:rsidR="006C0C4E" w:rsidRPr="00B17184" w:rsidRDefault="006C0C4E" w:rsidP="00B17184">
      <w:pPr>
        <w:ind w:firstLine="709"/>
        <w:jc w:val="both"/>
        <w:rPr>
          <w:sz w:val="28"/>
          <w:szCs w:val="28"/>
          <w:lang w:val="uk-UA"/>
        </w:rPr>
      </w:pPr>
      <w:r w:rsidRPr="00B17184">
        <w:rPr>
          <w:sz w:val="28"/>
          <w:szCs w:val="28"/>
          <w:lang w:val="uk-UA"/>
        </w:rPr>
        <w:t xml:space="preserve">Подано заявки для участі призерів ХХХ обласного конкурсу-захисту науково-дослідницьких робіт учнів-членів Луганської обласної малої академії </w:t>
      </w:r>
      <w:r w:rsidRPr="00B17184">
        <w:rPr>
          <w:sz w:val="28"/>
          <w:szCs w:val="28"/>
          <w:lang w:val="uk-UA"/>
        </w:rPr>
        <w:lastRenderedPageBreak/>
        <w:t xml:space="preserve">наук учнівської молоді у 2023/2024 навчальному році до організаційного комітету ІІІ етапу конкурсу.  </w:t>
      </w:r>
    </w:p>
    <w:p w14:paraId="767D918E" w14:textId="77777777" w:rsidR="006C0C4E" w:rsidRPr="00B17184" w:rsidRDefault="006C0C4E" w:rsidP="00B17184">
      <w:pPr>
        <w:ind w:firstLine="709"/>
        <w:jc w:val="both"/>
        <w:rPr>
          <w:bCs/>
          <w:sz w:val="28"/>
          <w:szCs w:val="28"/>
          <w:lang w:val="uk-UA"/>
        </w:rPr>
      </w:pPr>
      <w:r w:rsidRPr="00B17184">
        <w:rPr>
          <w:b/>
          <w:sz w:val="28"/>
          <w:szCs w:val="28"/>
          <w:lang w:val="uk-UA"/>
        </w:rPr>
        <w:t xml:space="preserve">У травні 2024 року </w:t>
      </w:r>
      <w:r w:rsidRPr="00B17184">
        <w:rPr>
          <w:sz w:val="28"/>
          <w:szCs w:val="28"/>
          <w:lang w:val="uk-UA"/>
        </w:rPr>
        <w:t xml:space="preserve">управлінням освіти проводилася робота з забезпечення учнів закладів освіти, які підпадають під категорію </w:t>
      </w:r>
      <w:r w:rsidRPr="00B17184">
        <w:rPr>
          <w:bCs/>
          <w:sz w:val="28"/>
          <w:szCs w:val="28"/>
          <w:lang w:val="uk-UA"/>
        </w:rPr>
        <w:t xml:space="preserve">дітей, які потребують особливої соціальної уваги та підтримки, літнім відпочинком. Загальна суму коштів місцевого бюджету, виділених відповідно до </w:t>
      </w:r>
      <w:r w:rsidRPr="00B17184">
        <w:rPr>
          <w:sz w:val="28"/>
          <w:szCs w:val="28"/>
          <w:lang w:val="uk-UA"/>
        </w:rPr>
        <w:t>Програми оздоровлення та відпочинку дітей Лисичанської міської територіальної громади на 2022-2026 роки</w:t>
      </w:r>
      <w:r w:rsidRPr="00B17184">
        <w:rPr>
          <w:bCs/>
          <w:sz w:val="28"/>
          <w:szCs w:val="28"/>
          <w:lang w:val="uk-UA"/>
        </w:rPr>
        <w:t xml:space="preserve"> становить 2272,0 тис. грн. Планується забезпечити відпочинком </w:t>
      </w:r>
      <w:r w:rsidRPr="00B17184">
        <w:rPr>
          <w:b/>
          <w:bCs/>
          <w:sz w:val="28"/>
          <w:szCs w:val="28"/>
          <w:lang w:val="uk-UA"/>
        </w:rPr>
        <w:t>91 дитину</w:t>
      </w:r>
      <w:r w:rsidRPr="00B17184">
        <w:rPr>
          <w:bCs/>
          <w:sz w:val="28"/>
          <w:szCs w:val="28"/>
          <w:lang w:val="uk-UA"/>
        </w:rPr>
        <w:t>.</w:t>
      </w:r>
    </w:p>
    <w:p w14:paraId="4A45F9F5" w14:textId="77777777" w:rsidR="006C0C4E" w:rsidRPr="00B17184" w:rsidRDefault="006C0C4E" w:rsidP="00B17184">
      <w:pPr>
        <w:ind w:firstLine="709"/>
        <w:jc w:val="both"/>
        <w:rPr>
          <w:bCs/>
          <w:sz w:val="28"/>
          <w:szCs w:val="28"/>
          <w:lang w:val="uk-UA"/>
        </w:rPr>
      </w:pPr>
      <w:r w:rsidRPr="00B17184">
        <w:rPr>
          <w:bCs/>
          <w:sz w:val="28"/>
          <w:szCs w:val="28"/>
          <w:lang w:val="uk-UA"/>
        </w:rPr>
        <w:t>Відповідно до пропозицій міжнародних організацій та донатів управлінням освіти сплановано відпочинок 8 дітей учасників бойових дій в Іспанії, 3 дітей, батьки, яких загинули під час виконання бойових завдань, в Республіки Литва та 3 дітей з інвалідністю за рахунок БО Карітас СПЕС.</w:t>
      </w:r>
    </w:p>
    <w:p w14:paraId="79931221" w14:textId="77777777" w:rsidR="006C0C4E" w:rsidRPr="00B17184" w:rsidRDefault="006C0C4E" w:rsidP="00B17184">
      <w:pPr>
        <w:ind w:firstLine="709"/>
        <w:jc w:val="both"/>
        <w:rPr>
          <w:sz w:val="28"/>
          <w:szCs w:val="28"/>
          <w:lang w:val="uk-UA"/>
        </w:rPr>
      </w:pPr>
      <w:r w:rsidRPr="00B17184">
        <w:rPr>
          <w:sz w:val="28"/>
          <w:szCs w:val="28"/>
          <w:lang w:val="uk-UA"/>
        </w:rPr>
        <w:t xml:space="preserve">Також здійснювалися заходи щодо організованого завершення 2023-2024 навчального року, забезпечення проведення додаткових консультацій та занять для подолання освітніх втрат. </w:t>
      </w:r>
    </w:p>
    <w:p w14:paraId="1A2B6BEF" w14:textId="77777777" w:rsidR="006C0C4E" w:rsidRPr="00B17184" w:rsidRDefault="006C0C4E" w:rsidP="00B17184">
      <w:pPr>
        <w:ind w:firstLine="709"/>
        <w:jc w:val="both"/>
        <w:rPr>
          <w:sz w:val="28"/>
          <w:szCs w:val="28"/>
          <w:lang w:val="uk-UA"/>
        </w:rPr>
      </w:pPr>
      <w:r w:rsidRPr="00B17184">
        <w:rPr>
          <w:sz w:val="28"/>
          <w:szCs w:val="28"/>
          <w:lang w:val="uk-UA"/>
        </w:rPr>
        <w:t xml:space="preserve">Станом на </w:t>
      </w:r>
      <w:r w:rsidRPr="00B17184">
        <w:rPr>
          <w:b/>
          <w:sz w:val="28"/>
          <w:szCs w:val="28"/>
          <w:lang w:val="uk-UA"/>
        </w:rPr>
        <w:t>червень 2024 року</w:t>
      </w:r>
      <w:r w:rsidRPr="00B17184">
        <w:rPr>
          <w:sz w:val="28"/>
          <w:szCs w:val="28"/>
          <w:lang w:val="uk-UA"/>
        </w:rPr>
        <w:t xml:space="preserve"> управлінням освіти організовано видачу документів про освіту, срібних та золотих медалей випускникам закладів загальної середньої освіти громади.</w:t>
      </w:r>
    </w:p>
    <w:p w14:paraId="0ED871B1" w14:textId="77777777" w:rsidR="006C0C4E" w:rsidRPr="00B17184" w:rsidRDefault="006C0C4E" w:rsidP="00B17184">
      <w:pPr>
        <w:ind w:firstLine="709"/>
        <w:jc w:val="both"/>
        <w:rPr>
          <w:sz w:val="28"/>
          <w:szCs w:val="28"/>
          <w:lang w:val="uk-UA"/>
        </w:rPr>
      </w:pPr>
      <w:r w:rsidRPr="00B17184">
        <w:rPr>
          <w:sz w:val="28"/>
          <w:szCs w:val="28"/>
          <w:lang w:val="uk-UA"/>
        </w:rPr>
        <w:t>Проведено роботу з керівниками закладів щодо вимог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30.12.2022 №1487.</w:t>
      </w:r>
    </w:p>
    <w:p w14:paraId="208E39D1" w14:textId="77777777" w:rsidR="006C0C4E" w:rsidRPr="00B17184" w:rsidRDefault="006C0C4E" w:rsidP="00B17184">
      <w:pPr>
        <w:ind w:firstLine="709"/>
        <w:jc w:val="both"/>
        <w:rPr>
          <w:sz w:val="28"/>
          <w:szCs w:val="28"/>
          <w:lang w:val="uk-UA"/>
        </w:rPr>
      </w:pPr>
      <w:r w:rsidRPr="00B17184">
        <w:rPr>
          <w:sz w:val="28"/>
          <w:szCs w:val="28"/>
          <w:lang w:val="uk-UA"/>
        </w:rPr>
        <w:t>Організовано роботу майданчиків відпочинку для дітей громади на базі гуманітарних хабів у м. Києві та Дніпрі. Шість родин УБД та постраждалих в наслідок російської агресії (дитина + мати) направлені на відпочинок до Іспанії. Формується група дітей на поїздку до Італії (відпочинок у родинах) для соціально незахищеної категорії учнів. Організовано відпочинок у «Клінічному санаторії Карпати» для 15 учнів закладів освіти громади, батьки яких є захисниками та захисницями інтересів держави у зв’язку з військовою агресією рф проти України.</w:t>
      </w:r>
    </w:p>
    <w:p w14:paraId="0B4CC857" w14:textId="77777777" w:rsidR="006C0C4E" w:rsidRPr="00B17184" w:rsidRDefault="006C0C4E" w:rsidP="00B17184">
      <w:pPr>
        <w:ind w:firstLine="709"/>
        <w:jc w:val="both"/>
        <w:rPr>
          <w:sz w:val="28"/>
          <w:szCs w:val="28"/>
          <w:lang w:val="uk-UA"/>
        </w:rPr>
      </w:pPr>
      <w:bookmarkStart w:id="12" w:name="_Hlk191891872"/>
      <w:r w:rsidRPr="00B17184">
        <w:rPr>
          <w:b/>
          <w:sz w:val="28"/>
          <w:szCs w:val="28"/>
          <w:lang w:val="uk-UA"/>
        </w:rPr>
        <w:t>Протягом липня 2024 року</w:t>
      </w:r>
      <w:r w:rsidRPr="00B17184">
        <w:rPr>
          <w:sz w:val="28"/>
          <w:szCs w:val="28"/>
          <w:lang w:val="uk-UA"/>
        </w:rPr>
        <w:t xml:space="preserve"> управлінням освіти організовано роботу щодо направлення 38 учнів закладів загальної середньої освіти на відпочинок до Дочірнього підприємства «Клінічний санаторій «Карпати» Приватного акціонерного товариства лікувально-оздоровчих закладів профспілок України «УКРПРОФОЗДОРОВНИЦЯ». 30 дітей залучено до майданчиків відпочинку для дітей громади на базі гуманітарних хабів у м. Києві та Дніпрі.</w:t>
      </w:r>
    </w:p>
    <w:bookmarkEnd w:id="12"/>
    <w:p w14:paraId="1BAE7B0A" w14:textId="77777777" w:rsidR="006C0C4E" w:rsidRPr="00B17184" w:rsidRDefault="006C0C4E" w:rsidP="00B17184">
      <w:pPr>
        <w:ind w:firstLine="709"/>
        <w:jc w:val="both"/>
        <w:rPr>
          <w:sz w:val="28"/>
          <w:szCs w:val="28"/>
          <w:lang w:val="uk-UA"/>
        </w:rPr>
      </w:pPr>
      <w:r w:rsidRPr="00B17184">
        <w:rPr>
          <w:sz w:val="28"/>
          <w:szCs w:val="28"/>
          <w:lang w:val="uk-UA"/>
        </w:rPr>
        <w:t>Замовлено та видано вісім дублікатів документів про базову/повну загальну середню освіту та два документа про освіту за екстернатною формою навчання.</w:t>
      </w:r>
    </w:p>
    <w:p w14:paraId="0FB2E269" w14:textId="77777777" w:rsidR="006C0C4E" w:rsidRPr="00B17184" w:rsidRDefault="006C0C4E" w:rsidP="00B17184">
      <w:pPr>
        <w:ind w:firstLine="709"/>
        <w:jc w:val="both"/>
        <w:rPr>
          <w:sz w:val="28"/>
          <w:szCs w:val="28"/>
          <w:lang w:val="uk-UA"/>
        </w:rPr>
      </w:pPr>
      <w:r w:rsidRPr="00B17184">
        <w:rPr>
          <w:sz w:val="28"/>
          <w:szCs w:val="28"/>
          <w:lang w:val="uk-UA"/>
        </w:rPr>
        <w:t>Продовжено роботу з керівниками закладів щодо вимог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30.12.2022 №1487.</w:t>
      </w:r>
    </w:p>
    <w:p w14:paraId="5CA49D53" w14:textId="77777777" w:rsidR="006C0C4E" w:rsidRPr="00B17184" w:rsidRDefault="006C0C4E" w:rsidP="00B17184">
      <w:pPr>
        <w:ind w:firstLine="709"/>
        <w:jc w:val="both"/>
        <w:rPr>
          <w:sz w:val="28"/>
          <w:szCs w:val="28"/>
          <w:lang w:val="uk-UA"/>
        </w:rPr>
      </w:pPr>
      <w:r w:rsidRPr="00B17184">
        <w:rPr>
          <w:b/>
          <w:sz w:val="28"/>
          <w:szCs w:val="28"/>
          <w:lang w:val="uk-UA"/>
        </w:rPr>
        <w:lastRenderedPageBreak/>
        <w:t xml:space="preserve">У </w:t>
      </w:r>
      <w:bookmarkStart w:id="13" w:name="_Hlk191891917"/>
      <w:r w:rsidRPr="00B17184">
        <w:rPr>
          <w:b/>
          <w:sz w:val="28"/>
          <w:szCs w:val="28"/>
          <w:lang w:val="uk-UA"/>
        </w:rPr>
        <w:t>серпні 2024 року</w:t>
      </w:r>
      <w:r w:rsidRPr="00B17184">
        <w:rPr>
          <w:sz w:val="28"/>
          <w:szCs w:val="28"/>
          <w:lang w:val="uk-UA"/>
        </w:rPr>
        <w:t xml:space="preserve"> управлінням освіти продовжено роботу щодо організації відпочинку учнів із багатодітних родин та родин, де батьки є учасниками бойових дій. 33 дитини з 26.08.2024 відпочивають на Закарпатті (за рахунок коштів місцевого бюджету, в межах Програми оздоровлення та відпочинку дітей Лисичанської міської територіальної громади на 2022-2026 роки).</w:t>
      </w:r>
      <w:bookmarkEnd w:id="13"/>
    </w:p>
    <w:p w14:paraId="3234686C" w14:textId="77777777" w:rsidR="006C0C4E" w:rsidRPr="00B17184" w:rsidRDefault="006C0C4E" w:rsidP="00B17184">
      <w:pPr>
        <w:ind w:firstLine="709"/>
        <w:jc w:val="both"/>
        <w:rPr>
          <w:sz w:val="28"/>
          <w:szCs w:val="28"/>
          <w:lang w:val="uk-UA"/>
        </w:rPr>
      </w:pPr>
      <w:r w:rsidRPr="00B17184">
        <w:rPr>
          <w:b/>
          <w:sz w:val="28"/>
          <w:szCs w:val="28"/>
          <w:lang w:val="uk-UA"/>
        </w:rPr>
        <w:t>З 29.07 до 11.08</w:t>
      </w:r>
      <w:r w:rsidRPr="00B17184">
        <w:rPr>
          <w:sz w:val="28"/>
          <w:szCs w:val="28"/>
          <w:lang w:val="uk-UA"/>
        </w:rPr>
        <w:t xml:space="preserve"> на базі хабів Дніпра та Києва організовано дозвілля для 22 школярів.</w:t>
      </w:r>
    </w:p>
    <w:p w14:paraId="1F96C6F6" w14:textId="77777777" w:rsidR="006C0C4E" w:rsidRPr="00B17184" w:rsidRDefault="006C0C4E" w:rsidP="00B17184">
      <w:pPr>
        <w:ind w:firstLine="709"/>
        <w:jc w:val="both"/>
        <w:rPr>
          <w:sz w:val="28"/>
          <w:szCs w:val="28"/>
          <w:lang w:val="uk-UA"/>
        </w:rPr>
      </w:pPr>
      <w:r w:rsidRPr="00B17184">
        <w:rPr>
          <w:b/>
          <w:sz w:val="28"/>
          <w:szCs w:val="28"/>
          <w:lang w:val="uk-UA"/>
        </w:rPr>
        <w:t>21.08.2024</w:t>
      </w:r>
      <w:r w:rsidRPr="00B17184">
        <w:rPr>
          <w:sz w:val="28"/>
          <w:szCs w:val="28"/>
          <w:lang w:val="uk-UA"/>
        </w:rPr>
        <w:t xml:space="preserve"> брали участь у обласній серпневій конференції працівників освіти області, де презентували свій досвід з теми «Робота закладів освіти в кризових умовах: складові ефективності».</w:t>
      </w:r>
    </w:p>
    <w:p w14:paraId="765B8908" w14:textId="77777777" w:rsidR="006C0C4E" w:rsidRPr="00B17184" w:rsidRDefault="006C0C4E" w:rsidP="00B17184">
      <w:pPr>
        <w:ind w:firstLine="709"/>
        <w:jc w:val="both"/>
        <w:rPr>
          <w:sz w:val="28"/>
          <w:szCs w:val="28"/>
          <w:lang w:val="uk-UA"/>
        </w:rPr>
      </w:pPr>
      <w:r w:rsidRPr="00B17184">
        <w:rPr>
          <w:b/>
          <w:sz w:val="28"/>
          <w:szCs w:val="28"/>
          <w:lang w:val="uk-UA"/>
        </w:rPr>
        <w:t>29.08.2024</w:t>
      </w:r>
      <w:r w:rsidRPr="00B17184">
        <w:rPr>
          <w:sz w:val="28"/>
          <w:szCs w:val="28"/>
          <w:lang w:val="uk-UA"/>
        </w:rPr>
        <w:t xml:space="preserve"> було проведено серпневу конференцію педагогів громади. Тема конференції «Освіта – точка незламності – наша найміцніша фортеця», де було розроблено «рецепти незламності» для кожного педагогічного колективу громади на 2024 – 2025 навчальний рік.</w:t>
      </w:r>
    </w:p>
    <w:p w14:paraId="30A4E48E" w14:textId="77777777" w:rsidR="006C0C4E" w:rsidRPr="00B17184" w:rsidRDefault="006C0C4E" w:rsidP="00B17184">
      <w:pPr>
        <w:ind w:firstLine="709"/>
        <w:jc w:val="both"/>
        <w:rPr>
          <w:sz w:val="28"/>
          <w:szCs w:val="28"/>
          <w:lang w:val="uk-UA"/>
        </w:rPr>
      </w:pPr>
      <w:r w:rsidRPr="00B17184">
        <w:rPr>
          <w:b/>
          <w:sz w:val="28"/>
          <w:szCs w:val="28"/>
          <w:lang w:val="uk-UA"/>
        </w:rPr>
        <w:t>З 1 вересня 2024 року</w:t>
      </w:r>
      <w:r w:rsidRPr="00B17184">
        <w:rPr>
          <w:sz w:val="28"/>
          <w:szCs w:val="28"/>
          <w:lang w:val="uk-UA"/>
        </w:rPr>
        <w:t xml:space="preserve"> освітній процес розпочався у 24 закладах загальної середньої освіти та 6 ЗДО. Контингент учнів ЗЗСО </w:t>
      </w:r>
      <w:bookmarkStart w:id="14" w:name="_Hlk191891999"/>
      <w:r w:rsidRPr="00B17184">
        <w:rPr>
          <w:b/>
          <w:sz w:val="28"/>
          <w:szCs w:val="28"/>
          <w:lang w:val="uk-UA"/>
        </w:rPr>
        <w:t>становить 5682 здобувача</w:t>
      </w:r>
      <w:r w:rsidRPr="00B17184">
        <w:rPr>
          <w:sz w:val="28"/>
          <w:szCs w:val="28"/>
          <w:lang w:val="uk-UA"/>
        </w:rPr>
        <w:t xml:space="preserve"> освіти (2212 перебувають на території, підконтрольній українській владі, 1606 за кордоном і 1864 учні на тимчасово окупованих територіях), серед </w:t>
      </w:r>
      <w:r w:rsidRPr="00B17184">
        <w:rPr>
          <w:b/>
          <w:sz w:val="28"/>
          <w:szCs w:val="28"/>
          <w:lang w:val="uk-UA"/>
        </w:rPr>
        <w:t>них 240 першокласників та 537 учнів 10-х класів.</w:t>
      </w:r>
      <w:bookmarkEnd w:id="14"/>
      <w:r w:rsidRPr="00B17184">
        <w:rPr>
          <w:sz w:val="28"/>
          <w:szCs w:val="28"/>
          <w:lang w:val="uk-UA"/>
        </w:rPr>
        <w:t xml:space="preserve"> </w:t>
      </w:r>
      <w:r w:rsidRPr="00B17184">
        <w:rPr>
          <w:b/>
          <w:sz w:val="28"/>
          <w:szCs w:val="28"/>
          <w:lang w:val="uk-UA"/>
        </w:rPr>
        <w:t xml:space="preserve">В 6 закладах дошкільної освіти працює 10 груп, які </w:t>
      </w:r>
      <w:bookmarkStart w:id="15" w:name="_Hlk191892034"/>
      <w:r w:rsidRPr="00B17184">
        <w:rPr>
          <w:b/>
          <w:sz w:val="28"/>
          <w:szCs w:val="28"/>
          <w:lang w:val="uk-UA"/>
        </w:rPr>
        <w:t>відвідує 217 вихованців з яких 156 ВПО</w:t>
      </w:r>
      <w:bookmarkEnd w:id="15"/>
      <w:r w:rsidRPr="00B17184">
        <w:rPr>
          <w:sz w:val="28"/>
          <w:szCs w:val="28"/>
          <w:lang w:val="uk-UA"/>
        </w:rPr>
        <w:t>.</w:t>
      </w:r>
    </w:p>
    <w:p w14:paraId="40E0DDBF" w14:textId="77777777" w:rsidR="006C0C4E" w:rsidRPr="00B17184" w:rsidRDefault="006C0C4E" w:rsidP="00B17184">
      <w:pPr>
        <w:ind w:firstLine="709"/>
        <w:jc w:val="both"/>
        <w:rPr>
          <w:sz w:val="28"/>
          <w:szCs w:val="28"/>
          <w:lang w:val="uk-UA"/>
        </w:rPr>
      </w:pPr>
      <w:r w:rsidRPr="00B17184">
        <w:rPr>
          <w:sz w:val="28"/>
          <w:szCs w:val="28"/>
          <w:lang w:val="uk-UA"/>
        </w:rPr>
        <w:t>Протягом вересня місяця управлінням освіти здійснювалася робота щодо забезпечення доступу до оновленої версії програмно-апаратного комплексу АІКОМ 2.</w:t>
      </w:r>
    </w:p>
    <w:p w14:paraId="0DA7D124" w14:textId="77777777" w:rsidR="006C0C4E" w:rsidRPr="00B17184" w:rsidRDefault="006C0C4E" w:rsidP="00B17184">
      <w:pPr>
        <w:ind w:firstLine="709"/>
        <w:jc w:val="both"/>
        <w:rPr>
          <w:sz w:val="28"/>
          <w:szCs w:val="28"/>
          <w:lang w:val="uk-UA"/>
        </w:rPr>
      </w:pPr>
      <w:bookmarkStart w:id="16" w:name="_Hlk191892097"/>
      <w:r w:rsidRPr="00B17184">
        <w:rPr>
          <w:sz w:val="28"/>
          <w:szCs w:val="28"/>
          <w:lang w:val="uk-UA"/>
        </w:rPr>
        <w:t xml:space="preserve">Для організації атестації педагогічних та керівних кадрів, в управлінні освіти створена атестаційна комісія ІІ рівня. Розпочата </w:t>
      </w:r>
      <w:r w:rsidRPr="00B17184">
        <w:rPr>
          <w:b/>
          <w:sz w:val="28"/>
          <w:szCs w:val="28"/>
          <w:lang w:val="uk-UA"/>
        </w:rPr>
        <w:t>атестація 38 педагогічних працівників</w:t>
      </w:r>
      <w:r w:rsidRPr="00B17184">
        <w:rPr>
          <w:sz w:val="28"/>
          <w:szCs w:val="28"/>
          <w:lang w:val="uk-UA"/>
        </w:rPr>
        <w:t xml:space="preserve"> закладів дошкільної, позашкільної та загальної середньої освіти.</w:t>
      </w:r>
    </w:p>
    <w:p w14:paraId="7A0F0301" w14:textId="77777777" w:rsidR="006C0C4E" w:rsidRPr="00B17184" w:rsidRDefault="006C0C4E" w:rsidP="00B17184">
      <w:pPr>
        <w:ind w:firstLine="709"/>
        <w:jc w:val="both"/>
        <w:rPr>
          <w:sz w:val="28"/>
          <w:szCs w:val="28"/>
          <w:lang w:val="uk-UA"/>
        </w:rPr>
      </w:pPr>
      <w:r w:rsidRPr="00B17184">
        <w:rPr>
          <w:sz w:val="28"/>
          <w:szCs w:val="28"/>
          <w:lang w:val="uk-UA"/>
        </w:rPr>
        <w:t>В закладах освіти продовжується впровадження Всеукраїнської програми ментального здоров’я «Ти як?» за ініціативою Олени Зеленської.</w:t>
      </w:r>
    </w:p>
    <w:bookmarkEnd w:id="16"/>
    <w:p w14:paraId="2CF32EA8" w14:textId="77777777" w:rsidR="006C0C4E" w:rsidRPr="00B17184" w:rsidRDefault="006C0C4E" w:rsidP="00B17184">
      <w:pPr>
        <w:ind w:firstLine="709"/>
        <w:jc w:val="both"/>
        <w:rPr>
          <w:sz w:val="28"/>
          <w:szCs w:val="28"/>
          <w:lang w:val="uk-UA"/>
        </w:rPr>
      </w:pPr>
      <w:r w:rsidRPr="00B17184">
        <w:rPr>
          <w:sz w:val="28"/>
          <w:szCs w:val="28"/>
          <w:lang w:val="uk-UA"/>
        </w:rPr>
        <w:t xml:space="preserve">У </w:t>
      </w:r>
      <w:r w:rsidRPr="00B17184">
        <w:rPr>
          <w:b/>
          <w:sz w:val="28"/>
          <w:szCs w:val="28"/>
          <w:lang w:val="uk-UA"/>
        </w:rPr>
        <w:t>жовтні 2024</w:t>
      </w:r>
      <w:r w:rsidRPr="00B17184">
        <w:rPr>
          <w:sz w:val="28"/>
          <w:szCs w:val="28"/>
          <w:lang w:val="uk-UA"/>
        </w:rPr>
        <w:t xml:space="preserve"> року продовжено роботу з автоматизованою системою управління освітою АІКОМ. Організована робота щодо збору відомчої адміністративної звітності загальної середньої освіти та подання форм ЗНЗ-1 та 83-РВК.</w:t>
      </w:r>
    </w:p>
    <w:p w14:paraId="0851AF16" w14:textId="77777777" w:rsidR="006C0C4E" w:rsidRPr="00B17184" w:rsidRDefault="006C0C4E" w:rsidP="00B17184">
      <w:pPr>
        <w:ind w:firstLine="709"/>
        <w:jc w:val="both"/>
        <w:rPr>
          <w:sz w:val="28"/>
          <w:szCs w:val="28"/>
          <w:lang w:val="uk-UA"/>
        </w:rPr>
      </w:pPr>
      <w:bookmarkStart w:id="17" w:name="_Hlk191892166"/>
      <w:r w:rsidRPr="00B17184">
        <w:rPr>
          <w:sz w:val="28"/>
          <w:szCs w:val="28"/>
          <w:lang w:val="uk-UA"/>
        </w:rPr>
        <w:t>З урахуванням Указу Президента України від 28 липня 2023 року № 455/2023 «Про внесення змін до деяких указів Президента України», наказу Міністерства освіти і науки України від 17 червня 2024 року № 875 «Про затвердження Змін до Положення про Міжнародний конкурс з української мови імені Петра Яцика», зареєстрованого в Міністерстві юстиції України 26 липня 2024 року за № 1126/42471, та листа Міністерства освіти і науки України від 12.09.2024 року № 1/16544-24 «Про проведення ХХ</w:t>
      </w:r>
      <w:r w:rsidRPr="00B17184">
        <w:rPr>
          <w:sz w:val="28"/>
          <w:szCs w:val="28"/>
        </w:rPr>
        <w:t>V</w:t>
      </w:r>
      <w:r w:rsidRPr="00B17184">
        <w:rPr>
          <w:sz w:val="28"/>
          <w:szCs w:val="28"/>
          <w:lang w:val="uk-UA"/>
        </w:rPr>
        <w:t xml:space="preserve"> Міжнародного конкурсу з української мови імені Петра Яцика», листа Луганського обласного інституту післядипломної педагогічної освіти від 18 жовтня 2024 року №226 та з метою піднесення престижу української мови як державної, популяризації її серед </w:t>
      </w:r>
      <w:r w:rsidRPr="00B17184">
        <w:rPr>
          <w:sz w:val="28"/>
          <w:szCs w:val="28"/>
          <w:lang w:val="uk-UA"/>
        </w:rPr>
        <w:lastRenderedPageBreak/>
        <w:t>учнівської молоді  в закладах загальної середньої освіти Лисичанської міської територіальної громади організовано та проведено в дистанційному форматі 27-28 жовтня 2024 року І (шкільний) етап ХХV Міжнародного конкурсу з української мови імені Петра Яцика серед учнів 3-11 класів.</w:t>
      </w:r>
    </w:p>
    <w:p w14:paraId="40B6A07B" w14:textId="77777777" w:rsidR="006C0C4E" w:rsidRPr="00B17184" w:rsidRDefault="006C0C4E" w:rsidP="00B17184">
      <w:pPr>
        <w:ind w:firstLine="709"/>
        <w:jc w:val="both"/>
        <w:rPr>
          <w:sz w:val="28"/>
          <w:szCs w:val="28"/>
          <w:lang w:val="uk-UA"/>
        </w:rPr>
      </w:pPr>
      <w:r w:rsidRPr="00B17184">
        <w:rPr>
          <w:sz w:val="28"/>
          <w:szCs w:val="28"/>
          <w:lang w:val="uk-UA"/>
        </w:rPr>
        <w:t>З метою підвищення обізнаності про профілактику ментальних розладів, способів турботи про ментальне здоров’я та для підтримки людей з подібними захворюваннями 10.10.2024 усі підпорядковані управлінню освіти заклади освіти та установи взяли участь у відзначені Всесвітнього дня психічного здоров’я (World Mental Health Day) або Дня ментального здоров’я. Заходи були організовані з усіма учасниками освітнього процесу, а також на базі пунктів накопичення та видачі гуманітарної допомоги у Дніпрі та Києві.</w:t>
      </w:r>
    </w:p>
    <w:p w14:paraId="39375F15" w14:textId="77777777" w:rsidR="006C0C4E" w:rsidRPr="00B17184" w:rsidRDefault="006C0C4E" w:rsidP="00B17184">
      <w:pPr>
        <w:ind w:firstLine="709"/>
        <w:jc w:val="both"/>
        <w:rPr>
          <w:sz w:val="28"/>
          <w:szCs w:val="28"/>
          <w:lang w:val="uk-UA"/>
        </w:rPr>
      </w:pPr>
      <w:r w:rsidRPr="00B17184">
        <w:rPr>
          <w:sz w:val="28"/>
          <w:szCs w:val="28"/>
          <w:lang w:val="uk-UA"/>
        </w:rPr>
        <w:t>Розпочата робота з атестації педагогічних працівників закладів освіти атестаційною комісією ІІ рівня, створеною наказом управління освіти. Продовжується робота в електронній атестаційній системі.</w:t>
      </w:r>
    </w:p>
    <w:p w14:paraId="1C477EA6" w14:textId="77777777" w:rsidR="006C0C4E" w:rsidRPr="00B17184" w:rsidRDefault="006C0C4E" w:rsidP="00B17184">
      <w:pPr>
        <w:ind w:firstLine="709"/>
        <w:jc w:val="both"/>
        <w:rPr>
          <w:sz w:val="28"/>
          <w:szCs w:val="28"/>
          <w:lang w:val="uk-UA"/>
        </w:rPr>
      </w:pPr>
      <w:r w:rsidRPr="00B17184">
        <w:rPr>
          <w:sz w:val="28"/>
          <w:szCs w:val="28"/>
          <w:lang w:val="uk-UA"/>
        </w:rPr>
        <w:t>З метою підвищення престижності професії вчителя, виявлення й підтримки талановитих педагогічних працівників, розпочата робота з участі представників Лисичанської освітянської спільноти у  першому турі всеукраїнського конкурсу «Учитель року – 2025».</w:t>
      </w:r>
    </w:p>
    <w:bookmarkEnd w:id="17"/>
    <w:p w14:paraId="7DD26DDC" w14:textId="77777777" w:rsidR="006C0C4E" w:rsidRPr="00B17184" w:rsidRDefault="006C0C4E" w:rsidP="00B17184">
      <w:pPr>
        <w:ind w:firstLine="709"/>
        <w:jc w:val="both"/>
        <w:rPr>
          <w:sz w:val="28"/>
          <w:szCs w:val="28"/>
          <w:lang w:val="uk-UA"/>
        </w:rPr>
      </w:pPr>
      <w:r w:rsidRPr="00B17184">
        <w:rPr>
          <w:b/>
          <w:sz w:val="28"/>
          <w:szCs w:val="28"/>
          <w:lang w:val="uk-UA"/>
        </w:rPr>
        <w:t xml:space="preserve">У листопаді 2024 року </w:t>
      </w:r>
      <w:r w:rsidRPr="00B17184">
        <w:rPr>
          <w:sz w:val="28"/>
          <w:szCs w:val="28"/>
          <w:lang w:val="uk-UA"/>
        </w:rPr>
        <w:t>управлінням освіти організовано та проведено заходи, присвячені 1000 дням від початку повномасштабного вторгнення, години патріотизму, присвячені Дню Гідності та Свободи «Майдан це стан душі і поклик серця».</w:t>
      </w:r>
    </w:p>
    <w:p w14:paraId="0CCD7CAC" w14:textId="77777777" w:rsidR="006C0C4E" w:rsidRPr="00B17184" w:rsidRDefault="006C0C4E" w:rsidP="00B17184">
      <w:pPr>
        <w:ind w:firstLine="709"/>
        <w:jc w:val="both"/>
        <w:rPr>
          <w:sz w:val="28"/>
          <w:szCs w:val="28"/>
          <w:lang w:val="uk-UA"/>
        </w:rPr>
      </w:pPr>
      <w:r w:rsidRPr="00B17184">
        <w:rPr>
          <w:sz w:val="28"/>
          <w:szCs w:val="28"/>
          <w:lang w:val="uk-UA"/>
        </w:rPr>
        <w:t>Для забезпечення надання освітніх послуг педпрацівники закладів загальної середньої освіти Лисичанської міської територіальної громади отримали 12 одиниць комп’ютерної техніки.</w:t>
      </w:r>
    </w:p>
    <w:p w14:paraId="42348DC1" w14:textId="77777777" w:rsidR="006C0C4E" w:rsidRPr="00B17184" w:rsidRDefault="006C0C4E" w:rsidP="00B17184">
      <w:pPr>
        <w:ind w:firstLine="709"/>
        <w:jc w:val="both"/>
        <w:rPr>
          <w:sz w:val="28"/>
          <w:szCs w:val="28"/>
          <w:lang w:val="uk-UA"/>
        </w:rPr>
      </w:pPr>
      <w:bookmarkStart w:id="18" w:name="_Hlk191892726"/>
      <w:r w:rsidRPr="00B17184">
        <w:rPr>
          <w:sz w:val="28"/>
          <w:szCs w:val="28"/>
          <w:lang w:val="uk-UA"/>
        </w:rPr>
        <w:t>У закладах загальної середньої освіти Лисичанської міської територіальної громади в період з 11 по 17 листопада 2024 року проведено другий етап щорічного Тижня безпеки дорожнього руху та організовано заходи, спрямовані на попередження дитячого дорожньо-транспортного травматизму.</w:t>
      </w:r>
    </w:p>
    <w:p w14:paraId="752EF296" w14:textId="77777777" w:rsidR="006C0C4E" w:rsidRPr="00B17184" w:rsidRDefault="006C0C4E" w:rsidP="00B17184">
      <w:pPr>
        <w:ind w:firstLine="709"/>
        <w:jc w:val="both"/>
        <w:rPr>
          <w:sz w:val="28"/>
          <w:szCs w:val="28"/>
          <w:lang w:val="uk-UA"/>
        </w:rPr>
      </w:pPr>
      <w:r w:rsidRPr="00B17184">
        <w:rPr>
          <w:sz w:val="28"/>
          <w:szCs w:val="28"/>
          <w:lang w:val="uk-UA"/>
        </w:rPr>
        <w:t>Управління освіти Лисичанської міської військової адміністрації Сєвєродонецького району Луганської області та представники закладів загальної середньої освіти взяли участь у грі «Коло безпеки».</w:t>
      </w:r>
    </w:p>
    <w:bookmarkEnd w:id="18"/>
    <w:p w14:paraId="4A3604C8" w14:textId="77777777" w:rsidR="006C0C4E" w:rsidRPr="00B17184" w:rsidRDefault="006C0C4E" w:rsidP="00B17184">
      <w:pPr>
        <w:ind w:firstLine="709"/>
        <w:jc w:val="both"/>
        <w:rPr>
          <w:sz w:val="28"/>
          <w:szCs w:val="28"/>
          <w:lang w:val="uk-UA"/>
        </w:rPr>
      </w:pPr>
      <w:r w:rsidRPr="00B17184">
        <w:rPr>
          <w:b/>
          <w:sz w:val="28"/>
          <w:szCs w:val="28"/>
          <w:lang w:val="uk-UA"/>
        </w:rPr>
        <w:t>Протягом грудня 2024 року</w:t>
      </w:r>
      <w:r w:rsidRPr="00B17184">
        <w:rPr>
          <w:sz w:val="28"/>
          <w:szCs w:val="28"/>
          <w:lang w:val="uk-UA"/>
        </w:rPr>
        <w:t xml:space="preserve"> управлінням освіти Лисичанської міської військової адміністрації забезпечено новорічними подарунками 55 дітей-сиріт та дітей, позбавлених батьківського піклування з числа учнів закладів загальної середньої освіти Лисичанської міської ТГ.</w:t>
      </w:r>
    </w:p>
    <w:p w14:paraId="74545D88" w14:textId="5470593E" w:rsidR="006C0C4E" w:rsidRPr="00B17184" w:rsidRDefault="006C0C4E" w:rsidP="00B17184">
      <w:pPr>
        <w:ind w:firstLine="709"/>
        <w:jc w:val="both"/>
        <w:rPr>
          <w:sz w:val="28"/>
          <w:szCs w:val="28"/>
          <w:lang w:val="uk-UA"/>
        </w:rPr>
      </w:pPr>
      <w:r w:rsidRPr="00B17184">
        <w:rPr>
          <w:sz w:val="28"/>
          <w:szCs w:val="28"/>
          <w:lang w:val="uk-UA"/>
        </w:rPr>
        <w:t>У грудні 2024 року в закладах освіти проведено ІІ етап Всеукраїнських предметних олімпіад. Представники 12 закладів освіти Лисичанської міської ТГ взяли участь у ІІІ етапі (обласному) мовно-літературних конкурсів. Управлінням освіти організовано супровід участі дітей у конкурсах.</w:t>
      </w:r>
    </w:p>
    <w:p w14:paraId="63952BF5" w14:textId="77777777" w:rsidR="006C0C4E" w:rsidRPr="00B17184" w:rsidRDefault="006C0C4E" w:rsidP="00B17184">
      <w:pPr>
        <w:ind w:firstLine="709"/>
        <w:jc w:val="both"/>
        <w:rPr>
          <w:sz w:val="28"/>
          <w:szCs w:val="28"/>
          <w:lang w:val="uk-UA"/>
        </w:rPr>
      </w:pPr>
      <w:r w:rsidRPr="00B17184">
        <w:rPr>
          <w:sz w:val="28"/>
          <w:szCs w:val="28"/>
          <w:lang w:val="uk-UA"/>
        </w:rPr>
        <w:t>Організоване засідання атестаційної комісії ІІ рівня, заслухані звіти щодо ходу атестації в закладах освіти.</w:t>
      </w:r>
    </w:p>
    <w:p w14:paraId="6CC43217" w14:textId="77777777" w:rsidR="006C0C4E" w:rsidRPr="00B17184" w:rsidRDefault="006C0C4E" w:rsidP="00B17184">
      <w:pPr>
        <w:ind w:firstLine="709"/>
        <w:jc w:val="both"/>
        <w:rPr>
          <w:sz w:val="28"/>
          <w:szCs w:val="28"/>
          <w:lang w:val="uk-UA"/>
        </w:rPr>
      </w:pPr>
      <w:r w:rsidRPr="00B17184">
        <w:rPr>
          <w:sz w:val="28"/>
          <w:szCs w:val="28"/>
          <w:lang w:val="uk-UA"/>
        </w:rPr>
        <w:t xml:space="preserve">Проведений I етап (міський) Всеукраїнського конкурсу-захисту науково-дослідницьких робіт учнів-членів наукових товариств та міських філій </w:t>
      </w:r>
      <w:r w:rsidRPr="00B17184">
        <w:rPr>
          <w:sz w:val="28"/>
          <w:szCs w:val="28"/>
          <w:lang w:val="uk-UA"/>
        </w:rPr>
        <w:lastRenderedPageBreak/>
        <w:t>Луганської обласної малої академії наук учнівської молоді в 2024/2025 навчальному році.</w:t>
      </w:r>
    </w:p>
    <w:p w14:paraId="6F5C6594" w14:textId="544A6A9A" w:rsidR="00B31A75" w:rsidRPr="00B17184" w:rsidRDefault="008A1370" w:rsidP="00B17184">
      <w:pPr>
        <w:ind w:firstLine="709"/>
        <w:jc w:val="both"/>
        <w:rPr>
          <w:rFonts w:eastAsia="Calibri"/>
          <w:kern w:val="2"/>
          <w:sz w:val="28"/>
          <w:szCs w:val="28"/>
          <w:lang w:val="uk-UA" w:eastAsia="en-US"/>
          <w14:ligatures w14:val="standardContextual"/>
        </w:rPr>
      </w:pPr>
      <w:r w:rsidRPr="00B17184">
        <w:rPr>
          <w:rFonts w:eastAsia="Calibri"/>
          <w:b/>
          <w:bCs/>
          <w:kern w:val="2"/>
          <w:sz w:val="28"/>
          <w:szCs w:val="28"/>
          <w:lang w:val="uk-UA" w:eastAsia="en-US"/>
          <w14:ligatures w14:val="standardContextual"/>
        </w:rPr>
        <w:t>Спортивна сфера</w:t>
      </w:r>
      <w:r w:rsidR="00B31A75" w:rsidRPr="00B17184">
        <w:rPr>
          <w:rFonts w:eastAsia="Calibri"/>
          <w:b/>
          <w:bCs/>
          <w:kern w:val="2"/>
          <w:sz w:val="28"/>
          <w:szCs w:val="28"/>
          <w:lang w:val="uk-UA" w:eastAsia="en-US"/>
          <w14:ligatures w14:val="standardContextual"/>
        </w:rPr>
        <w:t>.</w:t>
      </w:r>
      <w:r w:rsidRPr="00B17184">
        <w:rPr>
          <w:rFonts w:eastAsia="Calibri"/>
          <w:kern w:val="2"/>
          <w:sz w:val="28"/>
          <w:szCs w:val="28"/>
          <w:lang w:val="uk-UA" w:eastAsia="en-US"/>
          <w14:ligatures w14:val="standardContextual"/>
        </w:rPr>
        <w:t xml:space="preserve"> </w:t>
      </w:r>
      <w:r w:rsidR="00B31A75" w:rsidRPr="00B17184">
        <w:rPr>
          <w:rFonts w:eastAsia="Calibri"/>
          <w:kern w:val="2"/>
          <w:sz w:val="28"/>
          <w:szCs w:val="28"/>
          <w:lang w:val="uk-UA" w:eastAsia="en-US"/>
          <w14:ligatures w14:val="standardContextual"/>
        </w:rPr>
        <w:t xml:space="preserve">З </w:t>
      </w:r>
      <w:bookmarkStart w:id="19" w:name="_Hlk191892839"/>
      <w:r w:rsidR="00B31A75" w:rsidRPr="00B17184">
        <w:rPr>
          <w:rFonts w:eastAsia="Calibri"/>
          <w:kern w:val="2"/>
          <w:sz w:val="28"/>
          <w:szCs w:val="28"/>
          <w:lang w:val="uk-UA" w:eastAsia="en-US"/>
          <w14:ligatures w14:val="standardContextual"/>
        </w:rPr>
        <w:t>початком повномасштабного вторгнення російської федерації на територію України, окупацією Лисичанської міської територіальної громади, призвело до призупинення  навчально-тренувального процесу в підпорядкованому КЗ «Лисичанська міська дитячо-юнацька спортивна школа». З 01.08.2023 та 01.02.2024 з тренерами-викладачами КЗ «Лисичанська МДЮСШ» призупинені трудові відносини до закінчення воєнного стану.</w:t>
      </w:r>
    </w:p>
    <w:p w14:paraId="46B1DE71" w14:textId="77777777" w:rsidR="00B31A75" w:rsidRPr="00B17184" w:rsidRDefault="00B31A75" w:rsidP="00B17184">
      <w:pPr>
        <w:ind w:firstLine="709"/>
        <w:jc w:val="both"/>
        <w:rPr>
          <w:rFonts w:eastAsia="Calibri"/>
          <w:kern w:val="2"/>
          <w:sz w:val="28"/>
          <w:szCs w:val="28"/>
          <w:lang w:val="uk-UA" w:eastAsia="en-US"/>
          <w14:ligatures w14:val="standardContextual"/>
        </w:rPr>
      </w:pPr>
      <w:r w:rsidRPr="00B17184">
        <w:rPr>
          <w:rFonts w:eastAsia="Calibri"/>
          <w:kern w:val="2"/>
          <w:sz w:val="28"/>
          <w:szCs w:val="28"/>
          <w:lang w:val="uk-UA" w:eastAsia="en-US"/>
          <w14:ligatures w14:val="standardContextual"/>
        </w:rPr>
        <w:t>Проведення загальноміських заходів з фізичної культури, молодіжної політики та національно патріотичного виховання - призупинено. Підготовка спортивного резерву призупинено. Матеріально-технічна спортивна база пошкоджена та зруйнована.</w:t>
      </w:r>
    </w:p>
    <w:p w14:paraId="50C066F0" w14:textId="77777777" w:rsidR="006C0C4E" w:rsidRPr="00B17184" w:rsidRDefault="006C0C4E" w:rsidP="00B17184">
      <w:pPr>
        <w:ind w:firstLine="709"/>
        <w:jc w:val="both"/>
        <w:rPr>
          <w:sz w:val="28"/>
          <w:lang w:val="uk-UA"/>
        </w:rPr>
      </w:pPr>
      <w:bookmarkStart w:id="20" w:name="_Hlk130984194"/>
      <w:r w:rsidRPr="00B17184">
        <w:rPr>
          <w:b/>
          <w:sz w:val="28"/>
          <w:lang w:val="uk-UA"/>
        </w:rPr>
        <w:t>Протягом січня</w:t>
      </w:r>
      <w:r w:rsidRPr="00B17184">
        <w:rPr>
          <w:b/>
          <w:sz w:val="28"/>
        </w:rPr>
        <w:t xml:space="preserve"> –</w:t>
      </w:r>
      <w:r w:rsidRPr="00B17184">
        <w:rPr>
          <w:b/>
          <w:sz w:val="28"/>
          <w:lang w:val="uk-UA"/>
        </w:rPr>
        <w:t xml:space="preserve"> грудня 2024 року</w:t>
      </w:r>
      <w:r w:rsidRPr="00B17184">
        <w:rPr>
          <w:sz w:val="28"/>
          <w:lang w:val="uk-UA"/>
        </w:rPr>
        <w:t xml:space="preserve"> </w:t>
      </w:r>
      <w:bookmarkEnd w:id="20"/>
      <w:r w:rsidRPr="00B17184">
        <w:rPr>
          <w:sz w:val="28"/>
          <w:lang w:val="uk-UA"/>
        </w:rPr>
        <w:t>представники нашого міста взяли участь у наступних заходах:</w:t>
      </w:r>
    </w:p>
    <w:p w14:paraId="0039DA76" w14:textId="77777777" w:rsidR="006C0C4E" w:rsidRPr="00B17184" w:rsidRDefault="006C0C4E" w:rsidP="00B17184">
      <w:pPr>
        <w:ind w:firstLine="709"/>
        <w:jc w:val="both"/>
        <w:rPr>
          <w:bCs/>
          <w:sz w:val="28"/>
          <w:lang w:val="uk-UA"/>
        </w:rPr>
      </w:pPr>
      <w:r w:rsidRPr="00B17184">
        <w:rPr>
          <w:b/>
          <w:bCs/>
          <w:sz w:val="28"/>
          <w:lang w:val="uk-UA"/>
        </w:rPr>
        <w:t>10.01.2024</w:t>
      </w:r>
      <w:r w:rsidRPr="00B17184">
        <w:rPr>
          <w:bCs/>
          <w:sz w:val="28"/>
          <w:lang w:val="uk-UA"/>
        </w:rPr>
        <w:t xml:space="preserve"> у матчевій зустріч з регбі у м. Дніпро на базі Придніпровської академії фізичної культури та спору;</w:t>
      </w:r>
    </w:p>
    <w:p w14:paraId="467E891B" w14:textId="77777777" w:rsidR="006C0C4E" w:rsidRPr="00B17184" w:rsidRDefault="006C0C4E" w:rsidP="00B17184">
      <w:pPr>
        <w:ind w:firstLine="709"/>
        <w:jc w:val="both"/>
        <w:rPr>
          <w:bCs/>
          <w:sz w:val="28"/>
          <w:lang w:val="uk-UA"/>
        </w:rPr>
      </w:pPr>
      <w:r w:rsidRPr="00B17184">
        <w:rPr>
          <w:b/>
          <w:bCs/>
          <w:sz w:val="28"/>
          <w:lang w:val="uk-UA"/>
        </w:rPr>
        <w:t xml:space="preserve">20-21.01.2024 </w:t>
      </w:r>
      <w:r w:rsidRPr="00B17184">
        <w:rPr>
          <w:bCs/>
          <w:sz w:val="28"/>
          <w:lang w:val="uk-UA"/>
        </w:rPr>
        <w:t>у Відкритих змаганнях з плавання «День кроліста» м. Київ. Медик Матвій виборов 1-е місце у категорії 2010 р.н. на дистанціях 100 м, 200 м, 400 м (вільний стиль);</w:t>
      </w:r>
    </w:p>
    <w:p w14:paraId="7F5E990A" w14:textId="77777777" w:rsidR="006C0C4E" w:rsidRPr="00B17184" w:rsidRDefault="006C0C4E" w:rsidP="00B17184">
      <w:pPr>
        <w:ind w:firstLine="709"/>
        <w:jc w:val="both"/>
        <w:rPr>
          <w:sz w:val="28"/>
          <w:lang w:val="uk-UA"/>
        </w:rPr>
      </w:pPr>
      <w:r w:rsidRPr="00B17184">
        <w:rPr>
          <w:b/>
          <w:sz w:val="28"/>
        </w:rPr>
        <w:t xml:space="preserve">24.01.2024 </w:t>
      </w:r>
      <w:r w:rsidRPr="00B17184">
        <w:rPr>
          <w:sz w:val="28"/>
          <w:lang w:val="uk-UA"/>
        </w:rPr>
        <w:t xml:space="preserve">– у суддівському семінарі з Айкідо в м. Київ. Двоє наших учнів отримали посвідчення «Спортивний суддя </w:t>
      </w:r>
      <w:r w:rsidRPr="00B17184">
        <w:rPr>
          <w:sz w:val="28"/>
          <w:lang w:val="en-US"/>
        </w:rPr>
        <w:t>II</w:t>
      </w:r>
      <w:r w:rsidRPr="00B17184">
        <w:rPr>
          <w:sz w:val="28"/>
        </w:rPr>
        <w:t xml:space="preserve"> </w:t>
      </w:r>
      <w:r w:rsidRPr="00B17184">
        <w:rPr>
          <w:sz w:val="28"/>
          <w:lang w:val="uk-UA"/>
        </w:rPr>
        <w:t>категорії». Четверо - «Юний Спортивний суддя з айкідо». Федак Олена – посвідчення «Спортивний суддя національної категорії. Жердецький Анзор в парі з  Морозом Олегом готуються до здачі іспиту на 1 дан 16-17лютого в м. Ужгород. Іспит буде приймати Сіхан Стефан Бенедетті, 7-дан айкідо. Айкікай, професор голова європейського Мутокукай (Барселона Іспанія);</w:t>
      </w:r>
    </w:p>
    <w:p w14:paraId="6B2200C1" w14:textId="77777777" w:rsidR="006C0C4E" w:rsidRPr="00B17184" w:rsidRDefault="006C0C4E" w:rsidP="00B17184">
      <w:pPr>
        <w:ind w:firstLine="709"/>
        <w:jc w:val="both"/>
        <w:rPr>
          <w:sz w:val="28"/>
          <w:lang w:val="uk-UA"/>
        </w:rPr>
      </w:pPr>
      <w:r w:rsidRPr="00B17184">
        <w:rPr>
          <w:b/>
          <w:sz w:val="28"/>
          <w:lang w:val="uk-UA"/>
        </w:rPr>
        <w:t xml:space="preserve">з 16.02 по 18.02.2024 – </w:t>
      </w:r>
      <w:r w:rsidRPr="00B17184">
        <w:rPr>
          <w:sz w:val="28"/>
          <w:lang w:val="uk-UA"/>
        </w:rPr>
        <w:t>у міжнародному семінарі з Айкідо в м. Ужгород, Закарпатської області. Луганщину на семінарі представляли Михайло ГЛОБА 5й дан айкідо і Інна ЛЕСЬКО 4й дан айкідо (Лисичанськ). В рамках семінару була проведена атестація з підвищення рівня і кваліфікації на «ДАН» учень КЗ «ЛМДЮСШ» Жердецький Анзор сдав іспит на 1й дан;</w:t>
      </w:r>
    </w:p>
    <w:p w14:paraId="1283CA27" w14:textId="77777777" w:rsidR="006C0C4E" w:rsidRPr="00B17184" w:rsidRDefault="006C0C4E" w:rsidP="00B17184">
      <w:pPr>
        <w:ind w:firstLine="709"/>
        <w:jc w:val="both"/>
        <w:rPr>
          <w:rFonts w:eastAsia="Calibri"/>
          <w:sz w:val="28"/>
          <w:szCs w:val="28"/>
          <w:lang w:val="uk-UA" w:eastAsia="en-US"/>
        </w:rPr>
      </w:pPr>
      <w:r w:rsidRPr="00B17184">
        <w:rPr>
          <w:rFonts w:eastAsia="Calibri"/>
          <w:b/>
          <w:bCs/>
          <w:color w:val="222222"/>
          <w:sz w:val="28"/>
          <w:szCs w:val="28"/>
          <w:shd w:val="clear" w:color="auto" w:fill="FFFFFF"/>
          <w:lang w:val="uk-UA" w:eastAsia="en-US"/>
        </w:rPr>
        <w:t>16-17.03.2024</w:t>
      </w:r>
      <w:r w:rsidRPr="00B17184">
        <w:rPr>
          <w:rFonts w:eastAsia="Calibri"/>
          <w:color w:val="222222"/>
          <w:sz w:val="28"/>
          <w:szCs w:val="28"/>
          <w:shd w:val="clear" w:color="auto" w:fill="FFFFFF"/>
          <w:lang w:val="uk-UA" w:eastAsia="en-US"/>
        </w:rPr>
        <w:t xml:space="preserve"> – </w:t>
      </w:r>
      <w:r w:rsidRPr="00B17184">
        <w:rPr>
          <w:rFonts w:eastAsia="Calibri"/>
          <w:sz w:val="28"/>
          <w:szCs w:val="28"/>
          <w:shd w:val="clear" w:color="auto" w:fill="FFFFFF"/>
          <w:lang w:val="uk-UA" w:eastAsia="en-US"/>
        </w:rPr>
        <w:t xml:space="preserve">у Чемпіонаті України з айкідо серед різних вікових груп (ІIІ -IV ранг) в змаганнях зі зброєю і в силі та спритності в м. Київ,  за підтримки Міжнародної організації Айкіспорт та Федерацією Айкідо Україні. </w:t>
      </w:r>
      <w:r w:rsidRPr="00B17184">
        <w:rPr>
          <w:rFonts w:eastAsia="Calibri"/>
          <w:sz w:val="28"/>
          <w:szCs w:val="28"/>
          <w:lang w:val="uk-UA" w:eastAsia="en-US"/>
        </w:rPr>
        <w:t>Спортсмени міста Лисичанська посіли такі місця</w:t>
      </w:r>
      <w:r w:rsidRPr="00B17184">
        <w:rPr>
          <w:rFonts w:eastAsia="Calibri"/>
          <w:sz w:val="28"/>
          <w:szCs w:val="28"/>
          <w:shd w:val="clear" w:color="auto" w:fill="FFFFFF"/>
          <w:lang w:val="uk-UA" w:eastAsia="en-US"/>
        </w:rPr>
        <w:t xml:space="preserve">: </w:t>
      </w:r>
      <w:r w:rsidRPr="00B17184">
        <w:rPr>
          <w:rFonts w:eastAsia="Calibri"/>
          <w:sz w:val="28"/>
          <w:szCs w:val="28"/>
          <w:lang w:val="uk-UA" w:eastAsia="en-US"/>
        </w:rPr>
        <w:t xml:space="preserve">1 місце </w:t>
      </w:r>
      <w:r w:rsidRPr="00B17184">
        <w:rPr>
          <w:rFonts w:eastAsia="Calibri"/>
          <w:sz w:val="28"/>
          <w:szCs w:val="28"/>
          <w:shd w:val="clear" w:color="auto" w:fill="FFFFFF"/>
          <w:lang w:val="uk-UA" w:eastAsia="en-US"/>
        </w:rPr>
        <w:t xml:space="preserve">– 6; </w:t>
      </w:r>
      <w:r w:rsidRPr="00B17184">
        <w:rPr>
          <w:rFonts w:eastAsia="Calibri"/>
          <w:sz w:val="28"/>
          <w:szCs w:val="28"/>
          <w:lang w:val="uk-UA" w:eastAsia="en-US"/>
        </w:rPr>
        <w:t>2 місце –</w:t>
      </w:r>
      <w:r w:rsidRPr="00B17184">
        <w:rPr>
          <w:rFonts w:eastAsia="Calibri"/>
          <w:sz w:val="28"/>
          <w:szCs w:val="28"/>
          <w:shd w:val="clear" w:color="auto" w:fill="FFFFFF"/>
          <w:lang w:val="uk-UA" w:eastAsia="en-US"/>
        </w:rPr>
        <w:t xml:space="preserve"> 7; </w:t>
      </w:r>
      <w:r w:rsidRPr="00B17184">
        <w:rPr>
          <w:rFonts w:eastAsia="Calibri"/>
          <w:sz w:val="28"/>
          <w:szCs w:val="28"/>
          <w:lang w:val="uk-UA" w:eastAsia="en-US"/>
        </w:rPr>
        <w:t>3 місце – 3;</w:t>
      </w:r>
    </w:p>
    <w:p w14:paraId="64EEEC25"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1F1F1F"/>
          <w:sz w:val="28"/>
          <w:szCs w:val="28"/>
          <w:lang w:val="uk-UA" w:eastAsia="en-US"/>
        </w:rPr>
        <w:t>16-19.03.2024</w:t>
      </w:r>
      <w:r w:rsidRPr="00B17184">
        <w:rPr>
          <w:rFonts w:eastAsia="Calibri"/>
          <w:color w:val="1F1F1F"/>
          <w:sz w:val="28"/>
          <w:szCs w:val="28"/>
          <w:lang w:val="uk-UA" w:eastAsia="en-US"/>
        </w:rPr>
        <w:t xml:space="preserve"> – </w:t>
      </w:r>
      <w:r w:rsidRPr="00B17184">
        <w:rPr>
          <w:rFonts w:eastAsia="Calibri"/>
          <w:color w:val="000000"/>
          <w:sz w:val="28"/>
          <w:szCs w:val="28"/>
          <w:lang w:val="uk-UA" w:eastAsia="en-US"/>
        </w:rPr>
        <w:t>у зимовому чемпіонаті України з плавання серед кадетів у м. Полтава. Вихованець ЛМДЮСШ Медик Матвій посів 2-е місце на дистанції 4 х 50 (вільний стиль). Також у командній першості серед команд областей посів 1-е місце, виступаючи за збірну команду міста Києва;</w:t>
      </w:r>
    </w:p>
    <w:p w14:paraId="3CE62733"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13.04.2024</w:t>
      </w:r>
      <w:r w:rsidRPr="00B17184">
        <w:rPr>
          <w:rFonts w:eastAsia="Calibri"/>
          <w:color w:val="000000"/>
          <w:sz w:val="28"/>
          <w:szCs w:val="28"/>
          <w:lang w:val="uk-UA" w:eastAsia="en-US"/>
        </w:rPr>
        <w:t xml:space="preserve"> – у Чемпіонаті України з Айкідо (м. Житомир) серед різних вікових груп (ІIІ - IV ранг) в номінаціях ката, рандорі та ембу України за підтримки ГО «Федерація «Айкіте Гатана Рю». Лисичанські спортсмени посіли: одне 1-е місце; чотири 2-х місця, одне 3-е місце;</w:t>
      </w:r>
    </w:p>
    <w:p w14:paraId="647AAE9C"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lastRenderedPageBreak/>
        <w:t>17-19.05.2024</w:t>
      </w:r>
      <w:r w:rsidRPr="00B17184">
        <w:rPr>
          <w:rFonts w:eastAsia="Calibri"/>
          <w:color w:val="000000"/>
          <w:sz w:val="28"/>
          <w:szCs w:val="28"/>
          <w:lang w:val="uk-UA" w:eastAsia="en-US"/>
        </w:rPr>
        <w:t xml:space="preserve"> – команда КЗ»ЛМДЮСШ» у чемпіонаті України (м. Львів) з українського рукопашу «Спас» (дорослі, юніори, юнаки) в номінації «Котигорошко», що є порідненою з номінацією «Хайшитцу» змагань айкідо;</w:t>
      </w:r>
    </w:p>
    <w:p w14:paraId="518983C4"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26.05.2024</w:t>
      </w:r>
      <w:r w:rsidRPr="00B17184">
        <w:rPr>
          <w:rFonts w:eastAsia="Calibri"/>
          <w:color w:val="000000"/>
          <w:sz w:val="28"/>
          <w:szCs w:val="28"/>
          <w:lang w:val="uk-UA" w:eastAsia="en-US"/>
        </w:rPr>
        <w:t xml:space="preserve"> – у Відкритому чемпіонаті Донецької області з айкідо серед різних вікових груп в м. Київ. Загалом було проведено понад 180 поєдинків;</w:t>
      </w:r>
    </w:p>
    <w:p w14:paraId="2390E207" w14:textId="77777777" w:rsidR="006C0C4E" w:rsidRPr="00B17184" w:rsidRDefault="006C0C4E" w:rsidP="00B17184">
      <w:pPr>
        <w:ind w:firstLine="709"/>
        <w:jc w:val="both"/>
        <w:rPr>
          <w:rFonts w:eastAsia="Calibri"/>
          <w:noProof/>
          <w:sz w:val="28"/>
          <w:szCs w:val="22"/>
          <w:lang w:val="uk-UA" w:eastAsia="en-US"/>
        </w:rPr>
      </w:pPr>
      <w:r w:rsidRPr="00B17184">
        <w:rPr>
          <w:rFonts w:eastAsia="Calibri"/>
          <w:b/>
          <w:bCs/>
          <w:sz w:val="28"/>
          <w:szCs w:val="22"/>
          <w:lang w:val="uk-UA" w:eastAsia="en-US"/>
        </w:rPr>
        <w:t>03.06.2024</w:t>
      </w:r>
      <w:r w:rsidRPr="00B17184">
        <w:rPr>
          <w:rFonts w:eastAsia="Calibri"/>
          <w:sz w:val="28"/>
          <w:szCs w:val="22"/>
          <w:lang w:val="uk-UA" w:eastAsia="en-US"/>
        </w:rPr>
        <w:t xml:space="preserve"> – в м. Дніпро </w:t>
      </w:r>
      <w:r w:rsidRPr="00B17184">
        <w:rPr>
          <w:rFonts w:eastAsia="Calibri"/>
          <w:noProof/>
          <w:sz w:val="28"/>
          <w:szCs w:val="22"/>
          <w:lang w:val="uk-UA" w:eastAsia="en-US"/>
        </w:rPr>
        <w:t xml:space="preserve">відбулися фізкультурно-спортивні змагання серед підлітків та молоді з числа ВПО Луганської області. Захід проведено за підтримки </w:t>
      </w:r>
      <w:r w:rsidRPr="00B17184">
        <w:rPr>
          <w:rFonts w:eastAsia="Calibri"/>
          <w:sz w:val="28"/>
          <w:szCs w:val="22"/>
          <w:lang w:val="uk-UA" w:eastAsia="en-US"/>
        </w:rPr>
        <w:t xml:space="preserve">відділу молоді та спорту ЛМВА спільно з Управлінням молоді та спорту ЛОДА, Луганським </w:t>
      </w:r>
      <w:r w:rsidRPr="00B17184">
        <w:rPr>
          <w:rFonts w:eastAsia="Calibri"/>
          <w:noProof/>
          <w:sz w:val="28"/>
          <w:szCs w:val="22"/>
          <w:lang w:val="uk-UA" w:eastAsia="en-US"/>
        </w:rPr>
        <w:t>обласним Центром соціокультурної адаптації молоді, ГО «АМІ-СХІД» за підтримки ІСАР Єднання;</w:t>
      </w:r>
    </w:p>
    <w:p w14:paraId="083BE8A2" w14:textId="77777777" w:rsidR="006C0C4E" w:rsidRPr="00B17184" w:rsidRDefault="006C0C4E" w:rsidP="00B17184">
      <w:pPr>
        <w:ind w:firstLine="709"/>
        <w:jc w:val="both"/>
        <w:rPr>
          <w:rFonts w:eastAsia="Calibri"/>
          <w:noProof/>
          <w:sz w:val="28"/>
          <w:szCs w:val="22"/>
          <w:lang w:val="uk-UA" w:eastAsia="en-US"/>
        </w:rPr>
      </w:pPr>
      <w:r w:rsidRPr="00B17184">
        <w:rPr>
          <w:rFonts w:eastAsia="Calibri"/>
          <w:b/>
          <w:bCs/>
          <w:noProof/>
          <w:sz w:val="28"/>
          <w:szCs w:val="22"/>
          <w:lang w:val="uk-UA" w:eastAsia="en-US"/>
        </w:rPr>
        <w:t>07.06.2024 –</w:t>
      </w:r>
      <w:r w:rsidRPr="00B17184">
        <w:rPr>
          <w:rFonts w:eastAsia="Calibri"/>
          <w:noProof/>
          <w:sz w:val="28"/>
          <w:szCs w:val="22"/>
          <w:lang w:val="uk-UA" w:eastAsia="en-US"/>
        </w:rPr>
        <w:t xml:space="preserve"> </w:t>
      </w:r>
      <w:r w:rsidRPr="00B17184">
        <w:rPr>
          <w:rFonts w:eastAsia="Calibri"/>
          <w:sz w:val="28"/>
          <w:szCs w:val="22"/>
          <w:lang w:val="uk-UA" w:eastAsia="en-US"/>
        </w:rPr>
        <w:t>в м. Дніпро</w:t>
      </w:r>
      <w:r w:rsidRPr="00B17184">
        <w:rPr>
          <w:rFonts w:eastAsia="Calibri"/>
          <w:noProof/>
          <w:sz w:val="28"/>
          <w:szCs w:val="22"/>
          <w:lang w:val="uk-UA" w:eastAsia="en-US"/>
        </w:rPr>
        <w:t xml:space="preserve"> діти ВПО отримали канцелярію, розмальовки, шахи, шашки, м’ячі, пригалки та інше для змістовного дозвілля від ГО «АМІ-СХІД»; </w:t>
      </w:r>
    </w:p>
    <w:p w14:paraId="7D584A44" w14:textId="77777777" w:rsidR="006C0C4E" w:rsidRPr="00B17184" w:rsidRDefault="006C0C4E" w:rsidP="00B17184">
      <w:pPr>
        <w:ind w:firstLine="709"/>
        <w:jc w:val="both"/>
        <w:rPr>
          <w:rFonts w:eastAsia="Calibri"/>
          <w:sz w:val="28"/>
          <w:szCs w:val="28"/>
          <w:lang w:val="uk-UA" w:eastAsia="en-US"/>
        </w:rPr>
      </w:pPr>
      <w:r w:rsidRPr="00B17184">
        <w:rPr>
          <w:rFonts w:eastAsia="Calibri"/>
          <w:b/>
          <w:bCs/>
          <w:sz w:val="28"/>
          <w:szCs w:val="28"/>
          <w:lang w:val="uk-UA" w:eastAsia="en-US"/>
        </w:rPr>
        <w:t>15.06.2024</w:t>
      </w:r>
      <w:r w:rsidRPr="00B17184">
        <w:rPr>
          <w:rFonts w:eastAsia="Calibri"/>
          <w:sz w:val="28"/>
          <w:szCs w:val="28"/>
          <w:lang w:val="uk-UA" w:eastAsia="en-US"/>
        </w:rPr>
        <w:t xml:space="preserve"> – з метою підготовки до Чемпіонату Європи у м. Ярослав, Польща відбувся Міжнародний семінар по правилам суддівства і змагань з айкідо під керівництвом Боба Джонса, 8й дан айкідо. Команду суддів від України очолила Інна Лесько, тренер-викладач КЗ ЛМДЮСШ;</w:t>
      </w:r>
    </w:p>
    <w:p w14:paraId="3F26147B" w14:textId="77777777" w:rsidR="006C0C4E" w:rsidRPr="00B17184" w:rsidRDefault="006C0C4E" w:rsidP="00B17184">
      <w:pPr>
        <w:ind w:firstLine="709"/>
        <w:jc w:val="both"/>
        <w:rPr>
          <w:rFonts w:eastAsia="Calibri"/>
          <w:sz w:val="28"/>
          <w:szCs w:val="28"/>
          <w:lang w:val="uk-UA" w:eastAsia="en-US"/>
        </w:rPr>
      </w:pPr>
      <w:r w:rsidRPr="00B17184">
        <w:rPr>
          <w:rFonts w:eastAsia="Calibri"/>
          <w:b/>
          <w:bCs/>
          <w:sz w:val="28"/>
          <w:szCs w:val="28"/>
          <w:lang w:val="uk-UA" w:eastAsia="en-US"/>
        </w:rPr>
        <w:t>23.06.2024</w:t>
      </w:r>
      <w:r w:rsidRPr="00B17184">
        <w:rPr>
          <w:rFonts w:eastAsia="Calibri"/>
          <w:sz w:val="28"/>
          <w:szCs w:val="28"/>
          <w:lang w:val="uk-UA" w:eastAsia="en-US"/>
        </w:rPr>
        <w:t xml:space="preserve"> – в м. Київ  під гаслом «У колі друзів бажаємо Перемоги Олімпійцям України» пройшли змагання з айкідо серед вихованців Луганської та Донецької областей з нагоди Міжнародного Олімпійського дня;</w:t>
      </w:r>
    </w:p>
    <w:p w14:paraId="32EC7D3D"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01.07.2024</w:t>
      </w:r>
      <w:r w:rsidRPr="00B17184">
        <w:rPr>
          <w:rFonts w:eastAsia="Calibri"/>
          <w:color w:val="000000"/>
          <w:sz w:val="28"/>
          <w:szCs w:val="28"/>
          <w:lang w:val="uk-UA" w:eastAsia="en-US"/>
        </w:rPr>
        <w:t xml:space="preserve"> – наприкінці червня в місті Зелений Гур (Польща) пройшов Чемпіонат Європи з акробатичного рок-н-ролу. Вероніка Артюшенко, вихованка Лисичанської ДЮСШ, у складі збірної України «</w:t>
      </w:r>
      <w:r w:rsidRPr="00B17184">
        <w:rPr>
          <w:rFonts w:eastAsia="Calibri"/>
          <w:color w:val="000000"/>
          <w:sz w:val="28"/>
          <w:szCs w:val="28"/>
          <w:lang w:val="en-US" w:eastAsia="en-US"/>
        </w:rPr>
        <w:t>Soul</w:t>
      </w:r>
      <w:r w:rsidRPr="00B17184">
        <w:rPr>
          <w:rFonts w:eastAsia="Calibri"/>
          <w:color w:val="000000"/>
          <w:sz w:val="28"/>
          <w:szCs w:val="28"/>
          <w:lang w:val="uk-UA" w:eastAsia="en-US"/>
        </w:rPr>
        <w:t>» в категорії  «</w:t>
      </w:r>
      <w:r w:rsidRPr="00B17184">
        <w:rPr>
          <w:rFonts w:eastAsia="Calibri"/>
          <w:color w:val="000000"/>
          <w:sz w:val="28"/>
          <w:szCs w:val="28"/>
          <w:lang w:val="en-US" w:eastAsia="en-US"/>
        </w:rPr>
        <w:t>Rock</w:t>
      </w:r>
      <w:r w:rsidRPr="00B17184">
        <w:rPr>
          <w:rFonts w:eastAsia="Calibri"/>
          <w:color w:val="000000"/>
          <w:sz w:val="28"/>
          <w:szCs w:val="28"/>
          <w:lang w:val="uk-UA" w:eastAsia="en-US"/>
        </w:rPr>
        <w:t>-</w:t>
      </w:r>
      <w:r w:rsidRPr="00B17184">
        <w:rPr>
          <w:rFonts w:eastAsia="Calibri"/>
          <w:color w:val="000000"/>
          <w:sz w:val="28"/>
          <w:szCs w:val="28"/>
          <w:lang w:val="en-US" w:eastAsia="en-US"/>
        </w:rPr>
        <w:t>n</w:t>
      </w:r>
      <w:r w:rsidRPr="00B17184">
        <w:rPr>
          <w:rFonts w:eastAsia="Calibri"/>
          <w:color w:val="000000"/>
          <w:sz w:val="28"/>
          <w:szCs w:val="28"/>
          <w:lang w:val="uk-UA" w:eastAsia="en-US"/>
        </w:rPr>
        <w:t>-</w:t>
      </w:r>
      <w:r w:rsidRPr="00B17184">
        <w:rPr>
          <w:rFonts w:eastAsia="Calibri"/>
          <w:color w:val="000000"/>
          <w:sz w:val="28"/>
          <w:szCs w:val="28"/>
          <w:lang w:val="en-US" w:eastAsia="en-US"/>
        </w:rPr>
        <w:t>roll</w:t>
      </w:r>
      <w:r w:rsidRPr="00B17184">
        <w:rPr>
          <w:rFonts w:eastAsia="Calibri"/>
          <w:color w:val="000000"/>
          <w:sz w:val="28"/>
          <w:szCs w:val="28"/>
          <w:lang w:val="uk-UA" w:eastAsia="en-US"/>
        </w:rPr>
        <w:t xml:space="preserve"> </w:t>
      </w:r>
      <w:r w:rsidRPr="00B17184">
        <w:rPr>
          <w:rFonts w:eastAsia="Calibri"/>
          <w:color w:val="000000"/>
          <w:sz w:val="28"/>
          <w:szCs w:val="28"/>
          <w:lang w:val="en-US" w:eastAsia="en-US"/>
        </w:rPr>
        <w:t>Formations</w:t>
      </w:r>
      <w:r w:rsidRPr="00B17184">
        <w:rPr>
          <w:rFonts w:eastAsia="Calibri"/>
          <w:color w:val="000000"/>
          <w:sz w:val="28"/>
          <w:szCs w:val="28"/>
          <w:lang w:val="uk-UA" w:eastAsia="en-US"/>
        </w:rPr>
        <w:t xml:space="preserve"> – </w:t>
      </w:r>
      <w:r w:rsidRPr="00B17184">
        <w:rPr>
          <w:rFonts w:eastAsia="Calibri"/>
          <w:color w:val="000000"/>
          <w:sz w:val="28"/>
          <w:szCs w:val="28"/>
          <w:lang w:val="en-US" w:eastAsia="en-US"/>
        </w:rPr>
        <w:t>Girls</w:t>
      </w:r>
      <w:r w:rsidRPr="00B17184">
        <w:rPr>
          <w:rFonts w:eastAsia="Calibri"/>
          <w:color w:val="000000"/>
          <w:sz w:val="28"/>
          <w:szCs w:val="28"/>
          <w:lang w:val="uk-UA" w:eastAsia="en-US"/>
        </w:rPr>
        <w:t>» виборола 1-е місце;</w:t>
      </w:r>
    </w:p>
    <w:p w14:paraId="358D5CBC"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05.07.2024 –</w:t>
      </w:r>
      <w:r w:rsidRPr="00B17184">
        <w:rPr>
          <w:rFonts w:eastAsia="Calibri"/>
          <w:color w:val="000000"/>
          <w:sz w:val="28"/>
          <w:szCs w:val="28"/>
          <w:lang w:val="uk-UA" w:eastAsia="en-US"/>
        </w:rPr>
        <w:t xml:space="preserve"> заняття з арт-терапії для дітей громади, які отримують відпочинкові послуги на базі хабу Лисичанської міської військової адміністрації у м. Дніпро;</w:t>
      </w:r>
    </w:p>
    <w:p w14:paraId="0B2B6E65"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12.08.2024</w:t>
      </w:r>
      <w:r w:rsidRPr="00B17184">
        <w:rPr>
          <w:rFonts w:eastAsia="Calibri"/>
          <w:color w:val="000000"/>
          <w:sz w:val="28"/>
          <w:szCs w:val="28"/>
          <w:lang w:val="uk-UA" w:eastAsia="en-US"/>
        </w:rPr>
        <w:t xml:space="preserve"> – в парку імені Тараса Шевченка, м. Київ, тренери з Айкідо Михайло ГЛОБА, Федір РУБАН та Інна ЛЕСЬКО взяли участь в проведенні заходу – Квест-фестиваль «Поруч Дей» для дітей ВПО, до Дня фізкультури та спорту в Україні. Захід було організовано за підтримки БО «Спілка поруч». Понад 250 дітей, віком від 3 до 7 років були залучені до проходження квест-завдань у13 локаціях, серед яких були випробування та з Айкідо;</w:t>
      </w:r>
    </w:p>
    <w:p w14:paraId="1C36C0DB"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15.08.2024</w:t>
      </w:r>
      <w:r w:rsidRPr="00B17184">
        <w:rPr>
          <w:rFonts w:eastAsia="Calibri"/>
          <w:color w:val="000000"/>
          <w:sz w:val="28"/>
          <w:szCs w:val="28"/>
          <w:lang w:val="uk-UA" w:eastAsia="en-US"/>
        </w:rPr>
        <w:t xml:space="preserve"> – відбулося онлайн засідання Молодіжної ради при Лисичанській міській військовій адміністрації. Були розглянуті кандидатури, які увійдуть до складу обласної Молодіжної ради;</w:t>
      </w:r>
    </w:p>
    <w:p w14:paraId="7B9152D1"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25.08.2024</w:t>
      </w:r>
      <w:r w:rsidRPr="00B17184">
        <w:rPr>
          <w:rFonts w:eastAsia="Calibri"/>
          <w:color w:val="000000"/>
          <w:sz w:val="28"/>
          <w:szCs w:val="28"/>
          <w:lang w:val="uk-UA" w:eastAsia="en-US"/>
        </w:rPr>
        <w:t xml:space="preserve"> – вихованці КЗ «ЛМДЮСШ» відділення Айкідо, які на даний час мають статус ВПО, взяли участь у Фестивалі вільної Луганщини «Формула Сонця»;</w:t>
      </w:r>
    </w:p>
    <w:p w14:paraId="11232426"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31.08.2024</w:t>
      </w:r>
      <w:r w:rsidRPr="00B17184">
        <w:rPr>
          <w:rFonts w:eastAsia="Calibri"/>
          <w:color w:val="000000"/>
          <w:sz w:val="28"/>
          <w:szCs w:val="28"/>
          <w:lang w:val="uk-UA" w:eastAsia="en-US"/>
        </w:rPr>
        <w:t xml:space="preserve"> – вихованці КЗ «ЛМДЮСШ» відділень Айкідо і греко-римської та вільної боротьби взяли участь у традиційному патріотичному легкоатлетичному забігу «Шаную воїнів, біжу за Героїв України!» у містах Дніпро та Київ.</w:t>
      </w:r>
    </w:p>
    <w:p w14:paraId="0C2E81FA"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lastRenderedPageBreak/>
        <w:t>14.09.2024</w:t>
      </w:r>
      <w:r w:rsidRPr="00B17184">
        <w:rPr>
          <w:rFonts w:eastAsia="Calibri"/>
          <w:color w:val="000000"/>
          <w:sz w:val="28"/>
          <w:szCs w:val="28"/>
          <w:lang w:val="uk-UA" w:eastAsia="en-US"/>
        </w:rPr>
        <w:t xml:space="preserve"> - з метою залучення дітей та молоді до занять спортом, долучення їх до здорового способу життя, поширенню і розвитку айкідо на локації Сирецького парку міста Києва проведено захід - Квест-Турнір, присвячений святкуванню Дня фізкультури і спорту в Україні. Кирилу ШЕХОВЦОВУ і Дмитру РЕШЕТНЯКУ (тренер Михайло ГЛОБА) були вручені посвідчення КМС з айкідо. </w:t>
      </w:r>
    </w:p>
    <w:p w14:paraId="6F3D01D3"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21.09.2024</w:t>
      </w:r>
      <w:r w:rsidRPr="00B17184">
        <w:rPr>
          <w:rFonts w:eastAsia="Calibri"/>
          <w:color w:val="000000"/>
          <w:sz w:val="28"/>
          <w:szCs w:val="28"/>
          <w:lang w:val="uk-UA" w:eastAsia="en-US"/>
        </w:rPr>
        <w:t xml:space="preserve"> - в м. Київ за підтримки Відділу молоді та спорту Оболонського району, ГО «Всеукраїнської федерації «СПАС» в парку Наталка відбувся відкритий чемпіонат з традиційних бойових мистецтв запорізьких козаків, в номінації «Боротьба «Котигорошко», у якому взяли участь понад 150 спортсменів м. Київ, Луганської, Донецької та Житомирської областей. Було проведено понад 140  поєдинків.</w:t>
      </w:r>
    </w:p>
    <w:p w14:paraId="127BE9BA"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color w:val="000000"/>
          <w:sz w:val="28"/>
          <w:szCs w:val="28"/>
          <w:lang w:val="uk-UA" w:eastAsia="en-US"/>
        </w:rPr>
        <w:t>На заході урочисто були вручені свідоцтва КМС з національного виду спорту «Українська боротьба «СПАС» спортсменам з Луганської області Кирилу Шеховцову і Олегу Морозову.</w:t>
      </w:r>
    </w:p>
    <w:p w14:paraId="36C2319A"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color w:val="000000"/>
          <w:sz w:val="28"/>
          <w:szCs w:val="28"/>
          <w:lang w:val="uk-UA" w:eastAsia="en-US"/>
        </w:rPr>
        <w:t>Вихованці КЗ «Лисичанська міська дитячо-юнацька спортивна школа» вибороли наступні місця: Захар Нечволод – 1 місце, Дмитро Решетняк – 3 місце, Анастасія Бордачова – 2 місце, Тимофій Бондар – 2 місце, Михайло Мєсьянінов – 3 місце.</w:t>
      </w:r>
    </w:p>
    <w:p w14:paraId="52F5C127"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06.10.2024</w:t>
      </w:r>
      <w:r w:rsidRPr="00B17184">
        <w:rPr>
          <w:rFonts w:eastAsia="Calibri"/>
          <w:color w:val="000000"/>
          <w:sz w:val="28"/>
          <w:szCs w:val="28"/>
          <w:lang w:val="uk-UA" w:eastAsia="en-US"/>
        </w:rPr>
        <w:t xml:space="preserve"> – в м. Київ спортсмени КЗ «ЛМДЮСШ» Софія Онопка та Захар Нечволод взяли участь в заході для ВПО м. Лисичанська, присвяченого Дню Захисника та Захисниці України, Дню Козацтва, Дню Вчителя та були нагороджені Подяками Лисичанської міської військової адміністрації за утвердження української національної та громадянської ідентичності, популяризації здорового способу життя, поширення та розвитку Айкідо.</w:t>
      </w:r>
    </w:p>
    <w:p w14:paraId="38FFD7B3"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10.10.2024</w:t>
      </w:r>
      <w:r w:rsidRPr="00B17184">
        <w:rPr>
          <w:rFonts w:eastAsia="Calibri"/>
          <w:color w:val="000000"/>
          <w:sz w:val="28"/>
          <w:szCs w:val="28"/>
          <w:lang w:val="uk-UA" w:eastAsia="en-US"/>
        </w:rPr>
        <w:t xml:space="preserve"> – в м. Дніпро (пр. Ялицевий,5) члени Молодіжної ради при Лисичанській МВА взяли участь в ментальному коучингу до Всесвітнього дня ментального здоров’я в рамках впровадження Всеукраїнської програми ментального здоров’я «Ти як?», який відбувся в «Шелторі переселенців Луганщини».</w:t>
      </w:r>
    </w:p>
    <w:p w14:paraId="4A02C265"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19.10.2024</w:t>
      </w:r>
      <w:r w:rsidRPr="00B17184">
        <w:rPr>
          <w:rFonts w:eastAsia="Calibri"/>
          <w:color w:val="000000"/>
          <w:sz w:val="28"/>
          <w:szCs w:val="28"/>
          <w:lang w:val="uk-UA" w:eastAsia="en-US"/>
        </w:rPr>
        <w:t xml:space="preserve"> – в м. Київ пройшов Кубок України, Всеукраїнські змагання з Айкідо серед дітей, юнаків, кадетів, юніорів та молоді (ІІІ-ІУ ранг). В змаганнях взяли участь 8 команд з Житомирської, Херсонської, Донецької Луганської, Київської областей та міста Київ – 108 спортсменів різних вікових категорій.  Було проведено понад 120 поєдинків. Від Луганської області в змаганнях взяли участь вихованці КЗ «ЛМДЮСШ» Захар Нечволод (1м., категорія «Сінай»,)  Дмитро Решетняк (2м., категорія «Хайшитцу») – тренер Михайло Глоба.</w:t>
      </w:r>
    </w:p>
    <w:p w14:paraId="02202E2A"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bCs/>
          <w:color w:val="000000"/>
          <w:sz w:val="28"/>
          <w:szCs w:val="28"/>
          <w:lang w:val="uk-UA" w:eastAsia="en-US"/>
        </w:rPr>
        <w:t>02-04.11.2024</w:t>
      </w:r>
      <w:r w:rsidRPr="00B17184">
        <w:rPr>
          <w:rFonts w:eastAsia="Calibri"/>
          <w:color w:val="000000"/>
          <w:sz w:val="28"/>
          <w:szCs w:val="28"/>
          <w:lang w:val="uk-UA" w:eastAsia="en-US"/>
        </w:rPr>
        <w:t xml:space="preserve"> – у м. Луцьк відбувся Чемпіонат України з рукопашу «СПАС». Спортсмени, вихованці КЗ ЛМДЮСШ, у складі збірної команди Луганської області взяли участь й посіли наступні призові міста: номінація «Тягни бука» 1 м. - Онопка Софія, Нечволод Захар, Шеховцов Кирило; 3м. - Бордачова Анастасія; 4м. - Морозов Олег. </w:t>
      </w:r>
    </w:p>
    <w:p w14:paraId="2797B423"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color w:val="000000"/>
          <w:sz w:val="28"/>
          <w:szCs w:val="28"/>
          <w:lang w:val="uk-UA" w:eastAsia="en-US"/>
        </w:rPr>
        <w:t>У виді змагань «Лава на лаву» команда нашої області серед юніорів посіла 3 місце.  Тренер Михайло Глоба.</w:t>
      </w:r>
    </w:p>
    <w:p w14:paraId="01E66303" w14:textId="77777777" w:rsidR="006C0C4E" w:rsidRPr="00B17184" w:rsidRDefault="006C0C4E" w:rsidP="00B17184">
      <w:pPr>
        <w:ind w:firstLine="709"/>
        <w:jc w:val="both"/>
        <w:rPr>
          <w:rFonts w:eastAsia="Calibri"/>
          <w:bCs/>
          <w:color w:val="000000"/>
          <w:sz w:val="28"/>
          <w:szCs w:val="28"/>
          <w:lang w:val="uk-UA" w:eastAsia="en-US"/>
        </w:rPr>
      </w:pPr>
      <w:r w:rsidRPr="00B17184">
        <w:rPr>
          <w:rFonts w:eastAsia="Calibri"/>
          <w:b/>
          <w:color w:val="000000"/>
          <w:sz w:val="28"/>
          <w:szCs w:val="28"/>
          <w:lang w:val="uk-UA" w:eastAsia="en-US"/>
        </w:rPr>
        <w:lastRenderedPageBreak/>
        <w:t xml:space="preserve">22.11.2024 – </w:t>
      </w:r>
      <w:r w:rsidRPr="00B17184">
        <w:rPr>
          <w:rFonts w:eastAsia="Calibri"/>
          <w:bCs/>
          <w:color w:val="000000"/>
          <w:sz w:val="28"/>
          <w:szCs w:val="28"/>
          <w:lang w:val="uk-UA" w:eastAsia="en-US"/>
        </w:rPr>
        <w:t>в м. Київ (Оболонський район) відбувся Відкритий Чемпіонат з Українського рукопашу «Спас» в розділах боротьба «Котигорошко», «Боротьба Тягни Бука» та «Лава на лаву». До складу команди Луганської області увійшли спортсмени КЗ «ЛМДЮСШ» та СК «Марубаси» - Кирило Шеховцов, Андрій Аулов, Катерина Носаль, Віктор Грибакін, Дмитро Решетняк, Захар Нечволод, Софія Онопка, Вероніка Очеретяна та Климентій Сокуренко. Переможці відзначені медалями та дипломами. Тренери – Михайло Глоба та Інна Лесько.</w:t>
      </w:r>
    </w:p>
    <w:p w14:paraId="7E71085B" w14:textId="77777777" w:rsidR="006C0C4E" w:rsidRPr="00B17184" w:rsidRDefault="006C0C4E" w:rsidP="00B17184">
      <w:pPr>
        <w:ind w:firstLine="709"/>
        <w:jc w:val="both"/>
        <w:rPr>
          <w:rFonts w:eastAsia="Calibri"/>
          <w:bCs/>
          <w:color w:val="000000"/>
          <w:sz w:val="28"/>
          <w:szCs w:val="28"/>
          <w:lang w:val="uk-UA" w:eastAsia="en-US"/>
        </w:rPr>
      </w:pPr>
      <w:r w:rsidRPr="00B17184">
        <w:rPr>
          <w:rFonts w:eastAsia="Calibri"/>
          <w:b/>
          <w:color w:val="000000"/>
          <w:sz w:val="28"/>
          <w:szCs w:val="28"/>
          <w:lang w:val="uk-UA" w:eastAsia="en-US"/>
        </w:rPr>
        <w:t>23.11.2024</w:t>
      </w:r>
      <w:r w:rsidRPr="00B17184">
        <w:rPr>
          <w:rFonts w:eastAsia="Calibri"/>
          <w:bCs/>
          <w:color w:val="000000"/>
          <w:sz w:val="28"/>
          <w:szCs w:val="28"/>
          <w:lang w:val="uk-UA" w:eastAsia="en-US"/>
        </w:rPr>
        <w:t xml:space="preserve"> – у м. Прага (Чехія) відбувся Чемпіонат світу з акробатичного рок-н-ролу. У чемпіонаті світу (дорослі, основний клас вільний стиль; юніори, формейшн дівчата) взяли участь 724 спортсмени з 18 країн, 17 з них представляли Україну. Наша команда </w:t>
      </w:r>
      <w:r w:rsidRPr="00B17184">
        <w:rPr>
          <w:rFonts w:eastAsia="Calibri"/>
          <w:bCs/>
          <w:color w:val="000000"/>
          <w:sz w:val="28"/>
          <w:szCs w:val="28"/>
          <w:lang w:val="en-US" w:eastAsia="en-US"/>
        </w:rPr>
        <w:t>Soul</w:t>
      </w:r>
      <w:r w:rsidRPr="00B17184">
        <w:rPr>
          <w:rFonts w:eastAsia="Calibri"/>
          <w:bCs/>
          <w:color w:val="000000"/>
          <w:sz w:val="28"/>
          <w:szCs w:val="28"/>
          <w:lang w:val="uk-UA" w:eastAsia="en-US"/>
        </w:rPr>
        <w:t xml:space="preserve"> посіла перше місце в категорії «формейшин» серед юніорок з результатом 49,37 балів. «Золото»: Вероніка Артюшенко, Ангеліна Бондарчук, Єсєнія Дубіль, Уляна Звягінцева, Катерина Сергєєва, Дар’я Соболєва, Кароліна Тархова, Софія Федькова, Софія Хлєбнікова, Мілана Хлудєєва, Єлизавета Шматько. «Срібло» та «Бронзу» вибороли угорські команди </w:t>
      </w:r>
      <w:r w:rsidRPr="00B17184">
        <w:rPr>
          <w:rFonts w:eastAsia="Calibri"/>
          <w:bCs/>
          <w:color w:val="000000"/>
          <w:sz w:val="28"/>
          <w:szCs w:val="28"/>
          <w:lang w:val="en-US" w:eastAsia="en-US"/>
        </w:rPr>
        <w:t>Party</w:t>
      </w:r>
      <w:r w:rsidRPr="00B17184">
        <w:rPr>
          <w:rFonts w:eastAsia="Calibri"/>
          <w:bCs/>
          <w:color w:val="000000"/>
          <w:sz w:val="28"/>
          <w:szCs w:val="28"/>
          <w:lang w:val="uk-UA" w:eastAsia="en-US"/>
        </w:rPr>
        <w:t xml:space="preserve"> </w:t>
      </w:r>
      <w:r w:rsidRPr="00B17184">
        <w:rPr>
          <w:rFonts w:eastAsia="Calibri"/>
          <w:bCs/>
          <w:color w:val="000000"/>
          <w:sz w:val="28"/>
          <w:szCs w:val="28"/>
          <w:lang w:val="en-US" w:eastAsia="en-US"/>
        </w:rPr>
        <w:t>Girls</w:t>
      </w:r>
      <w:r w:rsidRPr="00B17184">
        <w:rPr>
          <w:rFonts w:eastAsia="Calibri"/>
          <w:bCs/>
          <w:color w:val="000000"/>
          <w:sz w:val="28"/>
          <w:szCs w:val="28"/>
          <w:lang w:val="uk-UA" w:eastAsia="en-US"/>
        </w:rPr>
        <w:t xml:space="preserve"> (44,97) та  </w:t>
      </w:r>
      <w:r w:rsidRPr="00B17184">
        <w:rPr>
          <w:rFonts w:eastAsia="Calibri"/>
          <w:bCs/>
          <w:color w:val="000000"/>
          <w:sz w:val="28"/>
          <w:szCs w:val="28"/>
          <w:lang w:val="en-US" w:eastAsia="en-US"/>
        </w:rPr>
        <w:t>ANTIGRAVSTY</w:t>
      </w:r>
      <w:r w:rsidRPr="00B17184">
        <w:rPr>
          <w:rFonts w:eastAsia="Calibri"/>
          <w:bCs/>
          <w:color w:val="000000"/>
          <w:sz w:val="28"/>
          <w:szCs w:val="28"/>
          <w:lang w:val="uk-UA" w:eastAsia="en-US"/>
        </w:rPr>
        <w:t xml:space="preserve">  (41,31).  Тренер – Яна Зозуля.</w:t>
      </w:r>
    </w:p>
    <w:p w14:paraId="515A99F3"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03.12.2024</w:t>
      </w:r>
      <w:r w:rsidRPr="00B17184">
        <w:rPr>
          <w:rFonts w:eastAsia="Calibri"/>
          <w:color w:val="000000"/>
          <w:sz w:val="28"/>
          <w:szCs w:val="28"/>
          <w:lang w:val="uk-UA" w:eastAsia="en-US"/>
        </w:rPr>
        <w:t xml:space="preserve"> – в м. Дніпро проходив Чемпіонат Дніпропетровської області по змішаним єдиноборствам combat jujutsu серед дорослих в вагової категорії до 77 кг вихованець КЗ «ЛМДЮСШ» Ілля Домарьов посів 1місце.</w:t>
      </w:r>
    </w:p>
    <w:p w14:paraId="1BD0D8AB"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10.12.2024</w:t>
      </w:r>
      <w:r w:rsidRPr="00B17184">
        <w:rPr>
          <w:rFonts w:eastAsia="Calibri"/>
          <w:color w:val="000000"/>
          <w:sz w:val="28"/>
          <w:szCs w:val="28"/>
          <w:lang w:val="uk-UA" w:eastAsia="en-US"/>
        </w:rPr>
        <w:t xml:space="preserve"> – в м. Дніпро проходив Чемпіонат Дніпропетровської області по бойовому самбо серед дорослих в вагової категорії до 70 кг вихованець КЗ «ЛМДЮСШ» Ілля Домарьов посів 2місце.</w:t>
      </w:r>
    </w:p>
    <w:p w14:paraId="3614E659"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14-15.12.2024</w:t>
      </w:r>
      <w:r w:rsidRPr="00B17184">
        <w:rPr>
          <w:rFonts w:eastAsia="Calibri"/>
          <w:color w:val="000000"/>
          <w:sz w:val="28"/>
          <w:szCs w:val="28"/>
          <w:lang w:val="uk-UA" w:eastAsia="en-US"/>
        </w:rPr>
        <w:t xml:space="preserve"> – в м. Житомир проходив Кубок України серед дорослих в вагової категорії до 70 кг вихованець КЗ «ЛМДЮСШ» Ілля Домарьов посів 4 місце.</w:t>
      </w:r>
    </w:p>
    <w:p w14:paraId="5AD5B015" w14:textId="77777777" w:rsidR="006C0C4E" w:rsidRPr="00B17184" w:rsidRDefault="006C0C4E" w:rsidP="00B17184">
      <w:pPr>
        <w:ind w:firstLine="709"/>
        <w:jc w:val="both"/>
        <w:rPr>
          <w:rFonts w:eastAsia="Calibri"/>
          <w:color w:val="000000"/>
          <w:sz w:val="28"/>
          <w:szCs w:val="28"/>
          <w:lang w:val="uk-UA" w:eastAsia="en-US"/>
        </w:rPr>
      </w:pPr>
      <w:r w:rsidRPr="00B17184">
        <w:rPr>
          <w:rFonts w:eastAsia="Calibri"/>
          <w:b/>
          <w:color w:val="000000"/>
          <w:sz w:val="28"/>
          <w:szCs w:val="28"/>
          <w:lang w:val="uk-UA" w:eastAsia="en-US"/>
        </w:rPr>
        <w:t>20-21.12.2024</w:t>
      </w:r>
      <w:r w:rsidRPr="00B17184">
        <w:rPr>
          <w:rFonts w:eastAsia="Calibri"/>
          <w:color w:val="000000"/>
          <w:sz w:val="28"/>
          <w:szCs w:val="28"/>
          <w:lang w:val="uk-UA" w:eastAsia="en-US"/>
        </w:rPr>
        <w:t xml:space="preserve"> – в м. Київ на базі спортивної зали державного університету ім. М. Драгоманова пройшов Чемпіонат Луганської області з Українського рукопашу «Спас» в розділах «Котигорошко» та «Фехтування». Взяли участь 111 спортсменів із Луганської, Одеської, Запорізької, Донецької, Дніпропетровської, Київської, Житомирської  областей та м. Київ. Луганська область була представлена 2 командами – КЗ «ЛМДЮСШ» та Філії ГО «ВФ «Спас». В загальному заліку: 3 місце – Луганська область. Тренер – Михайло  Глоба та Федір Рубан.</w:t>
      </w:r>
    </w:p>
    <w:bookmarkEnd w:id="19"/>
    <w:p w14:paraId="0C65A8B7" w14:textId="1F3D130E" w:rsidR="00B31A75" w:rsidRPr="00086053" w:rsidRDefault="00B31A75" w:rsidP="00086053">
      <w:pPr>
        <w:ind w:firstLine="709"/>
        <w:jc w:val="both"/>
        <w:rPr>
          <w:rFonts w:eastAsia="Calibri"/>
          <w:kern w:val="2"/>
          <w:sz w:val="28"/>
          <w:szCs w:val="28"/>
          <w:lang w:val="uk-UA" w:eastAsia="en-US"/>
          <w14:ligatures w14:val="standardContextual"/>
        </w:rPr>
      </w:pPr>
      <w:r w:rsidRPr="00B17184">
        <w:rPr>
          <w:rFonts w:eastAsia="Calibri"/>
          <w:b/>
          <w:bCs/>
          <w:kern w:val="2"/>
          <w:sz w:val="28"/>
          <w:szCs w:val="28"/>
          <w:lang w:val="uk-UA" w:eastAsia="en-US"/>
          <w14:ligatures w14:val="standardContextual"/>
        </w:rPr>
        <w:t>Культура.</w:t>
      </w:r>
      <w:r w:rsidRPr="00B17184">
        <w:rPr>
          <w:rFonts w:eastAsia="Calibri"/>
          <w:kern w:val="2"/>
          <w:sz w:val="28"/>
          <w:szCs w:val="28"/>
          <w:lang w:val="uk-UA" w:eastAsia="en-US"/>
          <w14:ligatures w14:val="standardContextual"/>
        </w:rPr>
        <w:t xml:space="preserve"> </w:t>
      </w:r>
      <w:bookmarkStart w:id="21" w:name="_Hlk191893017"/>
      <w:r w:rsidRPr="00086053">
        <w:rPr>
          <w:rFonts w:eastAsia="Calibri"/>
          <w:kern w:val="2"/>
          <w:sz w:val="28"/>
          <w:szCs w:val="28"/>
          <w:lang w:val="uk-UA" w:eastAsia="en-US"/>
          <w14:ligatures w14:val="standardContextual"/>
        </w:rPr>
        <w:t>У 202</w:t>
      </w:r>
      <w:r w:rsidR="006C0C4E" w:rsidRPr="00086053">
        <w:rPr>
          <w:rFonts w:eastAsia="Calibri"/>
          <w:kern w:val="2"/>
          <w:sz w:val="28"/>
          <w:szCs w:val="28"/>
          <w:lang w:val="uk-UA" w:eastAsia="en-US"/>
          <w14:ligatures w14:val="standardContextual"/>
        </w:rPr>
        <w:t>4</w:t>
      </w:r>
      <w:r w:rsidRPr="00086053">
        <w:rPr>
          <w:rFonts w:eastAsia="Calibri"/>
          <w:kern w:val="2"/>
          <w:sz w:val="28"/>
          <w:szCs w:val="28"/>
          <w:lang w:val="uk-UA" w:eastAsia="en-US"/>
          <w14:ligatures w14:val="standardContextual"/>
        </w:rPr>
        <w:t xml:space="preserve"> році збережена мережа комунальних закладів культури, яка складає 10 комунальних закладів, до складу яких увійшли 37 закладів культури у якості філій. Штатна чисельність протягом зазначеного періоду скоротилась майже на 98 осіб, і станом на 01.01.2024 складає 284 особи, 19 з яких працюють дистанційно.</w:t>
      </w:r>
    </w:p>
    <w:p w14:paraId="33062B67" w14:textId="6CFC2187" w:rsidR="00B31A75" w:rsidRPr="00086053" w:rsidRDefault="00B31A75" w:rsidP="00086053">
      <w:pPr>
        <w:ind w:firstLine="709"/>
        <w:jc w:val="both"/>
        <w:rPr>
          <w:rFonts w:eastAsia="Calibri"/>
          <w:kern w:val="2"/>
          <w:sz w:val="28"/>
          <w:szCs w:val="28"/>
          <w:lang w:val="uk-UA" w:eastAsia="en-US"/>
          <w14:ligatures w14:val="standardContextual"/>
        </w:rPr>
      </w:pPr>
      <w:r w:rsidRPr="00086053">
        <w:rPr>
          <w:rFonts w:eastAsia="Calibri"/>
          <w:kern w:val="2"/>
          <w:sz w:val="28"/>
          <w:szCs w:val="28"/>
          <w:lang w:val="uk-UA" w:eastAsia="en-US"/>
          <w14:ligatures w14:val="standardContextual"/>
        </w:rPr>
        <w:t>Діяльність відділу культури протягом 202</w:t>
      </w:r>
      <w:r w:rsidR="006C0C4E" w:rsidRPr="00086053">
        <w:rPr>
          <w:rFonts w:eastAsia="Calibri"/>
          <w:kern w:val="2"/>
          <w:sz w:val="28"/>
          <w:szCs w:val="28"/>
          <w:lang w:val="uk-UA" w:eastAsia="en-US"/>
          <w14:ligatures w14:val="standardContextual"/>
        </w:rPr>
        <w:t>4</w:t>
      </w:r>
      <w:r w:rsidRPr="00086053">
        <w:rPr>
          <w:rFonts w:eastAsia="Calibri"/>
          <w:kern w:val="2"/>
          <w:sz w:val="28"/>
          <w:szCs w:val="28"/>
          <w:lang w:val="uk-UA" w:eastAsia="en-US"/>
          <w14:ligatures w14:val="standardContextual"/>
        </w:rPr>
        <w:t xml:space="preserve"> року була спрямована на залучення позабюджетних коштів через грантову діяльність задля забезпечення  надання культурних послуг внутрішньо-переміщеним особам Луганщини на базі гуманітарних хабів. </w:t>
      </w:r>
    </w:p>
    <w:p w14:paraId="36876740" w14:textId="77777777" w:rsidR="00B17184" w:rsidRPr="00086053" w:rsidRDefault="00B17184" w:rsidP="00086053">
      <w:pPr>
        <w:ind w:firstLine="709"/>
        <w:jc w:val="both"/>
        <w:rPr>
          <w:b/>
          <w:sz w:val="28"/>
          <w:szCs w:val="28"/>
          <w:lang w:val="uk-UA"/>
        </w:rPr>
      </w:pPr>
      <w:r w:rsidRPr="00086053">
        <w:rPr>
          <w:b/>
          <w:sz w:val="28"/>
          <w:szCs w:val="28"/>
          <w:lang w:val="uk-UA"/>
        </w:rPr>
        <w:t>Протягом січня – грудня 2024 року</w:t>
      </w:r>
      <w:r w:rsidRPr="00086053">
        <w:rPr>
          <w:sz w:val="28"/>
          <w:szCs w:val="28"/>
          <w:lang w:val="uk-UA"/>
        </w:rPr>
        <w:t xml:space="preserve"> працівниками комунальних закладів культури здійснювалася діяльність з організації надання культурних послуг </w:t>
      </w:r>
      <w:r w:rsidRPr="00086053">
        <w:rPr>
          <w:sz w:val="28"/>
          <w:szCs w:val="28"/>
          <w:lang w:val="uk-UA"/>
        </w:rPr>
        <w:lastRenderedPageBreak/>
        <w:t xml:space="preserve">внутрішньо-переміщеним особам на базі гуманітарних штабів та в інших інституціях, загалом </w:t>
      </w:r>
      <w:r w:rsidRPr="00086053">
        <w:rPr>
          <w:b/>
          <w:sz w:val="28"/>
          <w:szCs w:val="28"/>
          <w:lang w:val="uk-UA"/>
        </w:rPr>
        <w:t>надано 1504 культурних послуг, з відвідуваністю 6068 осіб.</w:t>
      </w:r>
    </w:p>
    <w:p w14:paraId="0390C35E" w14:textId="77777777" w:rsidR="00B17184" w:rsidRPr="00086053" w:rsidRDefault="00B17184" w:rsidP="00086053">
      <w:pPr>
        <w:ind w:firstLine="709"/>
        <w:jc w:val="both"/>
        <w:rPr>
          <w:sz w:val="28"/>
          <w:szCs w:val="28"/>
          <w:lang w:val="uk-UA"/>
        </w:rPr>
      </w:pPr>
      <w:r w:rsidRPr="00086053">
        <w:rPr>
          <w:sz w:val="28"/>
          <w:szCs w:val="28"/>
          <w:lang w:val="uk-UA"/>
        </w:rPr>
        <w:t>Так, на базі пункту накопичення та видачі гуманітарної допомоги №1 у м. Дніпро у січні організовано безкоштовне відвідування</w:t>
      </w:r>
      <w:r w:rsidRPr="00086053">
        <w:rPr>
          <w:color w:val="000000"/>
          <w:sz w:val="28"/>
          <w:szCs w:val="28"/>
          <w:lang w:val="uk-UA"/>
        </w:rPr>
        <w:t xml:space="preserve"> вистави «Сватання на Гончарівці»</w:t>
      </w:r>
      <w:r w:rsidRPr="00086053">
        <w:rPr>
          <w:sz w:val="28"/>
          <w:szCs w:val="28"/>
          <w:lang w:val="uk-UA"/>
        </w:rPr>
        <w:t xml:space="preserve"> Дніпровського національного академічного українського музично-драматичного театру ім. Т.Г.Шевченка. Крім того, для дітей громади організовано відвідування новорічного свята з отриманням подарунків, яке відбулося за ініціативи Лисичанської міської військової адміністрації в Дніпропетровській обласній бібліотеці для та</w:t>
      </w:r>
      <w:r w:rsidRPr="00086053">
        <w:rPr>
          <w:b/>
          <w:sz w:val="28"/>
          <w:szCs w:val="28"/>
          <w:lang w:val="uk-UA"/>
        </w:rPr>
        <w:t xml:space="preserve"> </w:t>
      </w:r>
      <w:r w:rsidRPr="00086053">
        <w:rPr>
          <w:sz w:val="28"/>
          <w:szCs w:val="28"/>
          <w:lang w:val="uk-UA"/>
        </w:rPr>
        <w:t>презентації електронної книжки до Дня Соборності тa Свободи України «Розповім про подвиг», яка пройшла в Дніпропетровській обласній бібліотеці для дітей.</w:t>
      </w:r>
    </w:p>
    <w:p w14:paraId="63A39AB4" w14:textId="77777777" w:rsidR="00B17184" w:rsidRPr="00086053" w:rsidRDefault="00B17184" w:rsidP="00086053">
      <w:pPr>
        <w:ind w:firstLine="709"/>
        <w:contextualSpacing/>
        <w:jc w:val="both"/>
        <w:rPr>
          <w:sz w:val="28"/>
          <w:szCs w:val="28"/>
          <w:lang w:val="uk-UA"/>
        </w:rPr>
      </w:pPr>
      <w:r w:rsidRPr="00086053">
        <w:rPr>
          <w:b/>
          <w:sz w:val="28"/>
          <w:szCs w:val="28"/>
          <w:lang w:val="uk-UA"/>
        </w:rPr>
        <w:t>У лютому</w:t>
      </w:r>
      <w:r w:rsidRPr="00086053">
        <w:rPr>
          <w:sz w:val="28"/>
          <w:szCs w:val="28"/>
          <w:lang w:val="uk-UA"/>
        </w:rPr>
        <w:t xml:space="preserve"> організовано акцію до Міжнародного дня дарування книг. В результаті акції поличка буккросингу поповнилася на 57 видань українською мовою. </w:t>
      </w:r>
    </w:p>
    <w:p w14:paraId="1672D604" w14:textId="77777777" w:rsidR="00B17184" w:rsidRPr="00086053" w:rsidRDefault="00B17184" w:rsidP="00086053">
      <w:pPr>
        <w:ind w:firstLine="709"/>
        <w:contextualSpacing/>
        <w:jc w:val="both"/>
        <w:rPr>
          <w:rFonts w:eastAsia="Calibri"/>
          <w:sz w:val="28"/>
          <w:szCs w:val="28"/>
          <w:lang w:val="uk-UA"/>
        </w:rPr>
      </w:pPr>
      <w:r w:rsidRPr="00086053">
        <w:rPr>
          <w:sz w:val="28"/>
          <w:szCs w:val="28"/>
          <w:lang w:val="uk-UA"/>
        </w:rPr>
        <w:t xml:space="preserve">Також </w:t>
      </w:r>
      <w:r w:rsidRPr="00086053">
        <w:rPr>
          <w:bCs/>
          <w:sz w:val="28"/>
          <w:szCs w:val="28"/>
          <w:lang w:val="uk-UA"/>
        </w:rPr>
        <w:t xml:space="preserve">до Дня Героїв Небесної Сотні діти громади відвідали </w:t>
      </w:r>
      <w:r w:rsidRPr="00086053">
        <w:rPr>
          <w:sz w:val="28"/>
          <w:szCs w:val="28"/>
          <w:lang w:val="uk-UA"/>
        </w:rPr>
        <w:t>Дніпропетровську обласну бібліотеку для дітей</w:t>
      </w:r>
      <w:r w:rsidRPr="00086053">
        <w:rPr>
          <w:bCs/>
          <w:sz w:val="28"/>
          <w:szCs w:val="28"/>
          <w:lang w:val="uk-UA"/>
        </w:rPr>
        <w:t>, де взяли участь у майстер-класі</w:t>
      </w:r>
      <w:r w:rsidRPr="00086053">
        <w:rPr>
          <w:sz w:val="28"/>
          <w:szCs w:val="28"/>
          <w:lang w:val="uk-UA"/>
        </w:rPr>
        <w:t xml:space="preserve"> та перегляді документального фільму</w:t>
      </w:r>
      <w:r w:rsidRPr="00086053">
        <w:rPr>
          <w:bCs/>
          <w:sz w:val="28"/>
          <w:szCs w:val="28"/>
          <w:lang w:val="uk-UA"/>
        </w:rPr>
        <w:t xml:space="preserve"> «Євромайдан. Чорновий монтаж» з обговоренням подій та взяли участь у </w:t>
      </w:r>
      <w:r w:rsidRPr="00086053">
        <w:rPr>
          <w:rFonts w:eastAsia="Calibri"/>
          <w:sz w:val="28"/>
          <w:szCs w:val="28"/>
          <w:lang w:val="uk-UA"/>
        </w:rPr>
        <w:t>Всеукраїнській тихій акції «Ангели пам’яті».</w:t>
      </w:r>
    </w:p>
    <w:p w14:paraId="4E891D23" w14:textId="77777777" w:rsidR="00B17184" w:rsidRPr="00086053" w:rsidRDefault="00B17184" w:rsidP="00086053">
      <w:pPr>
        <w:ind w:firstLine="709"/>
        <w:contextualSpacing/>
        <w:jc w:val="both"/>
        <w:rPr>
          <w:rFonts w:eastAsia="Calibri"/>
          <w:sz w:val="28"/>
          <w:szCs w:val="28"/>
          <w:lang w:val="uk-UA" w:eastAsia="en-US"/>
        </w:rPr>
      </w:pPr>
      <w:r w:rsidRPr="00086053">
        <w:rPr>
          <w:rFonts w:eastAsia="Calibri"/>
          <w:b/>
          <w:sz w:val="28"/>
          <w:szCs w:val="28"/>
          <w:lang w:val="uk-UA"/>
        </w:rPr>
        <w:t xml:space="preserve">У березні </w:t>
      </w:r>
      <w:r w:rsidRPr="00086053">
        <w:rPr>
          <w:rFonts w:eastAsia="Calibri"/>
          <w:sz w:val="28"/>
          <w:szCs w:val="28"/>
          <w:lang w:val="uk-UA"/>
        </w:rPr>
        <w:t xml:space="preserve">внутрішньо-переміщені особи, які тимчасово мешкають у м. Дніпро відвідали: </w:t>
      </w:r>
      <w:r w:rsidRPr="00086053">
        <w:rPr>
          <w:rFonts w:eastAsia="Calibri"/>
          <w:sz w:val="28"/>
          <w:szCs w:val="28"/>
          <w:lang w:val="uk-UA" w:eastAsia="en-US"/>
        </w:rPr>
        <w:t>симфонічний концерт, в Дніпропетровській філармонії ім. Л. Когана; балет-феєрію на 2 дії «Лісова пісня», в Дніпровському академічному театрі опери та балету; виставку оригінальних ляльок-мотанок «Мапа України «Обійми», в Дніпровській обласній бібліотеці для дітей, 14 осіб (12.03.24); читацьке рандеву «Завжди сучасний - Тарас Шевченко» до 210 річниці з дня народження Т. Г. Шевченка в Дніпровській обласній бібліотеці для дітей; сучасну оперу для сімейного перегляду «Хитрий лис», в Дніпровському академічному театрі опери та балету; мюзикл «Сорочинський ярмарок», в  Дніпровському академічному театрі опери та балету; музичну драму «Паяци» в Дніпровському академічному театрі опери та балету.</w:t>
      </w:r>
    </w:p>
    <w:p w14:paraId="7D2F9EB4" w14:textId="77777777" w:rsidR="00B17184" w:rsidRPr="00086053" w:rsidRDefault="00B17184" w:rsidP="00086053">
      <w:pPr>
        <w:ind w:firstLine="709"/>
        <w:jc w:val="both"/>
        <w:rPr>
          <w:color w:val="000000"/>
          <w:sz w:val="28"/>
          <w:szCs w:val="28"/>
          <w:lang w:val="uk-UA"/>
        </w:rPr>
      </w:pPr>
      <w:r w:rsidRPr="00086053">
        <w:rPr>
          <w:b/>
          <w:color w:val="000000"/>
          <w:sz w:val="28"/>
          <w:szCs w:val="28"/>
          <w:lang w:val="uk-UA"/>
        </w:rPr>
        <w:t>У квітні</w:t>
      </w:r>
      <w:r w:rsidRPr="00086053">
        <w:rPr>
          <w:color w:val="000000"/>
          <w:sz w:val="28"/>
          <w:szCs w:val="28"/>
          <w:lang w:val="uk-UA"/>
        </w:rPr>
        <w:t xml:space="preserve"> для внутрішньо-переміщених осіб організовано відвідування симфонічного концерту «Classic», який відбувся в Дніпропетровській філармонії ім. Л. Когана; опер «Трубадур» та «Травіатав», театралізованого шоу «Привид в опері», які відбулися в Дніпровському академічному театрі опери та балету. </w:t>
      </w:r>
      <w:r w:rsidRPr="00086053">
        <w:rPr>
          <w:bCs/>
          <w:color w:val="000000"/>
          <w:sz w:val="28"/>
          <w:szCs w:val="28"/>
          <w:lang w:val="uk-UA"/>
        </w:rPr>
        <w:t>Всього охоплено 23 особи.</w:t>
      </w:r>
    </w:p>
    <w:p w14:paraId="26E85B2D" w14:textId="77777777" w:rsidR="00B17184" w:rsidRPr="00086053" w:rsidRDefault="00B17184" w:rsidP="00086053">
      <w:pPr>
        <w:ind w:firstLine="709"/>
        <w:jc w:val="both"/>
        <w:rPr>
          <w:rFonts w:eastAsia="Calibri"/>
          <w:sz w:val="28"/>
          <w:szCs w:val="28"/>
          <w:lang w:val="uk-UA" w:eastAsia="en-US"/>
        </w:rPr>
      </w:pPr>
      <w:r w:rsidRPr="00086053">
        <w:rPr>
          <w:rFonts w:eastAsia="Calibri"/>
          <w:b/>
          <w:bCs/>
          <w:sz w:val="28"/>
          <w:szCs w:val="28"/>
          <w:lang w:val="uk-UA" w:eastAsia="en-US"/>
        </w:rPr>
        <w:t>У травні</w:t>
      </w:r>
      <w:r w:rsidRPr="00086053">
        <w:rPr>
          <w:rFonts w:eastAsia="Calibri"/>
          <w:bCs/>
          <w:sz w:val="28"/>
          <w:szCs w:val="28"/>
          <w:lang w:val="uk-UA" w:eastAsia="en-US"/>
        </w:rPr>
        <w:t xml:space="preserve"> внутрішньо-переміщені особи, які тимчасово мешкають у місті Дніпро відвідали три вистави, які </w:t>
      </w:r>
      <w:r w:rsidRPr="00086053">
        <w:rPr>
          <w:rFonts w:eastAsia="Calibri"/>
          <w:sz w:val="28"/>
          <w:szCs w:val="28"/>
          <w:lang w:val="uk-UA" w:eastAsia="en-US"/>
        </w:rPr>
        <w:t>відбулись в Дніпровському академічному театрі опери та балету. Також дітей ВПО було запрошено на майстер клас до Дня пам’яті та перемоги над нацизмом у Другій світовій війні «Квітка маку - символ пам'яті», який відбувся в Дніпропетровській обласній бібліотеці для дітей та на перегляд інтерактивного мюзиклу «Морські пригоди капітана Рінго», який відбувся в Дніпропетровському міському театрі «ДГУ». У травні охоплено 50 осіб.</w:t>
      </w:r>
    </w:p>
    <w:p w14:paraId="3AFE8385" w14:textId="77777777" w:rsidR="00B17184" w:rsidRPr="00086053" w:rsidRDefault="00B17184" w:rsidP="00086053">
      <w:pPr>
        <w:ind w:firstLine="709"/>
        <w:jc w:val="both"/>
        <w:rPr>
          <w:sz w:val="28"/>
          <w:szCs w:val="28"/>
          <w:lang w:val="uk-UA" w:eastAsia="en-US"/>
        </w:rPr>
      </w:pPr>
      <w:r w:rsidRPr="00086053">
        <w:rPr>
          <w:rFonts w:eastAsia="Calibri"/>
          <w:b/>
          <w:sz w:val="28"/>
          <w:szCs w:val="28"/>
          <w:lang w:val="uk-UA" w:eastAsia="en-US"/>
        </w:rPr>
        <w:lastRenderedPageBreak/>
        <w:t>В червні</w:t>
      </w:r>
      <w:r w:rsidRPr="00086053">
        <w:rPr>
          <w:rFonts w:eastAsia="Calibri"/>
          <w:sz w:val="28"/>
          <w:szCs w:val="28"/>
          <w:lang w:val="uk-UA" w:eastAsia="en-US"/>
        </w:rPr>
        <w:t xml:space="preserve"> в м. Дніпро ВПО Луганської області відвідали вистави Дніпропетровського міського театру «ДГУ» «Морські пригоди капітана Рінго», «І знову Карлсон».</w:t>
      </w:r>
    </w:p>
    <w:p w14:paraId="51086BAB" w14:textId="77777777" w:rsidR="00B17184" w:rsidRPr="00086053" w:rsidRDefault="00B17184" w:rsidP="00086053">
      <w:pPr>
        <w:ind w:firstLine="709"/>
        <w:jc w:val="both"/>
        <w:rPr>
          <w:sz w:val="28"/>
          <w:szCs w:val="28"/>
          <w:lang w:val="uk-UA" w:eastAsia="en-US"/>
        </w:rPr>
      </w:pPr>
      <w:r w:rsidRPr="00086053">
        <w:rPr>
          <w:rFonts w:eastAsia="Calibri"/>
          <w:sz w:val="28"/>
          <w:szCs w:val="28"/>
          <w:lang w:val="uk-UA" w:eastAsia="en-US"/>
        </w:rPr>
        <w:t>Крім того,</w:t>
      </w:r>
      <w:r w:rsidRPr="00086053">
        <w:rPr>
          <w:sz w:val="28"/>
          <w:szCs w:val="28"/>
          <w:lang w:val="uk-UA" w:eastAsia="en-US"/>
        </w:rPr>
        <w:t xml:space="preserve"> </w:t>
      </w:r>
      <w:r w:rsidRPr="00086053">
        <w:rPr>
          <w:rFonts w:eastAsia="Calibri"/>
          <w:sz w:val="28"/>
          <w:szCs w:val="28"/>
          <w:lang w:val="uk-UA" w:eastAsia="en-US"/>
        </w:rPr>
        <w:t>при гуманітарному штабі Лисичанської МВА для дітей Лисичанської громади працював літній табір, який з 03.06.24 по 14.06.24 відвідували 22</w:t>
      </w:r>
      <w:r w:rsidRPr="00086053">
        <w:rPr>
          <w:rFonts w:eastAsia="Calibri"/>
          <w:b/>
          <w:sz w:val="28"/>
          <w:szCs w:val="28"/>
          <w:lang w:val="uk-UA" w:eastAsia="en-US"/>
        </w:rPr>
        <w:t xml:space="preserve"> </w:t>
      </w:r>
      <w:r w:rsidRPr="00086053">
        <w:rPr>
          <w:rFonts w:eastAsia="Calibri"/>
          <w:sz w:val="28"/>
          <w:szCs w:val="28"/>
          <w:lang w:val="uk-UA" w:eastAsia="en-US"/>
        </w:rPr>
        <w:t>дитини. Дозвілля для дітей було організоване спільно з управлінням освіти, гуманітарною місією «Проліска» та культурними закладами м. Дніпра. В рамках роботи групи літнього дозвілля для дітей були організовані заходи з розвитку емоційного інтелекту, психоемоційного розвантаження, екскурсії, майстер-класи, ігри та інші культурні заходи.</w:t>
      </w:r>
    </w:p>
    <w:p w14:paraId="4B175D9B" w14:textId="77777777" w:rsidR="00B17184" w:rsidRPr="00086053" w:rsidRDefault="00B17184" w:rsidP="00086053">
      <w:pPr>
        <w:ind w:firstLine="709"/>
        <w:jc w:val="both"/>
        <w:rPr>
          <w:sz w:val="28"/>
          <w:szCs w:val="28"/>
          <w:lang w:val="uk-UA" w:eastAsia="en-US"/>
        </w:rPr>
      </w:pPr>
      <w:r w:rsidRPr="00086053">
        <w:rPr>
          <w:rFonts w:eastAsia="Calibri"/>
          <w:b/>
          <w:sz w:val="28"/>
          <w:szCs w:val="28"/>
          <w:lang w:val="uk-UA" w:eastAsia="en-US"/>
        </w:rPr>
        <w:t>В липні</w:t>
      </w:r>
      <w:r w:rsidRPr="00086053">
        <w:rPr>
          <w:rFonts w:eastAsia="Calibri"/>
          <w:sz w:val="28"/>
          <w:szCs w:val="28"/>
          <w:lang w:val="uk-UA" w:eastAsia="en-US"/>
        </w:rPr>
        <w:t xml:space="preserve"> для дітей Лисичанської громади працював другий потік групи літнього відпочинку, яку з 01.07 по 12.07.2024 відвідували 17</w:t>
      </w:r>
      <w:r w:rsidRPr="00086053">
        <w:rPr>
          <w:rFonts w:eastAsia="Calibri"/>
          <w:b/>
          <w:sz w:val="28"/>
          <w:szCs w:val="28"/>
          <w:lang w:val="uk-UA" w:eastAsia="en-US"/>
        </w:rPr>
        <w:t xml:space="preserve"> </w:t>
      </w:r>
      <w:r w:rsidRPr="00086053">
        <w:rPr>
          <w:rFonts w:eastAsia="Calibri"/>
          <w:sz w:val="28"/>
          <w:szCs w:val="28"/>
          <w:lang w:val="uk-UA" w:eastAsia="en-US"/>
        </w:rPr>
        <w:t>дітей</w:t>
      </w:r>
      <w:r w:rsidRPr="00086053">
        <w:rPr>
          <w:color w:val="050505"/>
          <w:sz w:val="28"/>
          <w:szCs w:val="28"/>
          <w:lang w:val="uk-UA" w:eastAsia="uk-UA"/>
        </w:rPr>
        <w:t xml:space="preserve"> від 6 до 16 років</w:t>
      </w:r>
      <w:r w:rsidRPr="00086053">
        <w:rPr>
          <w:rFonts w:eastAsia="Calibri"/>
          <w:sz w:val="28"/>
          <w:szCs w:val="28"/>
          <w:lang w:val="uk-UA" w:eastAsia="en-US"/>
        </w:rPr>
        <w:t>. Дозвілля для дітей було організоване спільно з управлінням освіти, гуманітарною місією «Проліска», спеціалістами Міжнародного комітету порятунку (IRC) та культурними закладами м. Дніпра. В рамках роботи групи літнього дозвілля для дітей були організовані заходи з розвитку емоційного інтелекту, психоемоційного розвантаження, екскурсії, майстер-класи, ігри та інші культурні заходи.</w:t>
      </w:r>
    </w:p>
    <w:p w14:paraId="5A6EDF05" w14:textId="77777777" w:rsidR="00B17184" w:rsidRPr="00086053" w:rsidRDefault="00B17184" w:rsidP="00086053">
      <w:pPr>
        <w:ind w:firstLine="709"/>
        <w:jc w:val="both"/>
        <w:rPr>
          <w:rFonts w:eastAsia="Calibri"/>
          <w:sz w:val="28"/>
          <w:szCs w:val="28"/>
          <w:lang w:val="uk-UA" w:eastAsia="en-US"/>
        </w:rPr>
      </w:pPr>
      <w:r w:rsidRPr="00086053">
        <w:rPr>
          <w:rFonts w:eastAsia="Calibri"/>
          <w:sz w:val="28"/>
          <w:szCs w:val="28"/>
          <w:lang w:val="uk-UA" w:eastAsia="en-US"/>
        </w:rPr>
        <w:t>З 29.07.2024 при гуманітарному штабі Лисичанської МВА була організована робота третьої зміни групи літнього дозвілля для дітей Лисичанської громади.</w:t>
      </w:r>
    </w:p>
    <w:p w14:paraId="6A6EA93E" w14:textId="77777777" w:rsidR="00B17184" w:rsidRPr="00086053" w:rsidRDefault="00B17184" w:rsidP="00086053">
      <w:pPr>
        <w:ind w:firstLine="709"/>
        <w:jc w:val="both"/>
        <w:rPr>
          <w:rFonts w:eastAsia="Calibri"/>
          <w:sz w:val="28"/>
          <w:szCs w:val="28"/>
          <w:lang w:val="uk-UA" w:eastAsia="en-US"/>
        </w:rPr>
      </w:pPr>
      <w:r w:rsidRPr="00086053">
        <w:rPr>
          <w:rFonts w:eastAsia="Calibri"/>
          <w:b/>
          <w:sz w:val="28"/>
          <w:szCs w:val="28"/>
          <w:lang w:val="uk-UA" w:eastAsia="en-US"/>
        </w:rPr>
        <w:t>У серпні</w:t>
      </w:r>
      <w:r w:rsidRPr="00086053">
        <w:rPr>
          <w:rFonts w:eastAsia="Calibri"/>
          <w:sz w:val="28"/>
          <w:szCs w:val="28"/>
          <w:lang w:val="uk-UA" w:eastAsia="en-US"/>
        </w:rPr>
        <w:t xml:space="preserve"> для ВПО проведено майстер клас до Дня Державного прапору України «Державний прапор – святиня нашого народу», вікторину до Дня Незалежності України «Україна моя Батьківщина», майстер-клас до Дня пам’яті захисників України по виготовленню соняшника – символу пам’яті загиблих захисників </w:t>
      </w:r>
      <w:r w:rsidRPr="00086053">
        <w:rPr>
          <w:rFonts w:eastAsia="Calibri"/>
          <w:bCs/>
          <w:sz w:val="28"/>
          <w:szCs w:val="28"/>
          <w:lang w:val="uk-UA" w:eastAsia="en-US"/>
        </w:rPr>
        <w:t>«Герої нашого часу</w:t>
      </w:r>
      <w:r w:rsidRPr="00086053">
        <w:rPr>
          <w:rFonts w:eastAsia="Calibri"/>
          <w:sz w:val="28"/>
          <w:szCs w:val="28"/>
          <w:lang w:val="uk-UA" w:eastAsia="en-US"/>
        </w:rPr>
        <w:t>». Також в хабі оформлено виставку «Україна очима митців» з нагоди Дня Незалежності України, на якій були представлені роботи майстрів Луганщини: вироби із паперової лози; колекція писанок; роботи з валяної вовни, дитячі роботи вихованців КЗ «Новодружеська дитяча школа мистецтв» та картини художників - членів Національної спілки майстрів народного мистецтва України та інсталяцію до Дня пам’яті захисників України «Куточок пам'яті».</w:t>
      </w:r>
    </w:p>
    <w:p w14:paraId="325F94FA" w14:textId="77777777" w:rsidR="00B17184" w:rsidRPr="00086053" w:rsidRDefault="00B17184" w:rsidP="00086053">
      <w:pPr>
        <w:ind w:firstLine="709"/>
        <w:jc w:val="both"/>
        <w:rPr>
          <w:rFonts w:eastAsia="Calibri"/>
          <w:sz w:val="28"/>
          <w:szCs w:val="28"/>
          <w:lang w:val="uk-UA" w:eastAsia="en-US"/>
        </w:rPr>
      </w:pPr>
      <w:r w:rsidRPr="00086053">
        <w:rPr>
          <w:rFonts w:eastAsia="Calibri"/>
          <w:sz w:val="28"/>
          <w:szCs w:val="28"/>
          <w:lang w:val="uk-UA" w:eastAsia="en-US"/>
        </w:rPr>
        <w:t>Крім того, для дітей ВПО Лисичанської громади при гуманітарному хабі Лисичанської МВА була організована робота група літнього дозвілля, яку з 01.08.24 по 09.08.24 відвідували 10</w:t>
      </w:r>
      <w:r w:rsidRPr="00086053">
        <w:rPr>
          <w:rFonts w:eastAsia="Calibri"/>
          <w:b/>
          <w:sz w:val="28"/>
          <w:szCs w:val="28"/>
          <w:lang w:val="uk-UA" w:eastAsia="en-US"/>
        </w:rPr>
        <w:t xml:space="preserve"> </w:t>
      </w:r>
      <w:r w:rsidRPr="00086053">
        <w:rPr>
          <w:rFonts w:eastAsia="Calibri"/>
          <w:sz w:val="28"/>
          <w:szCs w:val="28"/>
          <w:lang w:val="uk-UA" w:eastAsia="en-US"/>
        </w:rPr>
        <w:t>дітей. Дозвілля для дітей було організоване спільно з управлінням освіти, гуманітарною місією «Проліска», спеціалістами Міжнародного комітету порятунку (IRC), інструкторами Данської ради у справах біженців (DRC). В рамках роботи групи літнього дозвілля для дітей були організовані заходи з інформування про мінну небезпеку; з розвитку емоційного інтелекту, психоемоційного розвантаження; майстер-класи, ігри та інші культурні заходи.</w:t>
      </w:r>
    </w:p>
    <w:p w14:paraId="17E3126A" w14:textId="77777777" w:rsidR="00B17184" w:rsidRPr="00086053" w:rsidRDefault="00B17184" w:rsidP="00086053">
      <w:pPr>
        <w:ind w:firstLine="709"/>
        <w:jc w:val="both"/>
        <w:rPr>
          <w:sz w:val="28"/>
          <w:szCs w:val="28"/>
          <w:lang w:val="uk-UA" w:eastAsia="en-US"/>
        </w:rPr>
      </w:pPr>
      <w:r w:rsidRPr="00086053">
        <w:rPr>
          <w:b/>
          <w:sz w:val="28"/>
          <w:szCs w:val="28"/>
          <w:lang w:val="uk-UA" w:eastAsia="en-US"/>
        </w:rPr>
        <w:t>У вересні</w:t>
      </w:r>
      <w:r w:rsidRPr="00086053">
        <w:rPr>
          <w:sz w:val="28"/>
          <w:szCs w:val="28"/>
          <w:lang w:val="uk-UA" w:eastAsia="en-US"/>
        </w:rPr>
        <w:t xml:space="preserve"> ВПО Луганської області відвідали оперу на 2 дії «Кармен», концерт за участю солістів опери, артистів балету та мімансу «Вечір французької музики» в Дніпровському академічному театрі опери та балету; інтерактивні </w:t>
      </w:r>
      <w:r w:rsidRPr="00086053">
        <w:rPr>
          <w:sz w:val="28"/>
          <w:szCs w:val="28"/>
          <w:lang w:val="uk-UA" w:eastAsia="en-US"/>
        </w:rPr>
        <w:lastRenderedPageBreak/>
        <w:t>мюзикли «І знову Карлсон!» та «Морські пригоди капітана Рінго» в Дніпровському міському театрі «ДГУ»; симфонічний концерт «CLASSIC», в Дніпровській філармонії ім. Л. Когана; мюзикл на 2 дії «Скрипаль на даху», в Дніпровському національному академічному українському музично-драматичному театрі ім. Т.Г. Шевченка.</w:t>
      </w:r>
    </w:p>
    <w:p w14:paraId="7D462CF1" w14:textId="77777777" w:rsidR="00B17184" w:rsidRPr="00086053" w:rsidRDefault="00B17184" w:rsidP="00086053">
      <w:pPr>
        <w:widowControl w:val="0"/>
        <w:ind w:firstLine="709"/>
        <w:jc w:val="both"/>
        <w:rPr>
          <w:sz w:val="28"/>
          <w:szCs w:val="28"/>
          <w:lang w:val="uk-UA" w:eastAsia="en-US"/>
        </w:rPr>
      </w:pPr>
      <w:r w:rsidRPr="00086053">
        <w:rPr>
          <w:b/>
          <w:bCs/>
          <w:sz w:val="28"/>
          <w:szCs w:val="28"/>
          <w:lang w:val="uk-UA" w:eastAsia="en-US"/>
        </w:rPr>
        <w:t>В жовтні</w:t>
      </w:r>
      <w:r w:rsidRPr="00086053">
        <w:rPr>
          <w:bCs/>
          <w:sz w:val="28"/>
          <w:szCs w:val="28"/>
          <w:lang w:val="uk-UA" w:eastAsia="en-US"/>
        </w:rPr>
        <w:t xml:space="preserve"> ВПО відвідали інтерактивний захід до Дня захисників і захисниць України </w:t>
      </w:r>
      <w:r w:rsidRPr="00086053">
        <w:rPr>
          <w:sz w:val="28"/>
          <w:szCs w:val="28"/>
          <w:lang w:val="uk-UA" w:eastAsia="en-US"/>
        </w:rPr>
        <w:t xml:space="preserve">«Дякуємо вам, воїни-захисники та захисниці України» в </w:t>
      </w:r>
      <w:r w:rsidRPr="00086053">
        <w:rPr>
          <w:bCs/>
          <w:sz w:val="28"/>
          <w:szCs w:val="28"/>
          <w:lang w:val="uk-UA" w:eastAsia="en-US"/>
        </w:rPr>
        <w:t xml:space="preserve">Дніпропетровській обласній бібліотеці для дітей; </w:t>
      </w:r>
      <w:r w:rsidRPr="00086053">
        <w:rPr>
          <w:sz w:val="28"/>
          <w:szCs w:val="28"/>
          <w:lang w:val="uk-UA" w:eastAsia="en-US"/>
        </w:rPr>
        <w:t>патріотичну майстерню</w:t>
      </w:r>
      <w:r w:rsidRPr="00086053">
        <w:rPr>
          <w:bCs/>
          <w:sz w:val="28"/>
          <w:szCs w:val="28"/>
          <w:lang w:val="uk-UA" w:eastAsia="en-US"/>
        </w:rPr>
        <w:t xml:space="preserve"> до Дня захисників і захисниць України «Листівка на фронт»</w:t>
      </w:r>
      <w:r w:rsidRPr="00086053">
        <w:rPr>
          <w:sz w:val="28"/>
          <w:szCs w:val="28"/>
          <w:lang w:val="uk-UA" w:eastAsia="en-US"/>
        </w:rPr>
        <w:t xml:space="preserve"> в </w:t>
      </w:r>
      <w:r w:rsidRPr="00086053">
        <w:rPr>
          <w:bCs/>
          <w:sz w:val="28"/>
          <w:szCs w:val="28"/>
          <w:lang w:val="uk-UA" w:eastAsia="en-US"/>
        </w:rPr>
        <w:t>Дніпропетровській обласній бібліотеці для дітей</w:t>
      </w:r>
      <w:r w:rsidRPr="00086053">
        <w:rPr>
          <w:sz w:val="28"/>
          <w:szCs w:val="28"/>
          <w:lang w:val="uk-UA" w:eastAsia="en-US"/>
        </w:rPr>
        <w:t xml:space="preserve">; сучасну оперу на 2 дії для сімейного перегляду «Лис Микита» І. Небесного за мотивами поеми І. Франко в </w:t>
      </w:r>
      <w:r w:rsidRPr="00086053">
        <w:rPr>
          <w:bCs/>
          <w:sz w:val="28"/>
          <w:szCs w:val="28"/>
          <w:lang w:val="uk-UA" w:eastAsia="en-US"/>
        </w:rPr>
        <w:t>Дніпровському академічному театрі опери та балету</w:t>
      </w:r>
      <w:r w:rsidRPr="00086053">
        <w:rPr>
          <w:sz w:val="28"/>
          <w:szCs w:val="28"/>
          <w:lang w:val="uk-UA" w:eastAsia="en-US"/>
        </w:rPr>
        <w:t xml:space="preserve">; </w:t>
      </w:r>
      <w:r w:rsidRPr="00086053">
        <w:rPr>
          <w:bCs/>
          <w:sz w:val="28"/>
          <w:szCs w:val="28"/>
          <w:lang w:val="uk-UA" w:eastAsia="en-US"/>
        </w:rPr>
        <w:t>вечір камерної музики «</w:t>
      </w:r>
      <w:r w:rsidRPr="00086053">
        <w:rPr>
          <w:bCs/>
          <w:sz w:val="28"/>
          <w:szCs w:val="28"/>
          <w:lang w:val="en-US" w:eastAsia="en-US"/>
        </w:rPr>
        <w:t>CLASSIC</w:t>
      </w:r>
      <w:r w:rsidRPr="00086053">
        <w:rPr>
          <w:bCs/>
          <w:sz w:val="28"/>
          <w:szCs w:val="28"/>
          <w:lang w:val="uk-UA" w:eastAsia="en-US"/>
        </w:rPr>
        <w:t>» в Дніпровській філармонії ім. Л. Когана</w:t>
      </w:r>
      <w:r w:rsidRPr="00086053">
        <w:rPr>
          <w:sz w:val="28"/>
          <w:szCs w:val="28"/>
          <w:lang w:val="uk-UA" w:eastAsia="en-US"/>
        </w:rPr>
        <w:t>; виставу «Ніч на полонині» Луганського обласного театру на сцені Дніпровського національного академічного українського музично-драматичного театру ім. Т. Г. Шевченка.</w:t>
      </w:r>
    </w:p>
    <w:p w14:paraId="083721D9" w14:textId="77777777" w:rsidR="00B17184" w:rsidRPr="00086053" w:rsidRDefault="00B17184" w:rsidP="00086053">
      <w:pPr>
        <w:ind w:firstLine="709"/>
        <w:jc w:val="both"/>
        <w:rPr>
          <w:sz w:val="28"/>
          <w:szCs w:val="28"/>
          <w:lang w:val="uk-UA"/>
        </w:rPr>
      </w:pPr>
      <w:r w:rsidRPr="00086053">
        <w:rPr>
          <w:b/>
          <w:bCs/>
          <w:sz w:val="28"/>
          <w:szCs w:val="28"/>
          <w:lang w:val="uk-UA"/>
        </w:rPr>
        <w:t xml:space="preserve">В листопаді </w:t>
      </w:r>
      <w:r w:rsidRPr="00086053">
        <w:rPr>
          <w:sz w:val="28"/>
          <w:szCs w:val="28"/>
          <w:lang w:val="uk-UA"/>
        </w:rPr>
        <w:t>ВПО відвідали в Дніпровському академічному театрі опери та балету: оперу на 3 дії «Ріголетто; концерт класичної музики Антоніо Вівальді, Астор П'яццолла «Пори року»; мюзикл на 1 дію «Сорочинський ярмарок».</w:t>
      </w:r>
    </w:p>
    <w:p w14:paraId="461A44E5" w14:textId="77777777" w:rsidR="00B17184" w:rsidRPr="00086053" w:rsidRDefault="00B17184" w:rsidP="00086053">
      <w:pPr>
        <w:ind w:firstLine="709"/>
        <w:jc w:val="both"/>
        <w:rPr>
          <w:sz w:val="28"/>
          <w:szCs w:val="28"/>
          <w:lang w:val="uk-UA"/>
        </w:rPr>
      </w:pPr>
      <w:r w:rsidRPr="00086053">
        <w:rPr>
          <w:sz w:val="28"/>
          <w:szCs w:val="28"/>
          <w:lang w:val="uk-UA"/>
        </w:rPr>
        <w:t>Також на базі гуманітарного штабу Лисичанської МВА у м. Дніпрі було організовано та проведено захід «1000 днів. На шляху до перемоги»; виставку дитячих малюнків «1000 днів мужності», тренінг з ментального здоров’я для дітей Лисичанської громади.</w:t>
      </w:r>
    </w:p>
    <w:p w14:paraId="78D1CE78" w14:textId="77777777" w:rsidR="00B17184" w:rsidRPr="00086053" w:rsidRDefault="00B17184" w:rsidP="00086053">
      <w:pPr>
        <w:ind w:firstLine="709"/>
        <w:jc w:val="both"/>
        <w:rPr>
          <w:sz w:val="28"/>
          <w:szCs w:val="28"/>
          <w:lang w:val="uk-UA"/>
        </w:rPr>
      </w:pPr>
      <w:r w:rsidRPr="00086053">
        <w:rPr>
          <w:sz w:val="28"/>
          <w:szCs w:val="28"/>
          <w:lang w:val="uk-UA"/>
        </w:rPr>
        <w:t>Бібліотекар закладу взяла участь в організації тренінгу для підлітків із професійно-технічних закладів Дніпропетровської, Харківської, Сумської та Полтавської областей «</w:t>
      </w:r>
      <w:r w:rsidRPr="00086053">
        <w:rPr>
          <w:sz w:val="28"/>
          <w:szCs w:val="28"/>
        </w:rPr>
        <w:t>Be</w:t>
      </w:r>
      <w:r w:rsidRPr="00086053">
        <w:rPr>
          <w:sz w:val="28"/>
          <w:szCs w:val="28"/>
          <w:lang w:val="uk-UA"/>
        </w:rPr>
        <w:t xml:space="preserve"> </w:t>
      </w:r>
      <w:r w:rsidRPr="00086053">
        <w:rPr>
          <w:sz w:val="28"/>
          <w:szCs w:val="28"/>
        </w:rPr>
        <w:t>Happy</w:t>
      </w:r>
      <w:r w:rsidRPr="00086053">
        <w:rPr>
          <w:sz w:val="28"/>
          <w:szCs w:val="28"/>
          <w:lang w:val="uk-UA"/>
        </w:rPr>
        <w:t xml:space="preserve">!», який було проведено на базі гуманітарного штабу Лисичанської МВА у м. Дніпрі за фінансової підтримки </w:t>
      </w:r>
      <w:r w:rsidRPr="00086053">
        <w:rPr>
          <w:sz w:val="28"/>
          <w:szCs w:val="28"/>
        </w:rPr>
        <w:t>Education</w:t>
      </w:r>
      <w:r w:rsidRPr="00086053">
        <w:rPr>
          <w:sz w:val="28"/>
          <w:szCs w:val="28"/>
          <w:lang w:val="uk-UA"/>
        </w:rPr>
        <w:t xml:space="preserve"> </w:t>
      </w:r>
      <w:r w:rsidRPr="00086053">
        <w:rPr>
          <w:sz w:val="28"/>
          <w:szCs w:val="28"/>
        </w:rPr>
        <w:t>Cannot</w:t>
      </w:r>
      <w:r w:rsidRPr="00086053">
        <w:rPr>
          <w:sz w:val="28"/>
          <w:szCs w:val="28"/>
          <w:lang w:val="uk-UA"/>
        </w:rPr>
        <w:t xml:space="preserve"> </w:t>
      </w:r>
      <w:r w:rsidRPr="00086053">
        <w:rPr>
          <w:sz w:val="28"/>
          <w:szCs w:val="28"/>
        </w:rPr>
        <w:t>Wait</w:t>
      </w:r>
      <w:r w:rsidRPr="00086053">
        <w:rPr>
          <w:sz w:val="28"/>
          <w:szCs w:val="28"/>
          <w:lang w:val="uk-UA"/>
        </w:rPr>
        <w:t xml:space="preserve"> (</w:t>
      </w:r>
      <w:r w:rsidRPr="00086053">
        <w:rPr>
          <w:sz w:val="28"/>
          <w:szCs w:val="28"/>
        </w:rPr>
        <w:t>ECW</w:t>
      </w:r>
      <w:r w:rsidRPr="00086053">
        <w:rPr>
          <w:sz w:val="28"/>
          <w:szCs w:val="28"/>
          <w:lang w:val="uk-UA"/>
        </w:rPr>
        <w:t>) в рамках проєкту «Багаторічна програма відновлення України» (</w:t>
      </w:r>
      <w:r w:rsidRPr="00086053">
        <w:rPr>
          <w:sz w:val="28"/>
          <w:szCs w:val="28"/>
        </w:rPr>
        <w:t>MYRP</w:t>
      </w:r>
      <w:r w:rsidRPr="00086053">
        <w:rPr>
          <w:sz w:val="28"/>
          <w:szCs w:val="28"/>
          <w:lang w:val="uk-UA"/>
        </w:rPr>
        <w:t xml:space="preserve">) міжнародною неурядовою організацією </w:t>
      </w:r>
      <w:r w:rsidRPr="00086053">
        <w:rPr>
          <w:sz w:val="28"/>
          <w:szCs w:val="28"/>
        </w:rPr>
        <w:t>Finn</w:t>
      </w:r>
      <w:r w:rsidRPr="00086053">
        <w:rPr>
          <w:sz w:val="28"/>
          <w:szCs w:val="28"/>
          <w:lang w:val="uk-UA"/>
        </w:rPr>
        <w:t xml:space="preserve"> </w:t>
      </w:r>
      <w:r w:rsidRPr="00086053">
        <w:rPr>
          <w:sz w:val="28"/>
          <w:szCs w:val="28"/>
        </w:rPr>
        <w:t>Church</w:t>
      </w:r>
      <w:r w:rsidRPr="00086053">
        <w:rPr>
          <w:sz w:val="28"/>
          <w:szCs w:val="28"/>
          <w:lang w:val="uk-UA"/>
        </w:rPr>
        <w:t xml:space="preserve"> </w:t>
      </w:r>
      <w:r w:rsidRPr="00086053">
        <w:rPr>
          <w:sz w:val="28"/>
          <w:szCs w:val="28"/>
        </w:rPr>
        <w:t>Aid</w:t>
      </w:r>
      <w:r w:rsidRPr="00086053">
        <w:rPr>
          <w:sz w:val="28"/>
          <w:szCs w:val="28"/>
          <w:lang w:val="uk-UA"/>
        </w:rPr>
        <w:t xml:space="preserve"> (</w:t>
      </w:r>
      <w:r w:rsidRPr="00086053">
        <w:rPr>
          <w:sz w:val="28"/>
          <w:szCs w:val="28"/>
        </w:rPr>
        <w:t>FCA</w:t>
      </w:r>
      <w:r w:rsidRPr="00086053">
        <w:rPr>
          <w:sz w:val="28"/>
          <w:szCs w:val="28"/>
          <w:lang w:val="uk-UA"/>
        </w:rPr>
        <w:t>).</w:t>
      </w:r>
    </w:p>
    <w:p w14:paraId="23EAC429" w14:textId="77777777" w:rsidR="00B17184" w:rsidRPr="00086053" w:rsidRDefault="00B17184" w:rsidP="00086053">
      <w:pPr>
        <w:ind w:firstLine="709"/>
        <w:jc w:val="both"/>
        <w:rPr>
          <w:color w:val="000000"/>
          <w:sz w:val="28"/>
          <w:szCs w:val="28"/>
          <w:lang w:val="uk-UA"/>
        </w:rPr>
      </w:pPr>
      <w:r w:rsidRPr="00086053">
        <w:rPr>
          <w:b/>
          <w:color w:val="000000"/>
          <w:sz w:val="28"/>
          <w:szCs w:val="28"/>
          <w:lang w:val="uk-UA"/>
        </w:rPr>
        <w:t>В грудні</w:t>
      </w:r>
      <w:r w:rsidRPr="00086053">
        <w:rPr>
          <w:color w:val="000000"/>
          <w:sz w:val="28"/>
          <w:szCs w:val="28"/>
          <w:lang w:val="uk-UA"/>
        </w:rPr>
        <w:t xml:space="preserve"> для ВПО організовано та проведено святковий захід «Світом Миколай мандрує та добро дарує» в Дніпропетровській обласній бібліотеці для дітей та святковий новорічно-різдвяний захід на базі гуманітарного хабу.</w:t>
      </w:r>
    </w:p>
    <w:p w14:paraId="00742866" w14:textId="77777777" w:rsidR="00B17184" w:rsidRPr="00086053" w:rsidRDefault="00B17184" w:rsidP="00086053">
      <w:pPr>
        <w:ind w:firstLine="709"/>
        <w:jc w:val="both"/>
        <w:rPr>
          <w:b/>
          <w:color w:val="000000"/>
          <w:sz w:val="28"/>
          <w:szCs w:val="28"/>
          <w:lang w:val="uk-UA"/>
        </w:rPr>
      </w:pPr>
    </w:p>
    <w:p w14:paraId="033E79D2" w14:textId="77777777" w:rsidR="00B17184" w:rsidRPr="00086053" w:rsidRDefault="00B17184" w:rsidP="00086053">
      <w:pPr>
        <w:ind w:firstLine="709"/>
        <w:jc w:val="both"/>
        <w:rPr>
          <w:rFonts w:eastAsia="Calibri"/>
          <w:bCs/>
          <w:color w:val="000000"/>
          <w:sz w:val="28"/>
          <w:szCs w:val="28"/>
          <w:lang w:val="uk-UA"/>
        </w:rPr>
      </w:pPr>
      <w:r w:rsidRPr="00086053">
        <w:rPr>
          <w:b/>
          <w:color w:val="000000"/>
          <w:sz w:val="28"/>
          <w:szCs w:val="28"/>
          <w:lang w:val="uk-UA"/>
        </w:rPr>
        <w:t>В м. Києві</w:t>
      </w:r>
      <w:r w:rsidRPr="00086053">
        <w:rPr>
          <w:color w:val="000000"/>
          <w:sz w:val="28"/>
          <w:szCs w:val="28"/>
          <w:lang w:val="uk-UA"/>
        </w:rPr>
        <w:t xml:space="preserve"> в січні було організовано культурне дозвілля ВПО Луганської області шляхом надання безкоштовних квитків на балет «Сойчине крило» за мотивами новели І.Франка, яку представив Київський муніципальний академічний театр опери і балету для дітей і юнацтва та оперу «Вій» за повістю М. Гоголя, яка відбулася в Дитячій школі мистецтв №2 імені М.І. Вериківського </w:t>
      </w:r>
      <w:r w:rsidRPr="00086053">
        <w:rPr>
          <w:bCs/>
          <w:color w:val="000000"/>
          <w:sz w:val="28"/>
          <w:szCs w:val="28"/>
          <w:lang w:val="uk-UA"/>
        </w:rPr>
        <w:t>в виконанні студентів Національної </w:t>
      </w:r>
      <w:r w:rsidRPr="00086053">
        <w:rPr>
          <w:color w:val="000000"/>
          <w:sz w:val="28"/>
          <w:szCs w:val="28"/>
          <w:lang w:val="uk-UA"/>
        </w:rPr>
        <w:t>музичної академії</w:t>
      </w:r>
      <w:r w:rsidRPr="00086053">
        <w:rPr>
          <w:bCs/>
          <w:color w:val="000000"/>
          <w:sz w:val="28"/>
          <w:szCs w:val="28"/>
          <w:lang w:val="uk-UA"/>
        </w:rPr>
        <w:t xml:space="preserve"> України ім. П І. Чайковського. </w:t>
      </w:r>
    </w:p>
    <w:p w14:paraId="0ED41994" w14:textId="77777777" w:rsidR="00B17184" w:rsidRPr="00086053" w:rsidRDefault="00B17184" w:rsidP="00086053">
      <w:pPr>
        <w:ind w:firstLine="709"/>
        <w:jc w:val="both"/>
        <w:rPr>
          <w:rFonts w:eastAsia="Calibri"/>
          <w:sz w:val="28"/>
          <w:szCs w:val="28"/>
          <w:lang w:val="uk-UA"/>
        </w:rPr>
      </w:pPr>
      <w:r w:rsidRPr="00086053">
        <w:rPr>
          <w:b/>
          <w:bCs/>
          <w:color w:val="000000"/>
          <w:sz w:val="28"/>
          <w:szCs w:val="28"/>
          <w:lang w:val="uk-UA"/>
        </w:rPr>
        <w:t>В лютому</w:t>
      </w:r>
      <w:r w:rsidRPr="00086053">
        <w:rPr>
          <w:bCs/>
          <w:color w:val="000000"/>
          <w:sz w:val="28"/>
          <w:szCs w:val="28"/>
          <w:lang w:val="uk-UA"/>
        </w:rPr>
        <w:t xml:space="preserve"> </w:t>
      </w:r>
      <w:r w:rsidRPr="00086053">
        <w:rPr>
          <w:sz w:val="28"/>
          <w:szCs w:val="28"/>
          <w:lang w:val="uk-UA"/>
        </w:rPr>
        <w:t xml:space="preserve">ВПО Луганської області безкоштовно відвідали </w:t>
      </w:r>
      <w:r w:rsidRPr="00086053">
        <w:rPr>
          <w:rFonts w:eastAsia="Calibri"/>
          <w:sz w:val="28"/>
          <w:szCs w:val="28"/>
          <w:lang w:val="uk-UA"/>
        </w:rPr>
        <w:t xml:space="preserve">концерт музики бароко «Намисто з перлин», який відбувся в </w:t>
      </w:r>
      <w:r w:rsidRPr="00086053">
        <w:rPr>
          <w:sz w:val="28"/>
          <w:szCs w:val="28"/>
          <w:lang w:val="uk-UA"/>
        </w:rPr>
        <w:t xml:space="preserve">дитячій школі мистецтв №2 імені М.І.Вериківського за участю викладачів школи та </w:t>
      </w:r>
      <w:r w:rsidRPr="00086053">
        <w:rPr>
          <w:bCs/>
          <w:sz w:val="28"/>
          <w:szCs w:val="28"/>
          <w:lang w:val="uk-UA"/>
        </w:rPr>
        <w:t xml:space="preserve">студентів Національної </w:t>
      </w:r>
      <w:r w:rsidRPr="00086053">
        <w:rPr>
          <w:sz w:val="28"/>
          <w:szCs w:val="28"/>
          <w:lang w:val="uk-UA"/>
        </w:rPr>
        <w:t>музичної академії</w:t>
      </w:r>
      <w:r w:rsidRPr="00086053">
        <w:rPr>
          <w:bCs/>
          <w:sz w:val="28"/>
          <w:szCs w:val="28"/>
          <w:lang w:val="uk-UA"/>
        </w:rPr>
        <w:t xml:space="preserve"> України ім. П І. Чайковського</w:t>
      </w:r>
      <w:r w:rsidRPr="00086053">
        <w:rPr>
          <w:sz w:val="28"/>
          <w:szCs w:val="28"/>
          <w:lang w:val="uk-UA"/>
        </w:rPr>
        <w:t xml:space="preserve">; </w:t>
      </w:r>
      <w:r w:rsidRPr="00086053">
        <w:rPr>
          <w:rFonts w:eastAsia="Calibri"/>
          <w:sz w:val="28"/>
          <w:szCs w:val="28"/>
          <w:lang w:val="uk-UA"/>
        </w:rPr>
        <w:t xml:space="preserve">вечір оркестрової музики, який відбувся в «Київська дитяча школа мистецтв № 2 ім. М.І. Вериківського» за </w:t>
      </w:r>
      <w:r w:rsidRPr="00086053">
        <w:rPr>
          <w:rFonts w:eastAsia="Calibri"/>
          <w:sz w:val="28"/>
          <w:szCs w:val="28"/>
          <w:lang w:val="uk-UA"/>
        </w:rPr>
        <w:lastRenderedPageBreak/>
        <w:t xml:space="preserve">участю естрадно-духового оркестру «Сувенір» та духового оркестру «Verykivsky brass band»; виставку графічних робіт київського художника Володимира Реброва «Коли зникають фарби», презентація якої відбулася в мистецькій галереї бібліотеки ім. Миколи Руденка Дарницького району м. Києва; виставку художніх робіт, яка відбулася у Національному історико-архітектурному музеї «КИЇВСЬКА ФОРТЕЦЯ» в рамках мистецького проєкту «Замальовуємо війну». Також організовано участь у Всеукраїнській тихій акції «Ангели пам’яті», а до Міжнародного дня рідної мови для ВПО Луганської області була проведена мовна вікторина «Подорож океаном рідної мови» в бібліотеці для дітей №157 Дарницького району м. Києва. </w:t>
      </w:r>
    </w:p>
    <w:p w14:paraId="79E5E8C9" w14:textId="77777777" w:rsidR="00B17184" w:rsidRPr="00086053" w:rsidRDefault="00B17184" w:rsidP="00086053">
      <w:pPr>
        <w:ind w:firstLine="709"/>
        <w:jc w:val="both"/>
        <w:rPr>
          <w:rFonts w:eastAsia="Calibri"/>
          <w:sz w:val="28"/>
          <w:szCs w:val="28"/>
          <w:lang w:val="uk-UA" w:eastAsia="en-US"/>
        </w:rPr>
      </w:pPr>
      <w:r w:rsidRPr="00086053">
        <w:rPr>
          <w:rFonts w:eastAsia="Calibri"/>
          <w:b/>
          <w:sz w:val="28"/>
          <w:szCs w:val="28"/>
          <w:lang w:val="uk-UA"/>
        </w:rPr>
        <w:t>У березні</w:t>
      </w:r>
      <w:r w:rsidRPr="00086053">
        <w:rPr>
          <w:rFonts w:eastAsia="Calibri"/>
          <w:sz w:val="28"/>
          <w:szCs w:val="28"/>
          <w:lang w:val="uk-UA"/>
        </w:rPr>
        <w:t xml:space="preserve"> організовано запрошення ВПО на наступні заходи: </w:t>
      </w:r>
      <w:r w:rsidRPr="00086053">
        <w:rPr>
          <w:rFonts w:eastAsia="Calibri"/>
          <w:sz w:val="28"/>
          <w:szCs w:val="28"/>
          <w:lang w:val="uk-UA" w:eastAsia="en-US"/>
        </w:rPr>
        <w:t xml:space="preserve">літературно-поетичну зустріч «Весна прийшла», святковий захід «Місіс елегантного віку» до Міжнародного жіночого дня, літературно-пісенні посиденьки «Нехай березневі акорди звучать у жіночих серцях…» в </w:t>
      </w:r>
      <w:r w:rsidRPr="00086053">
        <w:rPr>
          <w:rFonts w:eastAsia="Calibri"/>
          <w:bCs/>
          <w:sz w:val="28"/>
          <w:szCs w:val="28"/>
          <w:lang w:val="uk-UA" w:eastAsia="en-US"/>
        </w:rPr>
        <w:t>Територіальному центрі</w:t>
      </w:r>
      <w:r w:rsidRPr="00086053">
        <w:rPr>
          <w:rFonts w:eastAsia="Calibri"/>
          <w:sz w:val="28"/>
          <w:szCs w:val="28"/>
          <w:lang w:val="uk-UA" w:eastAsia="en-US"/>
        </w:rPr>
        <w:t> </w:t>
      </w:r>
      <w:r w:rsidRPr="00086053">
        <w:rPr>
          <w:rFonts w:eastAsia="Calibri"/>
          <w:bCs/>
          <w:sz w:val="28"/>
          <w:szCs w:val="28"/>
          <w:lang w:val="uk-UA" w:eastAsia="en-US"/>
        </w:rPr>
        <w:t xml:space="preserve">соціального обслуговування Дарницького району міста Києва; </w:t>
      </w:r>
      <w:r w:rsidRPr="00086053">
        <w:rPr>
          <w:rFonts w:eastAsia="Calibri"/>
          <w:sz w:val="28"/>
          <w:szCs w:val="28"/>
          <w:lang w:val="uk-UA" w:eastAsia="en-US"/>
        </w:rPr>
        <w:t xml:space="preserve">історичну годину до Дня Державного Гімну України, творчу зустріч з письменником-сатириком, заслуженим діячем мистецтв України, кавалером ордена Ярослава Мудрого V ступеня, лауреатом багатьох літературних премій - Євгеном Дударем, моновиставу «Сірано де Бержерак» у виконанні українського актора театру та кіно, режисера, поета, письменника П. Миронова в бібліотеці ім. М. Руденка Дарницького району м. Києва; концерт «Українські композитори – дітям», присвячений 128-річниці від дня народження українського </w:t>
      </w:r>
      <w:hyperlink r:id="rId13" w:tooltip="Композитор" w:history="1">
        <w:r w:rsidRPr="00086053">
          <w:rPr>
            <w:rFonts w:eastAsia="Calibri"/>
            <w:sz w:val="28"/>
            <w:szCs w:val="28"/>
            <w:lang w:val="uk-UA" w:eastAsia="en-US"/>
          </w:rPr>
          <w:t>композитор</w:t>
        </w:r>
      </w:hyperlink>
      <w:r w:rsidRPr="00086053">
        <w:rPr>
          <w:rFonts w:eastAsia="Calibri"/>
          <w:sz w:val="28"/>
          <w:szCs w:val="28"/>
          <w:lang w:val="uk-UA" w:eastAsia="en-US"/>
        </w:rPr>
        <w:t xml:space="preserve">а, </w:t>
      </w:r>
      <w:hyperlink r:id="rId14" w:tooltip="Педагог" w:history="1">
        <w:r w:rsidRPr="00086053">
          <w:rPr>
            <w:rFonts w:eastAsia="Calibri"/>
            <w:sz w:val="28"/>
            <w:szCs w:val="28"/>
            <w:lang w:val="uk-UA" w:eastAsia="en-US"/>
          </w:rPr>
          <w:t>педагог</w:t>
        </w:r>
      </w:hyperlink>
      <w:r w:rsidRPr="00086053">
        <w:rPr>
          <w:rFonts w:eastAsia="Calibri"/>
          <w:sz w:val="28"/>
          <w:szCs w:val="28"/>
          <w:lang w:val="uk-UA" w:eastAsia="en-US"/>
        </w:rPr>
        <w:t xml:space="preserve">а, </w:t>
      </w:r>
      <w:hyperlink r:id="rId15" w:tooltip="Диригент" w:history="1">
        <w:r w:rsidRPr="00086053">
          <w:rPr>
            <w:rFonts w:eastAsia="Calibri"/>
            <w:sz w:val="28"/>
            <w:szCs w:val="28"/>
            <w:lang w:val="uk-UA" w:eastAsia="en-US"/>
          </w:rPr>
          <w:t>диригент</w:t>
        </w:r>
      </w:hyperlink>
      <w:r w:rsidRPr="00086053">
        <w:rPr>
          <w:rFonts w:eastAsia="Calibri"/>
          <w:sz w:val="28"/>
          <w:szCs w:val="28"/>
          <w:lang w:val="uk-UA" w:eastAsia="en-US"/>
        </w:rPr>
        <w:t>а, фольклориста, музично-громадського діяча М.І. Вериківського, які відбулися в Київській дитячій школі мистецтв № 2 ім. М.І. Вериківського.</w:t>
      </w:r>
    </w:p>
    <w:p w14:paraId="04206A69"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квітні</w:t>
      </w:r>
      <w:r w:rsidRPr="00086053">
        <w:rPr>
          <w:bCs/>
          <w:color w:val="000000"/>
          <w:sz w:val="28"/>
          <w:szCs w:val="28"/>
          <w:lang w:val="uk-UA"/>
        </w:rPr>
        <w:t xml:space="preserve"> внутрішньо-переміщені особи відвідали виставку картин художниці Юлії Вохмінцевої «Палітра життя», майстер-клас з розпису писанок, музично-поетичну годину «Це так природно - музика і час», присвячену творчості Л. Костенко в мистецькій галереї бібліотеки ім. М. Руденка Дарницького району м. Києва; історичний екскурс «Дарниця - перлина Лівобережжя» та літературно-музичний вечір «Незламна - Марія Капніст» в Територіальному центрі соціального обслуговування Дарницького району м. Києва; концерти «Ми любимо музику», «Весняні вітражі», «Джаз у квітах» в Київській дитячій школі мистецтв № 2 ім. М.І. Вериківського; творчу зустріч з українським поетом, перекладачем, публіцистом, журналістом, громадським діячем, членом Національної спілки письменників України та Національної спілки журналістів України Олександром Гуньком та літературну годину «Всім серцем любив Україну свою», присвячену 80 річчю написання В. Сосюрою вірша «Любіть Україну» в бібліотеці ім. М. Руденка Дарницького району м. Києва.</w:t>
      </w:r>
    </w:p>
    <w:p w14:paraId="6A9EF1EB" w14:textId="77777777" w:rsidR="00B17184" w:rsidRPr="00086053" w:rsidRDefault="00B17184" w:rsidP="00086053">
      <w:pPr>
        <w:ind w:firstLine="709"/>
        <w:jc w:val="both"/>
        <w:rPr>
          <w:b/>
          <w:bCs/>
          <w:color w:val="000000"/>
          <w:sz w:val="28"/>
          <w:szCs w:val="28"/>
          <w:lang w:val="uk-UA"/>
        </w:rPr>
      </w:pPr>
      <w:r w:rsidRPr="00086053">
        <w:rPr>
          <w:bCs/>
          <w:color w:val="000000"/>
          <w:sz w:val="28"/>
          <w:szCs w:val="28"/>
          <w:lang w:val="uk-UA"/>
        </w:rPr>
        <w:t>Всього участь в заходах в м. Києві взяли 58 осіб.</w:t>
      </w:r>
    </w:p>
    <w:p w14:paraId="6EB3B1EA" w14:textId="77777777" w:rsidR="00B17184" w:rsidRPr="00086053" w:rsidRDefault="00B17184" w:rsidP="00086053">
      <w:pPr>
        <w:ind w:firstLine="709"/>
        <w:jc w:val="both"/>
        <w:rPr>
          <w:bCs/>
          <w:color w:val="000000"/>
          <w:sz w:val="28"/>
          <w:szCs w:val="28"/>
          <w:lang w:val="uk-UA"/>
        </w:rPr>
      </w:pPr>
      <w:r w:rsidRPr="00086053">
        <w:rPr>
          <w:rFonts w:eastAsia="Calibri"/>
          <w:b/>
          <w:bCs/>
          <w:sz w:val="28"/>
          <w:szCs w:val="28"/>
          <w:lang w:val="uk-UA" w:eastAsia="en-US"/>
        </w:rPr>
        <w:t>У травні</w:t>
      </w:r>
      <w:r w:rsidRPr="00086053">
        <w:rPr>
          <w:rFonts w:eastAsia="Calibri"/>
          <w:bCs/>
          <w:sz w:val="28"/>
          <w:szCs w:val="28"/>
          <w:lang w:val="uk-UA" w:eastAsia="en-US"/>
        </w:rPr>
        <w:t xml:space="preserve"> для внутрішньо-переміщених осіб, що тимчасово мешкають у м. Київ було організовано відвідування різноманітних заходів, а саме: творчих зустрічей з письменником С.Пономарєнком, з композиторкою, поетесою Л.Іваненко та письменницею С.Поліщук; виставки «Весняний передзвін», </w:t>
      </w:r>
      <w:r w:rsidRPr="00086053">
        <w:rPr>
          <w:rFonts w:eastAsia="Calibri"/>
          <w:bCs/>
          <w:sz w:val="28"/>
          <w:szCs w:val="28"/>
          <w:lang w:val="uk-UA" w:eastAsia="en-US"/>
        </w:rPr>
        <w:lastRenderedPageBreak/>
        <w:t xml:space="preserve">концертів «Весняний калейдоскоп», «Співоче розмаїття», </w:t>
      </w:r>
      <w:r w:rsidRPr="00086053">
        <w:rPr>
          <w:rFonts w:eastAsia="Calibri"/>
          <w:sz w:val="28"/>
          <w:szCs w:val="28"/>
          <w:lang w:val="uk-UA" w:eastAsia="en-US"/>
        </w:rPr>
        <w:t>«Чарівні струни», звітного концерту відділу народних інструментів, який відбувся в «Київська дитяча школа мистецтв №2 ім. М.І. Вериківського», а також концерту до Дня Героїв «Мистецький фронт з Анатолієм Демчуком». Крім того ВПО відвідали вистави «Пригоди Тома Соєра» та балет «Аліса в Дивокраї». Загалом у травні охоплено 54 особи.</w:t>
      </w:r>
    </w:p>
    <w:p w14:paraId="7EBD4D46"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червні</w:t>
      </w:r>
      <w:r w:rsidRPr="00086053">
        <w:rPr>
          <w:bCs/>
          <w:color w:val="000000"/>
          <w:sz w:val="28"/>
          <w:szCs w:val="28"/>
          <w:lang w:val="uk-UA"/>
        </w:rPr>
        <w:t xml:space="preserve"> для ВПО, що тимчасово мешкають у м. Київ було організовано відвідування виставки картин В.П. Шуміної «Квітуча Україна», презентація якої відбулася в мистецькій галереї бібліотеки ім. М. Руденка Дарницького району м. Києва; концерту в рамках проєкту «Київ-Харків. Музика єднає», який відбувся в Київському академічному драматичному театрі на Подолі; мюзиклу «Піноккія», який відбувся в Київському муніципальному академічному театрі опери і балету для дітей і юнацтва.</w:t>
      </w:r>
    </w:p>
    <w:p w14:paraId="3F4A6C98" w14:textId="77777777" w:rsidR="00B17184" w:rsidRPr="00086053" w:rsidRDefault="00B17184" w:rsidP="00086053">
      <w:pPr>
        <w:ind w:firstLine="709"/>
        <w:jc w:val="both"/>
        <w:rPr>
          <w:bCs/>
          <w:color w:val="000000"/>
          <w:sz w:val="28"/>
          <w:szCs w:val="28"/>
          <w:lang w:val="uk-UA"/>
        </w:rPr>
      </w:pPr>
      <w:r w:rsidRPr="00086053">
        <w:rPr>
          <w:bCs/>
          <w:color w:val="000000"/>
          <w:sz w:val="28"/>
          <w:szCs w:val="28"/>
          <w:lang w:val="uk-UA"/>
        </w:rPr>
        <w:t>Також ВПО взяли участь у літературній годині «Щедрість душі і таланту», присвяченій українському поету, прозаїку, драматургу, актору театру і кіно Василю Довжику, яка відбулася в мистецькій галереї бібліотеки ім. М. Руденка Дарницького району м. Києва; інформаційній годині «Основоположник еволюційної біології» до 215-річчя від дня народження англійського натураліста Ч. Дарвіна, яка відбулася в мистецькій галереї бібліотеки ім. М. Руденка Дарницького району м. Києва; творчій зустрічі з письменницею, лауреаткою Всеукраїнської літературно-мистецької премії імені Дмитра Білоуса, лауреаткою літературної премії НСПУ імені Платона Воронька – Любов’ю Шостак, яка відбулася в мистецькій галереї бібліотеки ім. М. Руденка Дарницького району м. Києва.</w:t>
      </w:r>
    </w:p>
    <w:p w14:paraId="2534C7EE"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липні</w:t>
      </w:r>
      <w:r w:rsidRPr="00086053">
        <w:rPr>
          <w:bCs/>
          <w:color w:val="000000"/>
          <w:sz w:val="28"/>
          <w:szCs w:val="28"/>
          <w:lang w:val="uk-UA"/>
        </w:rPr>
        <w:t xml:space="preserve"> ВПО Луганської області відвідали виставу «Корсиканка», в Київському театрі драми та комедії; презентацію збірки поезії Оксани Гурської «Люди зі Сталі», присвяченої захисникам м. Маріуполя та Азовсталі, яка відбулася в мистецькій галереї бібліотеки ім. Миколи Руденка Дарницького району м. Києва; виставку робіт художниці Ю. Петренко в мистецькій галереї бібліотеки ім. Миколи Руденка Дарницького району м. Києва; балет на 1 дію «Елегія воєнного часу» в Національному академічному театрі опери та балету України імені Т. Г. Шевченка; гала-концерт «Завершення театрального сезону» в Національному академічному театрі опери та балету України імені Т. Г. Шевченка.</w:t>
      </w:r>
    </w:p>
    <w:p w14:paraId="74E6BE97"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серпні</w:t>
      </w:r>
      <w:r w:rsidRPr="00086053">
        <w:rPr>
          <w:bCs/>
          <w:color w:val="000000"/>
          <w:sz w:val="28"/>
          <w:szCs w:val="28"/>
          <w:lang w:val="uk-UA"/>
        </w:rPr>
        <w:t xml:space="preserve"> ВПО було запрошено на перегляд вистав «Таємниця крилатого лицаря» в театральній залі Київської фортеці; «Хіба ревуть воли, як ясла повні?» П. Мирного, «Хазяїн» І. Карпенка-Карого, «Приворотне зілля» в Київському драматичному театрі на Подолі; опери «Флорія Тоска» в Національній опері України ім. Т. Г. Шевченка. Крім того запрошені ВПО відвідали виставку картин В. П. Глущенко «Мій кольоровий світ» в бібліотеці ім. М. Руденка Дарницького району м. Києва та презентацію книги поета, прозаїка О. Бородая «Вогневий вал» в мистецькій галереї бібліотеки ім. М. Руденка Дарницького району м. Києва.</w:t>
      </w:r>
    </w:p>
    <w:p w14:paraId="532A8B7C"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вересні</w:t>
      </w:r>
      <w:r w:rsidRPr="00086053">
        <w:rPr>
          <w:bCs/>
          <w:color w:val="000000"/>
          <w:sz w:val="28"/>
          <w:szCs w:val="28"/>
          <w:lang w:val="uk-UA"/>
        </w:rPr>
        <w:t xml:space="preserve"> ВПО Луганської області відвідали виставу «Сто тисяч» та виставу «Хазяїн» І. Карпенка-Карого в Київському драматичному театрі на </w:t>
      </w:r>
      <w:r w:rsidRPr="00086053">
        <w:rPr>
          <w:bCs/>
          <w:color w:val="000000"/>
          <w:sz w:val="28"/>
          <w:szCs w:val="28"/>
          <w:lang w:val="uk-UA"/>
        </w:rPr>
        <w:lastRenderedPageBreak/>
        <w:t>Подолі; концерт в рамках проєкту «Симфонія українських казок» в «Київська дитяча школа мистецтв №2 ім. М.І. Вериківського»; творчу зустріч з письменником Михайлом Каціло та виставку фотографій в рамках соціального проєкту «СТІЙКІСТЬ.UA» в мистецькій галереї бібліотеки ім. М. Руденка Дарницького району м. Києва; гала-концерт до відкриття 90-го театрального сезону в Київському національному академічному театрі оперети; літературну годину «Мудра людина з щирим серцем», присвячену видатному українському педагогу В.О. Сухомлинському в бібліотеці для дітей №157 Дарницького району м. Києва.</w:t>
      </w:r>
    </w:p>
    <w:p w14:paraId="2235EBCA" w14:textId="77777777" w:rsidR="00B17184" w:rsidRPr="00086053" w:rsidRDefault="00B17184" w:rsidP="00086053">
      <w:pPr>
        <w:ind w:firstLine="709"/>
        <w:jc w:val="both"/>
        <w:rPr>
          <w:b/>
          <w:bCs/>
          <w:color w:val="000000"/>
          <w:sz w:val="28"/>
          <w:szCs w:val="28"/>
          <w:lang w:val="uk-UA"/>
        </w:rPr>
      </w:pPr>
      <w:r w:rsidRPr="00086053">
        <w:rPr>
          <w:b/>
          <w:bCs/>
          <w:color w:val="000000"/>
          <w:sz w:val="28"/>
          <w:szCs w:val="28"/>
          <w:lang w:val="uk-UA"/>
        </w:rPr>
        <w:t>У жовтні</w:t>
      </w:r>
      <w:r w:rsidRPr="00086053">
        <w:rPr>
          <w:bCs/>
          <w:color w:val="000000"/>
          <w:sz w:val="28"/>
          <w:szCs w:val="28"/>
          <w:lang w:val="uk-UA"/>
        </w:rPr>
        <w:t xml:space="preserve"> ВПО Луганської області відвідали виставу «1984» по роману Дж. Орвелла в Київському драматичному театрі на Подолі; виставку творчих робіт «Мистецтво під час війни» в мистецькій галереї бібліотеки ім. М.  Руденка Дарницького району м. Києва; оперу «Запорожець за Дунаєм» в Національній опері України ім. Т. Г. Шевченка; бесіду «В гармонії з собою», присвячену Всесвітньому дню ментального здоров’я в Територіальному центрі соціального обслуговування  Дарницького району міста Києва; екскурсію на виставку хризантем «Парк тролів» в Київському парку «Співоче» у співпраці з Територіальним центром соціального обслуговування  Дарницького району міста Києва; благодійний концерт на підтримку ЗСУ «Мистецький фронт» Анатолія Демчука» в мистецькій галереї бібліотеки ім. М. Руденка Дарницького району м. Києва; екскурсію в Національний історико-меморіальний заповідник «Бабин Яр», у співпраці з Територіальним центром соціального обслуговування  Дарницького району міста Києва; свято «Мово моя! Ти чарівна зірниця», присвячене Дню української писемності та мови в Територіальному центрі соціального обслуговування  Дарницького району міста Києва; балет на 2 дії «Сойчине крило» в театрі опери і балету для дітей та юнацтва; мюзикл на дві дії «Жив собі пес» в театрі опери і балету для дітей та юнацтва.</w:t>
      </w:r>
    </w:p>
    <w:p w14:paraId="09A372C3" w14:textId="77777777" w:rsidR="00B17184" w:rsidRPr="00086053" w:rsidRDefault="00B17184" w:rsidP="00086053">
      <w:pPr>
        <w:ind w:firstLine="709"/>
        <w:jc w:val="both"/>
        <w:rPr>
          <w:bCs/>
          <w:color w:val="000000"/>
          <w:sz w:val="28"/>
          <w:szCs w:val="28"/>
          <w:lang w:val="uk-UA"/>
        </w:rPr>
      </w:pPr>
      <w:r w:rsidRPr="00086053">
        <w:rPr>
          <w:b/>
          <w:bCs/>
          <w:color w:val="000000"/>
          <w:sz w:val="28"/>
          <w:szCs w:val="28"/>
          <w:lang w:val="uk-UA"/>
        </w:rPr>
        <w:t>У листопаді</w:t>
      </w:r>
      <w:r w:rsidRPr="00086053">
        <w:rPr>
          <w:bCs/>
          <w:color w:val="000000"/>
          <w:sz w:val="28"/>
          <w:szCs w:val="28"/>
          <w:lang w:val="uk-UA"/>
        </w:rPr>
        <w:t xml:space="preserve"> ВПО відвідали мистецьку годину «Великий зодчий українського кіно», присвячену 130-річчю з дня народження українського кінорежисера та письменника О. П. Довженка в бібліотеці для дітей №157 Дарницького району м. Києва; концерт в ПК «Дарниця» Дарницького району м. Києва; концерт в Національній музичній академії ім. П.І. Чайковського (Київській консерваторії); мистецьку годину «Історія картин відомих художників світу» в Територіальному центрі соціального обслуговування Дарницького району міста Києва; долучилися до перегляду фільму Алана Бадоєва «Довга доба», який демонструвався в Територіальному центрі соціального обслуговування Дарницького району міста Києва; взяли участь разом зі слухачами Університету третього віку Територіального центру соціального обслуговування Дарницького району міста Києва в церемонії вшанування загиблих захисників України, яка відбулася на алеї слави загиблих Героїв-дарничан у парку Партизанської слави Дарницького району міста Києва; були запрошені на огляд літератури, представленої на книжковій виставці «Події, що змінили долю України», який відбувся в бібліотеці для дітей №157 Дарницького району м. Києва; взяли участь в Акції із вшанування пам'яті </w:t>
      </w:r>
      <w:r w:rsidRPr="00086053">
        <w:rPr>
          <w:bCs/>
          <w:color w:val="000000"/>
          <w:sz w:val="28"/>
          <w:szCs w:val="28"/>
          <w:lang w:val="uk-UA"/>
        </w:rPr>
        <w:lastRenderedPageBreak/>
        <w:t>загиблих Героїв Майдану, яка відбулася біля пам'ятного знаку героям АТО в Дарницькому районі м. Києва; відвідали годину скорботи «В руках, що виростили хліб не залишили і зернини» до Дня пам'яті жертв голодоморів в Україні в бібліотеці для дітей №157 Дарницького району м. Києва; взяли участь в майстер-класі по створенню вітражу в бібліотеці для дітей №157 Дарницького району м. Києва.</w:t>
      </w:r>
    </w:p>
    <w:p w14:paraId="5E76562A" w14:textId="77777777" w:rsidR="00B17184" w:rsidRPr="00086053" w:rsidRDefault="00B17184" w:rsidP="00086053">
      <w:pPr>
        <w:ind w:firstLine="709"/>
        <w:jc w:val="both"/>
        <w:rPr>
          <w:rFonts w:eastAsia="Calibri"/>
          <w:sz w:val="28"/>
          <w:szCs w:val="28"/>
          <w:lang w:val="uk-UA" w:eastAsia="en-US"/>
        </w:rPr>
      </w:pPr>
      <w:r w:rsidRPr="00086053">
        <w:rPr>
          <w:rFonts w:eastAsia="Calibri"/>
          <w:b/>
          <w:sz w:val="28"/>
          <w:szCs w:val="28"/>
          <w:lang w:val="uk-UA" w:eastAsia="en-US"/>
        </w:rPr>
        <w:t>В грудні</w:t>
      </w:r>
      <w:r w:rsidRPr="00086053">
        <w:rPr>
          <w:rFonts w:eastAsia="Calibri"/>
          <w:sz w:val="28"/>
          <w:szCs w:val="28"/>
          <w:lang w:val="uk-UA" w:eastAsia="en-US"/>
        </w:rPr>
        <w:t xml:space="preserve"> ВПО відвідали концерт у виконанні ансамблю «Дарницькі зорі», мистецьку годину «Вічний вальс Камілли Клодель», мистецьку годину «Щедрик: від народної пісні до світового шедевру» в Територіальному центрі соціального обслуговування Дарницького району міста Києва; майстер-клас по створенню вітражу та з виготовлення в’язаних новорічних іграшок в бібліотеці для дітей №157 Дарницького району м. Києва </w:t>
      </w:r>
    </w:p>
    <w:p w14:paraId="7CD4735A" w14:textId="77777777" w:rsidR="00B17184" w:rsidRPr="00086053" w:rsidRDefault="00B17184" w:rsidP="00086053">
      <w:pPr>
        <w:ind w:firstLine="709"/>
        <w:jc w:val="both"/>
        <w:rPr>
          <w:bCs/>
          <w:color w:val="000000"/>
          <w:sz w:val="28"/>
          <w:szCs w:val="28"/>
          <w:lang w:val="uk-UA"/>
        </w:rPr>
      </w:pPr>
    </w:p>
    <w:p w14:paraId="7D5A4BB0" w14:textId="77777777" w:rsidR="00B17184" w:rsidRPr="00B17184" w:rsidRDefault="00B17184" w:rsidP="00B17184">
      <w:pPr>
        <w:ind w:firstLine="709"/>
        <w:jc w:val="both"/>
        <w:rPr>
          <w:bCs/>
          <w:color w:val="000000"/>
          <w:sz w:val="28"/>
          <w:szCs w:val="28"/>
          <w:lang w:val="uk-UA"/>
        </w:rPr>
      </w:pPr>
      <w:r w:rsidRPr="00B17184">
        <w:rPr>
          <w:bCs/>
          <w:color w:val="000000"/>
          <w:sz w:val="28"/>
          <w:szCs w:val="28"/>
          <w:lang w:val="uk-UA"/>
        </w:rPr>
        <w:t xml:space="preserve">У січні в </w:t>
      </w:r>
      <w:r w:rsidRPr="00B17184">
        <w:rPr>
          <w:b/>
          <w:bCs/>
          <w:color w:val="000000"/>
          <w:sz w:val="28"/>
          <w:szCs w:val="28"/>
          <w:lang w:val="uk-UA"/>
        </w:rPr>
        <w:t>інтеграційному музичному клубі з елементами арт терапії «Музика творить дива»</w:t>
      </w:r>
      <w:r w:rsidRPr="00B17184">
        <w:rPr>
          <w:bCs/>
          <w:color w:val="000000"/>
          <w:sz w:val="28"/>
          <w:szCs w:val="28"/>
          <w:lang w:val="uk-UA"/>
        </w:rPr>
        <w:t xml:space="preserve"> у м. Київ для ВПО проведено 63 заняття з відвідуваністю 76.</w:t>
      </w:r>
      <w:r w:rsidRPr="00B17184">
        <w:rPr>
          <w:b/>
          <w:bCs/>
          <w:color w:val="000000"/>
          <w:sz w:val="28"/>
          <w:szCs w:val="28"/>
          <w:lang w:val="uk-UA"/>
        </w:rPr>
        <w:t xml:space="preserve"> </w:t>
      </w:r>
      <w:r w:rsidRPr="00B17184">
        <w:rPr>
          <w:bCs/>
          <w:color w:val="000000"/>
          <w:sz w:val="28"/>
          <w:szCs w:val="28"/>
          <w:lang w:val="uk-UA"/>
        </w:rPr>
        <w:t>Крім того, у січні в клубі проведено новорічний концерт та просвітницький культурно-мистецький марафон «Без чого немає України». В лютому в клубі проведено 59 занять для ВПО з відвідуваністю 74 особи.</w:t>
      </w:r>
    </w:p>
    <w:p w14:paraId="0C1692DB" w14:textId="77777777" w:rsidR="00B17184" w:rsidRPr="00B17184" w:rsidRDefault="00B17184" w:rsidP="00B17184">
      <w:pPr>
        <w:ind w:firstLine="709"/>
        <w:jc w:val="both"/>
        <w:rPr>
          <w:rFonts w:eastAsia="Calibri"/>
          <w:bCs/>
          <w:color w:val="000000"/>
          <w:sz w:val="28"/>
          <w:szCs w:val="28"/>
          <w:lang w:val="uk-UA"/>
        </w:rPr>
      </w:pPr>
      <w:r w:rsidRPr="00B17184">
        <w:rPr>
          <w:b/>
          <w:bCs/>
          <w:color w:val="000000"/>
          <w:sz w:val="28"/>
          <w:szCs w:val="28"/>
          <w:lang w:val="uk-UA"/>
        </w:rPr>
        <w:t>В березні</w:t>
      </w:r>
      <w:r w:rsidRPr="00B17184">
        <w:rPr>
          <w:bCs/>
          <w:color w:val="000000"/>
          <w:sz w:val="28"/>
          <w:szCs w:val="28"/>
          <w:lang w:val="uk-UA"/>
        </w:rPr>
        <w:t xml:space="preserve"> в клубі проведено </w:t>
      </w:r>
      <w:r w:rsidRPr="00B17184">
        <w:rPr>
          <w:bCs/>
          <w:color w:val="000000"/>
          <w:sz w:val="28"/>
          <w:szCs w:val="28"/>
        </w:rPr>
        <w:t>55</w:t>
      </w:r>
      <w:r w:rsidRPr="00B17184">
        <w:rPr>
          <w:bCs/>
          <w:color w:val="000000"/>
          <w:sz w:val="28"/>
          <w:szCs w:val="28"/>
          <w:lang w:val="uk-UA"/>
        </w:rPr>
        <w:t xml:space="preserve"> заняття з відвідуваністю 67 осіб. Крім того організовано майстер клас з виготовлення ляльок-мотанок, заняття з арт терапії до дня народження Т.Шевченко з віртуальною екскурсією місцями де жив і творив поет.</w:t>
      </w:r>
    </w:p>
    <w:p w14:paraId="590C8F08" w14:textId="77777777" w:rsidR="00B17184" w:rsidRPr="00B17184" w:rsidRDefault="00B17184" w:rsidP="00B17184">
      <w:pPr>
        <w:ind w:firstLine="709"/>
        <w:jc w:val="both"/>
        <w:rPr>
          <w:bCs/>
          <w:color w:val="000000"/>
          <w:sz w:val="28"/>
          <w:szCs w:val="28"/>
          <w:lang w:val="uk-UA"/>
        </w:rPr>
      </w:pPr>
      <w:r w:rsidRPr="00B17184">
        <w:rPr>
          <w:b/>
          <w:bCs/>
          <w:color w:val="000000"/>
          <w:sz w:val="28"/>
          <w:szCs w:val="28"/>
          <w:lang w:val="uk-UA"/>
        </w:rPr>
        <w:t>В квітні</w:t>
      </w:r>
      <w:r w:rsidRPr="00B17184">
        <w:rPr>
          <w:bCs/>
          <w:color w:val="000000"/>
          <w:sz w:val="28"/>
          <w:szCs w:val="28"/>
          <w:lang w:val="uk-UA"/>
        </w:rPr>
        <w:t xml:space="preserve"> для ВПО було проведено 60 занять з відвідуваністю 77 осіб. Також було організовано та проведено ігрову розважальну програму «Pajama Party» та концерт «Крок до мрії». Крім того, на заняттях з арт терапії проведено годину історії «Чорнобиль – біль України» до 38-ї  річниці аварії на Чорнобильській АЕС.</w:t>
      </w:r>
    </w:p>
    <w:p w14:paraId="51D81DF1"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травні</w:t>
      </w:r>
      <w:r w:rsidRPr="00B17184">
        <w:rPr>
          <w:rFonts w:eastAsia="Calibri"/>
          <w:sz w:val="28"/>
          <w:szCs w:val="28"/>
          <w:lang w:val="uk-UA" w:eastAsia="en-US"/>
        </w:rPr>
        <w:t xml:space="preserve"> клуб став складовою культурного мистецького хабу «</w:t>
      </w:r>
      <w:r w:rsidRPr="00B17184">
        <w:rPr>
          <w:rFonts w:eastAsia="Calibri"/>
          <w:sz w:val="28"/>
          <w:szCs w:val="28"/>
          <w:lang w:val="pl-PL" w:eastAsia="en-US"/>
        </w:rPr>
        <w:t>FoxHouse</w:t>
      </w:r>
      <w:r w:rsidRPr="00B17184">
        <w:rPr>
          <w:rFonts w:eastAsia="Calibri"/>
          <w:sz w:val="28"/>
          <w:szCs w:val="28"/>
          <w:lang w:val="uk-UA" w:eastAsia="en-US"/>
        </w:rPr>
        <w:t>»</w:t>
      </w:r>
      <w:r w:rsidRPr="00B17184">
        <w:rPr>
          <w:rFonts w:eastAsia="Calibri"/>
          <w:sz w:val="28"/>
          <w:szCs w:val="28"/>
          <w:lang w:eastAsia="en-US"/>
        </w:rPr>
        <w:t xml:space="preserve"> </w:t>
      </w:r>
      <w:r w:rsidRPr="00B17184">
        <w:rPr>
          <w:rFonts w:eastAsia="Calibri"/>
          <w:sz w:val="28"/>
          <w:szCs w:val="28"/>
          <w:lang w:val="uk-UA" w:eastAsia="en-US"/>
        </w:rPr>
        <w:t>та змінив місце розташування. За цей час для ВПО було проведено 85 занять з відвідуваністю 130 осіб. Викладачі з учасниками клубу взяли участь у заході до Дня пам’яті та Перемоги над нацизмом у Другій Світовій війні, а також підготували відеопривітання до Дня Києва.</w:t>
      </w:r>
    </w:p>
    <w:p w14:paraId="6B017FF0"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червні</w:t>
      </w:r>
      <w:r w:rsidRPr="00B17184">
        <w:rPr>
          <w:rFonts w:eastAsia="Calibri"/>
          <w:sz w:val="28"/>
          <w:szCs w:val="28"/>
          <w:lang w:val="uk-UA" w:eastAsia="en-US"/>
        </w:rPr>
        <w:t xml:space="preserve"> в клубі для ВПО проведено 88 занять, з відвідуваністю 115 осіб.</w:t>
      </w:r>
    </w:p>
    <w:p w14:paraId="33960EC7"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липні в</w:t>
      </w:r>
      <w:r w:rsidRPr="00B17184">
        <w:rPr>
          <w:rFonts w:eastAsia="Calibri"/>
          <w:sz w:val="28"/>
          <w:szCs w:val="28"/>
          <w:lang w:val="uk-UA" w:eastAsia="en-US"/>
        </w:rPr>
        <w:t xml:space="preserve"> клубі для ВПО проведено 89 занять з відвідуваністю 128 осіб.</w:t>
      </w:r>
    </w:p>
    <w:p w14:paraId="1EC1B40C"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серпні</w:t>
      </w:r>
      <w:r w:rsidRPr="00B17184">
        <w:rPr>
          <w:rFonts w:eastAsia="Calibri"/>
          <w:sz w:val="28"/>
          <w:szCs w:val="28"/>
          <w:lang w:val="uk-UA" w:eastAsia="en-US"/>
        </w:rPr>
        <w:t xml:space="preserve"> в клубі для ВПО проведено 82 занять з відвідуваністю 201 особа. Крім того для вихованців групи літнього відпочинку було проведено 9 занять з фортепіано, вокалу та хореографії, які відвідали 16 осіб. Також вихованці клубу виступили з концертом під час фестивалю вільної Луганщини «Формула сонця».</w:t>
      </w:r>
    </w:p>
    <w:p w14:paraId="0824FC57"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вересні</w:t>
      </w:r>
      <w:r w:rsidRPr="00B17184">
        <w:rPr>
          <w:rFonts w:eastAsia="Calibri"/>
          <w:sz w:val="28"/>
          <w:szCs w:val="28"/>
          <w:lang w:val="uk-UA" w:eastAsia="en-US"/>
        </w:rPr>
        <w:t xml:space="preserve"> для ВПО проведено 100 занять з фортепіано, вокалу та хореографії, які відвідали 152 особи. До Дня міста Лисичанськ у клубі було організовано та проведено концерт інструментальної музики та танцювальний двіж.</w:t>
      </w:r>
    </w:p>
    <w:p w14:paraId="0DF15021"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жовтні</w:t>
      </w:r>
      <w:r w:rsidRPr="00B17184">
        <w:rPr>
          <w:rFonts w:eastAsia="Calibri"/>
          <w:sz w:val="28"/>
          <w:szCs w:val="28"/>
          <w:lang w:val="uk-UA" w:eastAsia="en-US"/>
        </w:rPr>
        <w:t xml:space="preserve"> для ВПО проведено 80 занять з гри на фортепіано та гітарі, вокалу та хореографії, відвідування яких склало 123 особи.</w:t>
      </w:r>
    </w:p>
    <w:p w14:paraId="7D9BB024"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lastRenderedPageBreak/>
        <w:t>У листопаді</w:t>
      </w:r>
      <w:r w:rsidRPr="00B17184">
        <w:rPr>
          <w:rFonts w:eastAsia="Calibri"/>
          <w:sz w:val="28"/>
          <w:szCs w:val="28"/>
          <w:lang w:val="uk-UA" w:eastAsia="en-US"/>
        </w:rPr>
        <w:t xml:space="preserve"> для ВПО проведено 80 занять з гри на фортепіано та гітарі, вокалу та хореографії, відвідування яких склало 125 осіб.</w:t>
      </w:r>
    </w:p>
    <w:p w14:paraId="58C15115"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грудні</w:t>
      </w:r>
      <w:r w:rsidRPr="00B17184">
        <w:rPr>
          <w:rFonts w:eastAsia="Calibri"/>
          <w:sz w:val="28"/>
          <w:szCs w:val="28"/>
          <w:lang w:val="uk-UA" w:eastAsia="en-US"/>
        </w:rPr>
        <w:t xml:space="preserve"> для ВПО проведено 80 занять з гри на фортепіано та гітарі, вокалу та хореографії, відвідування яких склало 159 осіб.</w:t>
      </w:r>
    </w:p>
    <w:p w14:paraId="0B508426" w14:textId="77777777" w:rsidR="00B17184" w:rsidRPr="00B17184" w:rsidRDefault="00B17184" w:rsidP="00B17184">
      <w:pPr>
        <w:ind w:firstLine="709"/>
        <w:jc w:val="both"/>
        <w:rPr>
          <w:rFonts w:eastAsia="Calibri"/>
          <w:sz w:val="28"/>
          <w:szCs w:val="28"/>
          <w:lang w:val="uk-UA" w:eastAsia="en-US"/>
        </w:rPr>
      </w:pPr>
    </w:p>
    <w:p w14:paraId="2AEA6066" w14:textId="77777777" w:rsidR="00B17184" w:rsidRPr="00B17184" w:rsidRDefault="00B17184" w:rsidP="00B17184">
      <w:pPr>
        <w:ind w:firstLine="708"/>
        <w:jc w:val="both"/>
        <w:rPr>
          <w:rFonts w:eastAsia="Calibri"/>
          <w:sz w:val="28"/>
          <w:szCs w:val="28"/>
          <w:lang w:val="uk-UA" w:eastAsia="en-US"/>
        </w:rPr>
      </w:pPr>
      <w:r w:rsidRPr="00B17184">
        <w:rPr>
          <w:rFonts w:eastAsia="Calibri"/>
          <w:sz w:val="28"/>
          <w:szCs w:val="28"/>
          <w:lang w:val="uk-UA" w:eastAsia="en-US"/>
        </w:rPr>
        <w:t xml:space="preserve">У </w:t>
      </w:r>
      <w:r w:rsidRPr="00B17184">
        <w:rPr>
          <w:rFonts w:eastAsia="Calibri"/>
          <w:b/>
          <w:sz w:val="28"/>
          <w:szCs w:val="28"/>
          <w:lang w:val="uk-UA" w:eastAsia="en-US"/>
        </w:rPr>
        <w:t>культурно-мистецькому хабі «</w:t>
      </w:r>
      <w:r w:rsidRPr="00B17184">
        <w:rPr>
          <w:rFonts w:eastAsia="Calibri"/>
          <w:b/>
          <w:sz w:val="28"/>
          <w:szCs w:val="28"/>
          <w:lang w:val="pl-PL" w:eastAsia="en-US"/>
        </w:rPr>
        <w:t>Fox</w:t>
      </w:r>
      <w:r w:rsidRPr="00B17184">
        <w:rPr>
          <w:rFonts w:eastAsia="Calibri"/>
          <w:b/>
          <w:sz w:val="28"/>
          <w:szCs w:val="28"/>
          <w:lang w:eastAsia="en-US"/>
        </w:rPr>
        <w:t xml:space="preserve"> </w:t>
      </w:r>
      <w:r w:rsidRPr="00B17184">
        <w:rPr>
          <w:rFonts w:eastAsia="Calibri"/>
          <w:b/>
          <w:sz w:val="28"/>
          <w:szCs w:val="28"/>
          <w:lang w:val="pl-PL" w:eastAsia="en-US"/>
        </w:rPr>
        <w:t>House</w:t>
      </w:r>
      <w:r w:rsidRPr="00B17184">
        <w:rPr>
          <w:rFonts w:eastAsia="Calibri"/>
          <w:b/>
          <w:sz w:val="28"/>
          <w:szCs w:val="28"/>
          <w:lang w:val="uk-UA" w:eastAsia="en-US"/>
        </w:rPr>
        <w:t xml:space="preserve">» </w:t>
      </w:r>
      <w:r w:rsidRPr="00B17184">
        <w:rPr>
          <w:rFonts w:eastAsia="Calibri"/>
          <w:sz w:val="28"/>
          <w:szCs w:val="28"/>
          <w:lang w:val="uk-UA" w:eastAsia="en-US"/>
        </w:rPr>
        <w:t>окрім занять інтеграційного музичного клубу було організовано та проведено літературно-музичну композицію до Дня пам’яті та перемоги над нацизмом у Другій світовій війні 1939-1945 років; три майстер-класи з гончарства; сімейні посиденьки «Моя родина»; презентацію та майстер-клас до Дня Вишиванки; три заняття театрального гуртка «Fox Hole». Крім того внутрішньо-переміщених осіб було запрошено на відвідування вистави «Сойчине крило», концерту симфонічного оркестру «Класика у саду: Моцарт і Вівальді». Загалом охоплено 133 особи.</w:t>
      </w:r>
    </w:p>
    <w:p w14:paraId="7C81048A" w14:textId="77777777" w:rsidR="00B17184" w:rsidRPr="00B17184" w:rsidRDefault="00B17184" w:rsidP="00B17184">
      <w:pPr>
        <w:ind w:firstLine="708"/>
        <w:jc w:val="both"/>
        <w:rPr>
          <w:rFonts w:eastAsia="Calibri"/>
          <w:sz w:val="28"/>
          <w:szCs w:val="28"/>
          <w:lang w:val="uk-UA" w:eastAsia="en-US"/>
        </w:rPr>
      </w:pPr>
      <w:r w:rsidRPr="00B17184">
        <w:rPr>
          <w:rFonts w:eastAsia="Calibri"/>
          <w:b/>
          <w:sz w:val="28"/>
          <w:szCs w:val="28"/>
          <w:lang w:val="uk-UA" w:eastAsia="en-US"/>
        </w:rPr>
        <w:t>У червні</w:t>
      </w:r>
      <w:r w:rsidRPr="00B17184">
        <w:rPr>
          <w:rFonts w:eastAsia="Calibri"/>
          <w:sz w:val="28"/>
          <w:szCs w:val="28"/>
          <w:lang w:val="uk-UA" w:eastAsia="en-US"/>
        </w:rPr>
        <w:t xml:space="preserve"> в хабі для відвідувачів групи літнього відпочинку та мешканців гуртожитку Європейського університету організовано та проведено святкову розважальну програму до Дня захисту дітей, святкова розважальна програма, майстер-класи з гончарства та малювання картин за номерами, майстер клас з виготовлення свічок «Майстерня свічкового сяйва», творчі посиденьки на природі «Купальські чари», вечір настільних ігор «УНА», заняття з акторської майстерності. Крім того організовані літературні читання «Леся Українка», тренінг з домедичної підготовки, тренінг «Безпечне працевлаштування», а також здійснено супровід ВПО на концерт «Музика з кінофільмів про кохання» на даху ЦУМ.</w:t>
      </w:r>
    </w:p>
    <w:p w14:paraId="7C981A04" w14:textId="77777777" w:rsidR="00B17184" w:rsidRPr="00B17184" w:rsidRDefault="00B17184" w:rsidP="00B17184">
      <w:pPr>
        <w:ind w:firstLine="709"/>
        <w:jc w:val="both"/>
        <w:rPr>
          <w:bCs/>
          <w:color w:val="000000"/>
          <w:sz w:val="28"/>
          <w:szCs w:val="28"/>
          <w:lang w:val="uk-UA"/>
        </w:rPr>
      </w:pPr>
      <w:r w:rsidRPr="00B17184">
        <w:rPr>
          <w:b/>
          <w:bCs/>
          <w:color w:val="000000"/>
          <w:sz w:val="28"/>
          <w:szCs w:val="28"/>
          <w:lang w:val="uk-UA"/>
        </w:rPr>
        <w:t>У липні</w:t>
      </w:r>
      <w:r w:rsidRPr="00B17184">
        <w:rPr>
          <w:bCs/>
          <w:color w:val="000000"/>
          <w:sz w:val="28"/>
          <w:szCs w:val="28"/>
          <w:lang w:val="uk-UA"/>
        </w:rPr>
        <w:t xml:space="preserve"> в хабі проведено тематичний захід до дня Української Державності; майстер-клас «Малювання в техніці нейрографіка»; майстер-клас з виготовлення ловця сну, психологічно розвантажувальний вечір «Ренесанс душі»; заняття з акторської майстерності «Етюди з предметом». Крім того організовано відвідування концерту симфонічної музики в ЦУМі на даху; Собору Софії Київської. Для організованої групи літнього відпочинку було проведено розважальний захід; організовано відвідування Київського зоопарку; організовано заняття з гри на фортепіано, шумового оркестру та вокалу. Також відвідувачів хабу було запрошено на онлайн тренінг «Стрес менеджмент» від МОМ.</w:t>
      </w:r>
    </w:p>
    <w:p w14:paraId="722AFD44" w14:textId="77777777" w:rsidR="00B17184" w:rsidRPr="00B17184" w:rsidRDefault="00B17184" w:rsidP="00B17184">
      <w:pPr>
        <w:ind w:firstLine="709"/>
        <w:jc w:val="both"/>
        <w:rPr>
          <w:bCs/>
          <w:color w:val="000000"/>
          <w:sz w:val="28"/>
          <w:szCs w:val="28"/>
          <w:lang w:val="uk-UA"/>
        </w:rPr>
      </w:pPr>
      <w:r w:rsidRPr="00B17184">
        <w:rPr>
          <w:b/>
          <w:bCs/>
          <w:color w:val="000000"/>
          <w:sz w:val="28"/>
          <w:szCs w:val="28"/>
          <w:lang w:val="uk-UA"/>
        </w:rPr>
        <w:t>У серпні</w:t>
      </w:r>
      <w:r w:rsidRPr="00B17184">
        <w:rPr>
          <w:bCs/>
          <w:color w:val="000000"/>
          <w:sz w:val="28"/>
          <w:szCs w:val="28"/>
          <w:lang w:val="uk-UA"/>
        </w:rPr>
        <w:t xml:space="preserve"> на базі хабу для ВПО організовано та проведено інформаційно-просвітницьку екскурсію до Бабиного Яру, круглий стіл «Молодь майбутнє України». Крім того, організовано екскурсію в Національний музей народної архітектури та побуту України, с. Пирогово та на літературний вечір, присвячений творчості Еріха Марії Ремарка. Також підготовлено виставку дитячих робіт до Дня Незалежності України.</w:t>
      </w:r>
    </w:p>
    <w:p w14:paraId="7643169B"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вересні</w:t>
      </w:r>
      <w:r w:rsidRPr="00B17184">
        <w:rPr>
          <w:rFonts w:eastAsia="Calibri"/>
          <w:sz w:val="28"/>
          <w:szCs w:val="28"/>
          <w:lang w:val="uk-UA" w:eastAsia="en-US"/>
        </w:rPr>
        <w:t xml:space="preserve"> на базі хабу проведено квіз - «Лисичанськ різноманітний» до дня міста Лисичанськ, майстер-клас з виготовлення декору з паперових голубів до Всесвітнього дня миру. Крім того, організовано відвідування Гала-концерту «Світ майбутнього очима дітей» у Жовтневому Палаці м. Київ, вистави «Чарівник країни Оз» у Київському ляльковому театрі. Учасники творчої </w:t>
      </w:r>
      <w:r w:rsidRPr="00B17184">
        <w:rPr>
          <w:rFonts w:eastAsia="Calibri"/>
          <w:sz w:val="28"/>
          <w:szCs w:val="28"/>
          <w:lang w:val="uk-UA" w:eastAsia="en-US"/>
        </w:rPr>
        <w:lastRenderedPageBreak/>
        <w:t>майстерні «Fox Hole» взяли участь в проведені літнього табору «Країна дітей», організатор ГО «Ліга життя».</w:t>
      </w:r>
    </w:p>
    <w:p w14:paraId="06C730B9"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жовтні</w:t>
      </w:r>
      <w:r w:rsidRPr="00B17184">
        <w:rPr>
          <w:rFonts w:eastAsia="Calibri"/>
          <w:sz w:val="28"/>
          <w:szCs w:val="28"/>
          <w:lang w:val="uk-UA" w:eastAsia="en-US"/>
        </w:rPr>
        <w:t xml:space="preserve"> на базі хабу організовано та проведено низку культурно-мистецьких та просвітницьких заходів, а саме сімейний вечір-караоке до Міжнародного дня музики; фото-флешмоб до Всесвітнього дня усмішки; квест-гра до Дня української писемності та мови; перегляд українських мультфільмів до Міжнародного дня анімації; вечірка до Хеловіну; захід «Мистецтво збереження ментального здоров’я» до Дня ментального здоров’я; екскурсія «Казкова подорож до «Галереї щастя»» до Всесвітнього дня художника.</w:t>
      </w:r>
    </w:p>
    <w:p w14:paraId="22A4D8CA" w14:textId="77777777" w:rsidR="00B17184" w:rsidRPr="00B17184" w:rsidRDefault="00B17184" w:rsidP="00B17184">
      <w:pPr>
        <w:ind w:firstLine="709"/>
        <w:jc w:val="both"/>
        <w:rPr>
          <w:bCs/>
          <w:color w:val="000000"/>
          <w:sz w:val="28"/>
          <w:szCs w:val="28"/>
          <w:lang w:val="uk-UA"/>
        </w:rPr>
      </w:pPr>
      <w:r w:rsidRPr="00B17184">
        <w:rPr>
          <w:b/>
          <w:bCs/>
          <w:color w:val="000000"/>
          <w:sz w:val="28"/>
          <w:szCs w:val="28"/>
          <w:lang w:val="uk-UA"/>
        </w:rPr>
        <w:t xml:space="preserve">У листопаді </w:t>
      </w:r>
      <w:r w:rsidRPr="00B17184">
        <w:rPr>
          <w:bCs/>
          <w:color w:val="000000"/>
          <w:sz w:val="28"/>
          <w:szCs w:val="28"/>
          <w:lang w:val="uk-UA"/>
        </w:rPr>
        <w:t>в хабі організовано і проведено майстер-клас до Всесвітнього дня орігамі; організовано екскурсію Музеєм Голодомору, м. Київ, відвідування вистави «Лавина» Луганського музично-драматичного театру, Національний академічний драматичний театр імені Івана Франка м. Київ, участь в кулінарному майстер-класі «Українська національна кухня», м. Київ.</w:t>
      </w:r>
    </w:p>
    <w:p w14:paraId="291D7DF9" w14:textId="77777777" w:rsidR="00B17184" w:rsidRPr="00B17184" w:rsidRDefault="00B17184" w:rsidP="00B17184">
      <w:pPr>
        <w:ind w:firstLine="708"/>
        <w:jc w:val="both"/>
        <w:rPr>
          <w:rFonts w:eastAsia="Calibri"/>
          <w:sz w:val="28"/>
          <w:szCs w:val="28"/>
          <w:lang w:val="uk-UA" w:eastAsia="en-US"/>
        </w:rPr>
      </w:pPr>
      <w:r w:rsidRPr="00B17184">
        <w:rPr>
          <w:rFonts w:eastAsia="Calibri"/>
          <w:b/>
          <w:sz w:val="28"/>
          <w:szCs w:val="28"/>
          <w:lang w:val="uk-UA" w:eastAsia="en-US"/>
        </w:rPr>
        <w:t>У грудні</w:t>
      </w:r>
      <w:r w:rsidRPr="00B17184">
        <w:rPr>
          <w:rFonts w:eastAsia="Calibri"/>
          <w:sz w:val="28"/>
          <w:szCs w:val="28"/>
          <w:lang w:val="uk-UA" w:eastAsia="en-US"/>
        </w:rPr>
        <w:t xml:space="preserve"> в хабі організовано та проведено майстер-клас з виготовлення сувенірів до Дня ЗСУ.</w:t>
      </w:r>
    </w:p>
    <w:p w14:paraId="6B7682F6" w14:textId="77777777" w:rsidR="00B17184" w:rsidRPr="00B17184" w:rsidRDefault="00B17184" w:rsidP="00B17184">
      <w:pPr>
        <w:ind w:firstLine="709"/>
        <w:jc w:val="both"/>
        <w:rPr>
          <w:bCs/>
          <w:color w:val="000000"/>
          <w:sz w:val="28"/>
          <w:szCs w:val="28"/>
          <w:lang w:val="uk-UA"/>
        </w:rPr>
      </w:pPr>
    </w:p>
    <w:p w14:paraId="3C8AF87A" w14:textId="77777777" w:rsidR="00B17184" w:rsidRPr="00B17184" w:rsidRDefault="00B17184" w:rsidP="00B17184">
      <w:pPr>
        <w:ind w:firstLine="709"/>
        <w:jc w:val="both"/>
        <w:rPr>
          <w:sz w:val="28"/>
          <w:szCs w:val="28"/>
          <w:lang w:val="uk-UA"/>
        </w:rPr>
      </w:pPr>
      <w:r w:rsidRPr="00B17184">
        <w:rPr>
          <w:b/>
          <w:bCs/>
          <w:color w:val="000000"/>
          <w:sz w:val="28"/>
          <w:szCs w:val="28"/>
          <w:lang w:val="uk-UA"/>
        </w:rPr>
        <w:t>У</w:t>
      </w:r>
      <w:r w:rsidRPr="00B17184">
        <w:rPr>
          <w:bCs/>
          <w:color w:val="000000"/>
          <w:sz w:val="28"/>
          <w:szCs w:val="28"/>
          <w:lang w:val="uk-UA"/>
        </w:rPr>
        <w:t xml:space="preserve"> </w:t>
      </w:r>
      <w:r w:rsidRPr="00B17184">
        <w:rPr>
          <w:b/>
          <w:bCs/>
          <w:color w:val="000000"/>
          <w:sz w:val="28"/>
          <w:szCs w:val="28"/>
          <w:lang w:val="uk-UA"/>
        </w:rPr>
        <w:t>гуртожитку Європейського університету м. Київ, місці тимчасового перебування ВПО,</w:t>
      </w:r>
      <w:r w:rsidRPr="00B17184">
        <w:rPr>
          <w:bCs/>
          <w:color w:val="000000"/>
          <w:sz w:val="28"/>
          <w:szCs w:val="28"/>
          <w:lang w:val="uk-UA"/>
        </w:rPr>
        <w:t xml:space="preserve"> </w:t>
      </w:r>
      <w:r w:rsidRPr="00B17184">
        <w:rPr>
          <w:b/>
          <w:bCs/>
          <w:color w:val="000000"/>
          <w:sz w:val="28"/>
          <w:szCs w:val="28"/>
          <w:lang w:val="uk-UA"/>
        </w:rPr>
        <w:t xml:space="preserve">у січні </w:t>
      </w:r>
      <w:r w:rsidRPr="00B17184">
        <w:rPr>
          <w:bCs/>
          <w:color w:val="000000"/>
          <w:sz w:val="28"/>
          <w:szCs w:val="28"/>
          <w:lang w:val="uk-UA"/>
        </w:rPr>
        <w:t xml:space="preserve">було проведено </w:t>
      </w:r>
      <w:r w:rsidRPr="00B17184">
        <w:rPr>
          <w:sz w:val="28"/>
          <w:szCs w:val="28"/>
          <w:lang w:val="uk-UA"/>
        </w:rPr>
        <w:t>тематичний захід до Дня Соборності України, онлайн заняття з учасниками театрального гуртка «Fox Hole», виготовлення вітальної листівки великого формату для Університету телекомунікацій ім. Героїв КРУТ від дітей ВПО Луганщини, також організовано відвідування Академічного театру ляльок, вистава «Дуже невихований кіт», м.Київ, ковзанки «Lavina Mall», Київського Академічного театру ляльок на виставу «Чарівник країни Оз».</w:t>
      </w:r>
    </w:p>
    <w:p w14:paraId="3A6B2362" w14:textId="77777777" w:rsidR="00B17184" w:rsidRPr="00B17184" w:rsidRDefault="00B17184" w:rsidP="00B17184">
      <w:pPr>
        <w:ind w:firstLine="709"/>
        <w:jc w:val="both"/>
        <w:rPr>
          <w:sz w:val="28"/>
          <w:szCs w:val="28"/>
          <w:lang w:val="uk-UA"/>
        </w:rPr>
      </w:pPr>
      <w:r w:rsidRPr="00B17184">
        <w:rPr>
          <w:b/>
          <w:bCs/>
          <w:color w:val="000000"/>
          <w:sz w:val="28"/>
          <w:szCs w:val="28"/>
          <w:lang w:val="uk-UA"/>
        </w:rPr>
        <w:t>У лютому</w:t>
      </w:r>
      <w:r w:rsidRPr="00B17184">
        <w:rPr>
          <w:bCs/>
          <w:color w:val="000000"/>
          <w:sz w:val="28"/>
          <w:szCs w:val="28"/>
          <w:lang w:val="uk-UA"/>
        </w:rPr>
        <w:t xml:space="preserve"> для мешканців гуртожитку проведено </w:t>
      </w:r>
      <w:r w:rsidRPr="00B17184">
        <w:rPr>
          <w:sz w:val="28"/>
          <w:szCs w:val="28"/>
          <w:lang w:val="uk-UA"/>
        </w:rPr>
        <w:t>майстер-клас з плетіння бісером на станках, майстер-клас з виготовлення вітальної листівки «Валентинки» до дня святого Валентина, тематичний захід до Дня Єднання України, тиху акцію «Ангели пам’яті» до вшанування пам’яті Героїв Небесної Сотні, літературні читання до Міжнародного дня рідної мови</w:t>
      </w:r>
      <w:r w:rsidRPr="00B17184">
        <w:rPr>
          <w:bCs/>
          <w:color w:val="000000"/>
          <w:sz w:val="28"/>
          <w:szCs w:val="28"/>
          <w:lang w:val="uk-UA"/>
        </w:rPr>
        <w:t xml:space="preserve">. Крім того, </w:t>
      </w:r>
      <w:r w:rsidRPr="00B17184">
        <w:rPr>
          <w:color w:val="000000"/>
          <w:sz w:val="28"/>
          <w:szCs w:val="28"/>
          <w:lang w:val="uk-UA"/>
        </w:rPr>
        <w:t xml:space="preserve">організовано культурне дозвілля ВПО Луганської області шляхом надання безкоштовних квитків до </w:t>
      </w:r>
      <w:r w:rsidRPr="00B17184">
        <w:rPr>
          <w:sz w:val="28"/>
          <w:szCs w:val="28"/>
          <w:lang w:val="uk-UA"/>
        </w:rPr>
        <w:t>кінотеатру «Мультиплекс» на кінострічку «Переліт», «Музею в темряві», літературного вечора «Джордж Орвелл» Книгарня Старого лева.</w:t>
      </w:r>
    </w:p>
    <w:p w14:paraId="3B392FE2" w14:textId="77777777" w:rsidR="00B17184" w:rsidRPr="00B17184" w:rsidRDefault="00B17184" w:rsidP="00B17184">
      <w:pPr>
        <w:ind w:firstLine="709"/>
        <w:jc w:val="both"/>
        <w:rPr>
          <w:rFonts w:eastAsia="Calibri"/>
          <w:sz w:val="28"/>
          <w:szCs w:val="28"/>
          <w:lang w:val="uk-UA" w:eastAsia="en-US"/>
        </w:rPr>
      </w:pPr>
      <w:r w:rsidRPr="00B17184">
        <w:rPr>
          <w:b/>
          <w:sz w:val="28"/>
          <w:szCs w:val="28"/>
          <w:lang w:val="uk-UA"/>
        </w:rPr>
        <w:t>У березні</w:t>
      </w:r>
      <w:r w:rsidRPr="00B17184">
        <w:rPr>
          <w:sz w:val="28"/>
          <w:szCs w:val="28"/>
          <w:lang w:val="uk-UA"/>
        </w:rPr>
        <w:t xml:space="preserve"> для ВПО, що мешкають у гуртожитку Європейського університету, </w:t>
      </w:r>
      <w:r w:rsidRPr="00B17184">
        <w:rPr>
          <w:rFonts w:eastAsia="Calibri"/>
          <w:sz w:val="28"/>
          <w:szCs w:val="28"/>
          <w:lang w:val="uk-UA" w:eastAsia="en-US"/>
        </w:rPr>
        <w:t>проведено тематичний захід до Міжнародного дня боротьби жінок за свої права, презентація «Творчість Т.Г. Шевченка» до 210 років з дня народження письменника. Організовано супровід ВПО в «Музей Науки», в розважальний центр «Країна мрій», в Будинок кіно м. Київ на концерт симфонічної музики по мотивах відомих світових фільмів.</w:t>
      </w:r>
    </w:p>
    <w:p w14:paraId="1BEEBD4E"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квітні</w:t>
      </w:r>
      <w:r w:rsidRPr="00B17184">
        <w:rPr>
          <w:rFonts w:eastAsia="Calibri"/>
          <w:sz w:val="28"/>
          <w:szCs w:val="28"/>
          <w:lang w:val="uk-UA" w:eastAsia="en-US"/>
        </w:rPr>
        <w:t xml:space="preserve"> для мешканців гуртожитку Європейського університету організовано майстер-клас з виготовлення прикраси в стилі макраме, здійснено супровід ВПО на симфонічний концерт «Ханс Цимер» та в Будинок кіно м. Києв </w:t>
      </w:r>
      <w:r w:rsidRPr="00B17184">
        <w:rPr>
          <w:rFonts w:eastAsia="Calibri"/>
          <w:sz w:val="28"/>
          <w:szCs w:val="28"/>
          <w:lang w:val="uk-UA" w:eastAsia="en-US"/>
        </w:rPr>
        <w:lastRenderedPageBreak/>
        <w:t>на прем’єрний показ фільму «О, мій чудесний новий дім». Загалом охоплено 38 осіб.</w:t>
      </w:r>
    </w:p>
    <w:p w14:paraId="30E128C3"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 xml:space="preserve">З травня </w:t>
      </w:r>
      <w:r w:rsidRPr="00B17184">
        <w:rPr>
          <w:rFonts w:eastAsia="Calibri"/>
          <w:sz w:val="28"/>
          <w:szCs w:val="28"/>
          <w:lang w:val="uk-UA" w:eastAsia="en-US"/>
        </w:rPr>
        <w:t>надання культурних послуг мешканцям гуртожитку здійснюється на базі культурно-мистецького хабу «</w:t>
      </w:r>
      <w:r w:rsidRPr="00B17184">
        <w:rPr>
          <w:rFonts w:eastAsia="Calibri"/>
          <w:sz w:val="28"/>
          <w:szCs w:val="28"/>
          <w:lang w:val="pl-PL" w:eastAsia="en-US"/>
        </w:rPr>
        <w:t>Fox</w:t>
      </w:r>
      <w:r w:rsidRPr="00B17184">
        <w:rPr>
          <w:rFonts w:eastAsia="Calibri"/>
          <w:sz w:val="28"/>
          <w:szCs w:val="28"/>
          <w:lang w:eastAsia="en-US"/>
        </w:rPr>
        <w:t xml:space="preserve"> </w:t>
      </w:r>
      <w:r w:rsidRPr="00B17184">
        <w:rPr>
          <w:rFonts w:eastAsia="Calibri"/>
          <w:sz w:val="28"/>
          <w:szCs w:val="28"/>
          <w:lang w:val="pl-PL" w:eastAsia="en-US"/>
        </w:rPr>
        <w:t>House</w:t>
      </w:r>
      <w:r w:rsidRPr="00B17184">
        <w:rPr>
          <w:rFonts w:eastAsia="Calibri"/>
          <w:sz w:val="28"/>
          <w:szCs w:val="28"/>
          <w:lang w:val="uk-UA" w:eastAsia="en-US"/>
        </w:rPr>
        <w:t>», який знаходиться на території гуртожитку.</w:t>
      </w:r>
    </w:p>
    <w:p w14:paraId="48E588FF"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липні</w:t>
      </w:r>
      <w:r w:rsidRPr="00B17184">
        <w:rPr>
          <w:rFonts w:eastAsia="Calibri"/>
          <w:sz w:val="28"/>
          <w:szCs w:val="28"/>
          <w:lang w:val="uk-UA" w:eastAsia="en-US"/>
        </w:rPr>
        <w:t xml:space="preserve"> на базі гуртожитку організовано та проведено тематичну розважальну програму до Дня Державності України «Щаслива країна».</w:t>
      </w:r>
    </w:p>
    <w:p w14:paraId="28C57568"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вересні</w:t>
      </w:r>
      <w:r w:rsidRPr="00B17184">
        <w:rPr>
          <w:rFonts w:eastAsia="Calibri"/>
          <w:sz w:val="28"/>
          <w:szCs w:val="28"/>
          <w:lang w:val="uk-UA" w:eastAsia="en-US"/>
        </w:rPr>
        <w:t xml:space="preserve"> працівниками культурно-мистецького хабу «FoxHouse» організовано та проведено вечір-зустріч з військовими «Розповім про себе» до Дня захисників та захисниць.</w:t>
      </w:r>
    </w:p>
    <w:p w14:paraId="3A35D74C" w14:textId="77777777" w:rsidR="00B17184" w:rsidRPr="00B17184" w:rsidRDefault="00B17184" w:rsidP="00B17184">
      <w:pPr>
        <w:ind w:firstLine="708"/>
        <w:jc w:val="both"/>
        <w:rPr>
          <w:rFonts w:eastAsia="Calibri"/>
          <w:sz w:val="28"/>
          <w:szCs w:val="28"/>
          <w:lang w:val="uk-UA" w:eastAsia="en-US"/>
        </w:rPr>
      </w:pPr>
      <w:r w:rsidRPr="00B17184">
        <w:rPr>
          <w:rFonts w:eastAsia="Calibri"/>
          <w:b/>
          <w:sz w:val="28"/>
          <w:szCs w:val="28"/>
          <w:lang w:val="uk-UA" w:eastAsia="en-US"/>
        </w:rPr>
        <w:t>У листопаді</w:t>
      </w:r>
      <w:r w:rsidRPr="00B17184">
        <w:rPr>
          <w:rFonts w:eastAsia="Calibri"/>
          <w:sz w:val="28"/>
          <w:szCs w:val="28"/>
          <w:lang w:val="uk-UA" w:eastAsia="en-US"/>
        </w:rPr>
        <w:t xml:space="preserve"> за сприяння відділу культури у гуртожитку Європейського університету організовано мотиваційну бесіду «Чому наше майбутнє залежить від читання» за участю психолога централізованої бібліотечної системи «Свічадо», м. Київ.</w:t>
      </w:r>
    </w:p>
    <w:p w14:paraId="3E914125" w14:textId="77777777" w:rsidR="00B17184" w:rsidRPr="00B17184" w:rsidRDefault="00B17184" w:rsidP="00B17184">
      <w:pPr>
        <w:ind w:firstLine="708"/>
        <w:jc w:val="both"/>
        <w:rPr>
          <w:rFonts w:eastAsia="Calibri"/>
          <w:sz w:val="28"/>
          <w:szCs w:val="28"/>
          <w:lang w:val="uk-UA" w:eastAsia="en-US"/>
        </w:rPr>
      </w:pPr>
      <w:r w:rsidRPr="00B17184">
        <w:rPr>
          <w:rFonts w:eastAsia="Calibri"/>
          <w:sz w:val="28"/>
          <w:szCs w:val="28"/>
          <w:lang w:val="uk-UA" w:eastAsia="en-US"/>
        </w:rPr>
        <w:t>У грудні для мешканців гуртожитку проведено патріотичний вечір до дня ЗСУ, розважальна програма до Дня Святого Миколая, творчу зустріч з поеткою Оленою Татьянченко, квіз ігри «Різдвяні традиції України», концертну програму до різдвяно-новорічних світ. Організовано відеозапис колядки «Добрий вечір тобі, пане господарю», яка була оприлюднена у соціальних мережах.</w:t>
      </w:r>
    </w:p>
    <w:p w14:paraId="657D0DAB" w14:textId="77777777" w:rsidR="00B17184" w:rsidRPr="00B17184" w:rsidRDefault="00B17184" w:rsidP="00B17184">
      <w:pPr>
        <w:ind w:firstLine="709"/>
        <w:jc w:val="both"/>
        <w:rPr>
          <w:rFonts w:eastAsia="Calibri"/>
          <w:sz w:val="28"/>
          <w:szCs w:val="28"/>
          <w:lang w:val="uk-UA" w:eastAsia="en-US"/>
        </w:rPr>
      </w:pPr>
    </w:p>
    <w:p w14:paraId="0982422D" w14:textId="77777777" w:rsidR="00B17184" w:rsidRPr="00B17184" w:rsidRDefault="00B17184" w:rsidP="00B17184">
      <w:pPr>
        <w:ind w:firstLine="709"/>
        <w:jc w:val="both"/>
        <w:rPr>
          <w:sz w:val="28"/>
          <w:szCs w:val="28"/>
          <w:lang w:val="uk-UA"/>
        </w:rPr>
      </w:pPr>
      <w:r w:rsidRPr="00B17184">
        <w:rPr>
          <w:b/>
          <w:sz w:val="28"/>
          <w:szCs w:val="28"/>
          <w:lang w:val="uk-UA"/>
        </w:rPr>
        <w:t>У м. Одеса</w:t>
      </w:r>
      <w:r w:rsidRPr="00B17184">
        <w:rPr>
          <w:sz w:val="28"/>
          <w:szCs w:val="28"/>
          <w:lang w:val="uk-UA"/>
        </w:rPr>
        <w:t xml:space="preserve"> у Благодійному фонді «Карітас Одеса УГКЦ» у січні працівників закладів культури Лисичанської громади залучено до проведення майстер-класу по виготовленню вівсяного печива трьома рецептами для дітей з родин ВПО та пізнавального заняття «Що таке критичне мислення?».</w:t>
      </w:r>
    </w:p>
    <w:p w14:paraId="65315EC9" w14:textId="77777777" w:rsidR="00B17184" w:rsidRPr="00B17184" w:rsidRDefault="00B17184" w:rsidP="00B17184">
      <w:pPr>
        <w:ind w:firstLine="709"/>
        <w:jc w:val="both"/>
        <w:rPr>
          <w:sz w:val="28"/>
          <w:szCs w:val="28"/>
          <w:lang w:val="uk-UA"/>
        </w:rPr>
      </w:pPr>
      <w:r w:rsidRPr="00B17184">
        <w:rPr>
          <w:b/>
          <w:sz w:val="28"/>
          <w:szCs w:val="28"/>
          <w:lang w:val="uk-UA"/>
        </w:rPr>
        <w:t>У лютому</w:t>
      </w:r>
      <w:r w:rsidRPr="00B17184">
        <w:rPr>
          <w:sz w:val="28"/>
          <w:szCs w:val="28"/>
          <w:lang w:val="uk-UA"/>
        </w:rPr>
        <w:t xml:space="preserve"> проведений розважальний захід «Дегустація чаїв», кулінарні майстер-класи «Пиріжки з картоплею» та «Вафельний тортик з фруктами».</w:t>
      </w:r>
    </w:p>
    <w:p w14:paraId="320E25D4" w14:textId="77777777" w:rsidR="00B17184" w:rsidRPr="00B17184" w:rsidRDefault="00B17184" w:rsidP="00B17184">
      <w:pPr>
        <w:ind w:firstLine="709"/>
        <w:jc w:val="both"/>
        <w:rPr>
          <w:rFonts w:eastAsia="Calibri"/>
          <w:sz w:val="28"/>
          <w:szCs w:val="28"/>
          <w:lang w:val="uk-UA" w:eastAsia="en-US"/>
        </w:rPr>
      </w:pPr>
      <w:r w:rsidRPr="00B17184">
        <w:rPr>
          <w:b/>
          <w:sz w:val="28"/>
          <w:szCs w:val="28"/>
          <w:lang w:val="uk-UA"/>
        </w:rPr>
        <w:t>У березні</w:t>
      </w:r>
      <w:r w:rsidRPr="00B17184">
        <w:rPr>
          <w:sz w:val="28"/>
          <w:szCs w:val="28"/>
          <w:lang w:val="uk-UA"/>
        </w:rPr>
        <w:t xml:space="preserve"> організовано «</w:t>
      </w:r>
      <w:r w:rsidRPr="00B17184">
        <w:rPr>
          <w:rFonts w:eastAsia="Calibri"/>
          <w:sz w:val="28"/>
          <w:szCs w:val="28"/>
          <w:lang w:val="uk-UA" w:eastAsia="en-US"/>
        </w:rPr>
        <w:t xml:space="preserve">Майстер-клас з розпису еко-торбинок», кулінарний майстер-клас «Щедра Масниця», </w:t>
      </w:r>
      <w:r w:rsidRPr="00B17184">
        <w:rPr>
          <w:rFonts w:eastAsia="Calibri"/>
          <w:sz w:val="28"/>
          <w:szCs w:val="28"/>
          <w:shd w:val="clear" w:color="auto" w:fill="FFFFFF"/>
          <w:lang w:val="uk-UA" w:eastAsia="en-US"/>
        </w:rPr>
        <w:t xml:space="preserve">майстер-клас з декорування жестяної баночки та створення з неї органайзеру для канцелярії, творче заняття з нетрадиційної техніки малювання «Малювання пластиліном», </w:t>
      </w:r>
      <w:r w:rsidRPr="00B17184">
        <w:rPr>
          <w:rFonts w:eastAsia="Calibri"/>
          <w:sz w:val="28"/>
          <w:szCs w:val="28"/>
          <w:lang w:val="uk-UA" w:eastAsia="en-US"/>
        </w:rPr>
        <w:t>кулінарний майстер-клас «Картина з фруктів».</w:t>
      </w:r>
    </w:p>
    <w:p w14:paraId="63CE0391"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квітні</w:t>
      </w:r>
      <w:r w:rsidRPr="00B17184">
        <w:rPr>
          <w:rFonts w:eastAsia="Calibri"/>
          <w:sz w:val="28"/>
          <w:szCs w:val="28"/>
          <w:lang w:val="uk-UA" w:eastAsia="en-US"/>
        </w:rPr>
        <w:t xml:space="preserve"> дітей ВПО було запрошено на майстер-класи з розпису еко-торбинок, з приготування овочевого салату «Демократичний» та яблуневої шарлотки. Крім того відбулась екскурсія до Одеського зоопарку. Охоплено 88 осіб.</w:t>
      </w:r>
    </w:p>
    <w:p w14:paraId="716BAB70"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травні</w:t>
      </w:r>
      <w:r w:rsidRPr="00B17184">
        <w:rPr>
          <w:rFonts w:eastAsia="Calibri"/>
          <w:sz w:val="28"/>
          <w:szCs w:val="28"/>
          <w:lang w:val="uk-UA" w:eastAsia="en-US"/>
        </w:rPr>
        <w:t xml:space="preserve"> для родин ВПО було організовано та проведено свято до Дня матері та кулінарний майстер-клас Український борщ». Було охоплено 45 осіб.</w:t>
      </w:r>
    </w:p>
    <w:p w14:paraId="4A9CD8C1" w14:textId="77777777" w:rsidR="00B17184" w:rsidRPr="00B17184" w:rsidRDefault="00B17184" w:rsidP="00B17184">
      <w:pPr>
        <w:ind w:firstLine="709"/>
        <w:jc w:val="both"/>
        <w:rPr>
          <w:sz w:val="28"/>
          <w:szCs w:val="28"/>
          <w:lang w:val="uk-UA"/>
        </w:rPr>
      </w:pPr>
      <w:r w:rsidRPr="00B17184">
        <w:rPr>
          <w:rFonts w:eastAsia="Calibri"/>
          <w:b/>
          <w:sz w:val="28"/>
          <w:szCs w:val="28"/>
          <w:lang w:val="uk-UA" w:eastAsia="en-US"/>
        </w:rPr>
        <w:t>У червні</w:t>
      </w:r>
      <w:r w:rsidRPr="00B17184">
        <w:rPr>
          <w:rFonts w:eastAsia="Calibri"/>
          <w:sz w:val="28"/>
          <w:szCs w:val="28"/>
          <w:lang w:val="uk-UA" w:eastAsia="en-US"/>
        </w:rPr>
        <w:t xml:space="preserve"> для ВПО організовано та проведено захід до Міжнародного дня захисту дітей у Одеському зоопарку; організовано відвідування фестивалю «Чілдренкінофест-2024». Відвідувачі Карітасу взяли участь у сімейному фестивалі «Спорт для всіх», у майстер-класі у гончарній майстерні, у випускному для юних відвідувачів та інформаційно-розважальному заході «Святкуємо День Конституції».</w:t>
      </w:r>
    </w:p>
    <w:p w14:paraId="7E3441B2"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lastRenderedPageBreak/>
        <w:t>У липні</w:t>
      </w:r>
      <w:r w:rsidRPr="00B17184">
        <w:rPr>
          <w:rFonts w:eastAsia="Calibri"/>
          <w:sz w:val="28"/>
          <w:szCs w:val="28"/>
          <w:lang w:val="uk-UA" w:eastAsia="en-US"/>
        </w:rPr>
        <w:t xml:space="preserve"> для ВПО, відвідувачів Карітасу, проведено кулінарний майстер-клас «Міні-піцца». Крім того було організовано роботу двотижневого денного літнього табору. Для відпочиваючих були організовані квест «Квітка бажань», спортивні змагання та рухливі ігри, майстер-клас з виготовлення природної косметики, лекції про різні культури світу, кулінарний майстер-клас «Салат Цезар», вікторина про природу та її охорону, екологічний квест, відвідали «Одеський зоопарк» тощо.</w:t>
      </w:r>
    </w:p>
    <w:p w14:paraId="35C944D9" w14:textId="77777777" w:rsidR="00B17184" w:rsidRPr="00B17184" w:rsidRDefault="00B17184" w:rsidP="00B17184">
      <w:pPr>
        <w:ind w:firstLine="709"/>
        <w:jc w:val="both"/>
        <w:rPr>
          <w:sz w:val="28"/>
          <w:szCs w:val="28"/>
          <w:lang w:val="uk-UA"/>
        </w:rPr>
      </w:pPr>
      <w:r w:rsidRPr="00B17184">
        <w:rPr>
          <w:b/>
          <w:sz w:val="28"/>
          <w:szCs w:val="28"/>
          <w:lang w:val="uk-UA"/>
        </w:rPr>
        <w:t>У серпні</w:t>
      </w:r>
      <w:r w:rsidRPr="00B17184">
        <w:rPr>
          <w:sz w:val="28"/>
          <w:szCs w:val="28"/>
          <w:lang w:val="uk-UA"/>
        </w:rPr>
        <w:t xml:space="preserve"> для відвідувачів дитячого центру «Карітас Одеса УГКЦ» було проведено майстер-клас з виготовлення квітів з фетру «Соняхи пам’яті», майстер-клас з виготовлення поробки «Собачка з акрилових ниток».</w:t>
      </w:r>
    </w:p>
    <w:p w14:paraId="056303FD" w14:textId="77777777" w:rsidR="00B17184" w:rsidRPr="00B17184" w:rsidRDefault="00B17184" w:rsidP="00B17184">
      <w:pPr>
        <w:ind w:firstLine="709"/>
        <w:jc w:val="both"/>
        <w:rPr>
          <w:sz w:val="28"/>
          <w:szCs w:val="28"/>
          <w:lang w:val="uk-UA"/>
        </w:rPr>
      </w:pPr>
      <w:r w:rsidRPr="00B17184">
        <w:rPr>
          <w:b/>
          <w:sz w:val="28"/>
          <w:szCs w:val="28"/>
          <w:lang w:val="uk-UA"/>
        </w:rPr>
        <w:t xml:space="preserve">У вересні </w:t>
      </w:r>
      <w:r w:rsidRPr="00B17184">
        <w:rPr>
          <w:sz w:val="28"/>
          <w:szCs w:val="28"/>
          <w:lang w:val="uk-UA"/>
        </w:rPr>
        <w:t>для відвідувачів Карітасу було організовано зустріч з художником міста Одеса Олександром Танасюком; пізнавальне заняття до Дня міста Одеса «Перлина біля моря”» пластилінотерапію «Птах на гілці»; пізнавальне заняття «Книга-джерело знань»; майстер-клас з виготовлення чохлів з фетру на телефон; малювання малюнків присвячених Дню миру; виготовлення листівок до Дня людей похилого віку.</w:t>
      </w:r>
    </w:p>
    <w:p w14:paraId="429CBB81" w14:textId="77777777" w:rsidR="00B17184" w:rsidRPr="00B17184" w:rsidRDefault="00B17184" w:rsidP="00B17184">
      <w:pPr>
        <w:ind w:firstLine="709"/>
        <w:jc w:val="both"/>
        <w:rPr>
          <w:sz w:val="28"/>
          <w:szCs w:val="28"/>
          <w:lang w:val="uk-UA"/>
        </w:rPr>
      </w:pPr>
      <w:r w:rsidRPr="00B17184">
        <w:rPr>
          <w:b/>
          <w:sz w:val="28"/>
          <w:szCs w:val="28"/>
          <w:lang w:val="uk-UA"/>
        </w:rPr>
        <w:t>У жовтні</w:t>
      </w:r>
      <w:r w:rsidRPr="00B17184">
        <w:rPr>
          <w:sz w:val="28"/>
          <w:szCs w:val="28"/>
          <w:lang w:val="uk-UA"/>
        </w:rPr>
        <w:t xml:space="preserve"> для дітей ВПО, відвідувачів дитячого центру організовано та проведено майстер-клас з виготовлення листівок до Дня захисників і захисниць України; пізнавальне заняття “Про козаків і Запорізьку Січ” (відеоекскурсія на острів Хортиця); майстер-клас з ліплення з пластиліну “Моя улюблена тварина”, присвячений Всесвітньому дню захисту тварин.; майстер-клас з виготовлення мила до Дня захисників і захисниць України; майстер-клас з валяння вовни «Панда»; майстер-клас виготовлення чохла для телефона з фетра; майстер-клас виготовлення органайзера для канцелярських товарів з жерстяної банки; майстер-клас з театрального мистецтва.</w:t>
      </w:r>
    </w:p>
    <w:p w14:paraId="11D21F5B" w14:textId="77777777" w:rsidR="00B17184" w:rsidRPr="00B17184" w:rsidRDefault="00B17184" w:rsidP="00B17184">
      <w:pPr>
        <w:ind w:firstLine="709"/>
        <w:jc w:val="both"/>
        <w:rPr>
          <w:sz w:val="28"/>
          <w:szCs w:val="28"/>
          <w:lang w:val="uk-UA"/>
        </w:rPr>
      </w:pPr>
      <w:r w:rsidRPr="00B17184">
        <w:rPr>
          <w:b/>
          <w:sz w:val="28"/>
          <w:szCs w:val="28"/>
          <w:lang w:val="uk-UA"/>
        </w:rPr>
        <w:t>У листопаді</w:t>
      </w:r>
      <w:r w:rsidRPr="00B17184">
        <w:rPr>
          <w:sz w:val="28"/>
          <w:szCs w:val="28"/>
          <w:lang w:val="uk-UA"/>
        </w:rPr>
        <w:t xml:space="preserve"> для дітей ВПО, відвідувачів дитячого центру організовано та проведено заняття з малювання за допомогою питної трубочки «Зачіска клоуна», майстер-клас з виготовлення аплікації «Осіннє дерево» із справжнього листя; сеанс гри «Друдли»; майстер-клас з виготовлення саморобки з кольорового паперу «Осінні фантазії» та саморобки з гофрованого паперу «Гарбуз»; майстер-клас з виготовлення новорічної прикраси фоаміранова кулька; майстер-клас з виготовлення 3</w:t>
      </w:r>
      <w:r w:rsidRPr="00B17184">
        <w:rPr>
          <w:sz w:val="28"/>
          <w:szCs w:val="28"/>
          <w:lang w:val="en-US"/>
        </w:rPr>
        <w:t>D</w:t>
      </w:r>
      <w:r w:rsidRPr="00B17184">
        <w:rPr>
          <w:sz w:val="28"/>
          <w:szCs w:val="28"/>
          <w:lang w:val="uk-UA"/>
        </w:rPr>
        <w:t xml:space="preserve"> - аплікації “Це мій дім”; заняття з малювання нетрадиційними методами «Скандинавський гном»; майстер-клас з виготовлення театральної ляльки; пізнавальне заняття в рамках Всеукраїнської акції «16 днів проти насильства», перегляд пізнавальних відеороликів «Що я знаю про насильство»; майстер клас з виготовлення паперової іграшки «Наші домашні улюбленці».</w:t>
      </w:r>
    </w:p>
    <w:p w14:paraId="45099138" w14:textId="77777777" w:rsidR="00B17184" w:rsidRPr="00B17184" w:rsidRDefault="00B17184" w:rsidP="00B17184">
      <w:pPr>
        <w:ind w:firstLine="709"/>
        <w:jc w:val="both"/>
        <w:rPr>
          <w:sz w:val="28"/>
          <w:szCs w:val="28"/>
          <w:lang w:val="uk-UA"/>
        </w:rPr>
      </w:pPr>
      <w:r w:rsidRPr="00B17184">
        <w:rPr>
          <w:b/>
          <w:sz w:val="28"/>
          <w:szCs w:val="28"/>
          <w:lang w:val="uk-UA"/>
        </w:rPr>
        <w:t>У грудні</w:t>
      </w:r>
      <w:r w:rsidRPr="00B17184">
        <w:rPr>
          <w:sz w:val="28"/>
          <w:szCs w:val="28"/>
          <w:lang w:val="uk-UA"/>
        </w:rPr>
        <w:t xml:space="preserve"> для дітей ВПО, відвідувачів дитячого центру організовано та проведено майстер-клас з виготовлення світловідбивних флікерів з залученням спеціалістів з поліції; пізнавально-розважальний захід, присвячений Дню Святого Миколая, вікторину «Розпізнай булінг», тест «Чи гарний ти друг», в рамках Всеукраїнської акції «16 днів проти насильства»; розважальну програму для дітей громадського об’єднання «Сім’я»; майстер-клас зі створення картини з фактурною аплікацією «Зимова вулиця»; розважально-ігрову програму для дітей громадського об’єднання «Сім’я»; майстер-клас зі створення фактурної </w:t>
      </w:r>
      <w:r w:rsidRPr="00B17184">
        <w:rPr>
          <w:sz w:val="28"/>
          <w:szCs w:val="28"/>
          <w:lang w:val="uk-UA"/>
        </w:rPr>
        <w:lastRenderedPageBreak/>
        <w:t>аплікації з елементами малювання «Зимові хатки» та «Символ нового року-змія»; екскурсію до Музею цікавої науки.</w:t>
      </w:r>
    </w:p>
    <w:p w14:paraId="1B14DCCD" w14:textId="77777777" w:rsidR="00B17184" w:rsidRPr="00B17184" w:rsidRDefault="00B17184" w:rsidP="00B17184">
      <w:pPr>
        <w:ind w:firstLine="709"/>
        <w:jc w:val="both"/>
        <w:rPr>
          <w:sz w:val="28"/>
          <w:szCs w:val="28"/>
          <w:lang w:val="uk-UA"/>
        </w:rPr>
      </w:pPr>
    </w:p>
    <w:p w14:paraId="0A675495" w14:textId="77777777" w:rsidR="00B17184" w:rsidRPr="00B17184" w:rsidRDefault="00B17184" w:rsidP="00B17184">
      <w:pPr>
        <w:ind w:firstLine="709"/>
        <w:jc w:val="both"/>
        <w:rPr>
          <w:rFonts w:eastAsia="Calibri"/>
          <w:sz w:val="28"/>
          <w:szCs w:val="28"/>
          <w:lang w:val="uk-UA" w:eastAsia="en-US"/>
        </w:rPr>
      </w:pPr>
      <w:r w:rsidRPr="00B17184">
        <w:rPr>
          <w:b/>
          <w:sz w:val="28"/>
          <w:szCs w:val="28"/>
          <w:lang w:val="uk-UA"/>
        </w:rPr>
        <w:t>У м. Лубни</w:t>
      </w:r>
      <w:r w:rsidRPr="00B17184">
        <w:rPr>
          <w:sz w:val="28"/>
          <w:szCs w:val="28"/>
          <w:lang w:val="uk-UA"/>
        </w:rPr>
        <w:t xml:space="preserve"> внутрішньо-переміщених осіб було запрошено до Лубенської мистецької школи на концерти </w:t>
      </w:r>
      <w:r w:rsidRPr="00B17184">
        <w:rPr>
          <w:rFonts w:eastAsia="Calibri"/>
          <w:color w:val="000000"/>
          <w:sz w:val="28"/>
          <w:szCs w:val="28"/>
          <w:lang w:val="uk-UA"/>
        </w:rPr>
        <w:t xml:space="preserve">«Фортепіанні твори Ф. Мендельсона», </w:t>
      </w:r>
      <w:r w:rsidRPr="00B17184">
        <w:rPr>
          <w:sz w:val="28"/>
          <w:szCs w:val="28"/>
          <w:lang w:val="uk-UA"/>
        </w:rPr>
        <w:t xml:space="preserve">концерт патріотичної пісні «Люблю тебе, Україно!» та виставку робіт учнів відділу образотворчого мистецтва «Зимова фантазія». У березні ВПО було запрошено на </w:t>
      </w:r>
      <w:r w:rsidRPr="00B17184">
        <w:rPr>
          <w:rFonts w:eastAsia="Calibri"/>
          <w:sz w:val="28"/>
          <w:szCs w:val="28"/>
          <w:lang w:val="uk-UA" w:eastAsia="en-US"/>
        </w:rPr>
        <w:t>концерт-лекцію «Наше життя наповнене музикою».</w:t>
      </w:r>
    </w:p>
    <w:p w14:paraId="39247CC5"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квітні</w:t>
      </w:r>
      <w:r w:rsidRPr="00B17184">
        <w:rPr>
          <w:rFonts w:eastAsia="Calibri"/>
          <w:sz w:val="28"/>
          <w:szCs w:val="28"/>
          <w:lang w:val="uk-UA" w:eastAsia="en-US"/>
        </w:rPr>
        <w:t xml:space="preserve"> внутрішньо-переміщених осіб було запрошено на виставку робіт учнів образотворчого мистецтва Лубенської мистецької школи «Весняна рапсодія», виставку художніх робіт вихованців Лубенської мистецької школи у галереї образотворчого мистецтва Лубенського краєзнавчого музею імені Гната Стеллецького, творчий звіт учнів та викладачів вокально-хорового відділу «Пісенний дивосвіт» у концертній залі Лубенської мистецької школи.</w:t>
      </w:r>
    </w:p>
    <w:p w14:paraId="47D36496"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травні</w:t>
      </w:r>
      <w:r w:rsidRPr="00B17184">
        <w:rPr>
          <w:rFonts w:eastAsia="Calibri"/>
          <w:sz w:val="28"/>
          <w:szCs w:val="28"/>
          <w:lang w:val="uk-UA" w:eastAsia="en-US"/>
        </w:rPr>
        <w:t xml:space="preserve"> внутрішньо-переміщені особи, що тимчасово мешкають у м. Лубни відвідали три концерти, що проходили у Лубенській мистецькій школі. Охоплено 11 осіб.</w:t>
      </w:r>
    </w:p>
    <w:p w14:paraId="13C6B23A"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sz w:val="28"/>
          <w:szCs w:val="28"/>
          <w:lang w:val="uk-UA" w:eastAsia="en-US"/>
        </w:rPr>
        <w:t xml:space="preserve">У </w:t>
      </w:r>
      <w:r w:rsidRPr="00B17184">
        <w:rPr>
          <w:rFonts w:eastAsia="Calibri"/>
          <w:b/>
          <w:sz w:val="28"/>
          <w:szCs w:val="28"/>
          <w:lang w:val="uk-UA" w:eastAsia="en-US"/>
        </w:rPr>
        <w:t>червні</w:t>
      </w:r>
      <w:r w:rsidRPr="00B17184">
        <w:rPr>
          <w:rFonts w:eastAsia="Calibri"/>
          <w:sz w:val="28"/>
          <w:szCs w:val="28"/>
          <w:lang w:val="uk-UA" w:eastAsia="en-US"/>
        </w:rPr>
        <w:t xml:space="preserve"> ВПО були запрошені та відвідали гала-концерт переможців проєкту «Світ очима дітей»; благодійний концерт </w:t>
      </w:r>
      <w:r w:rsidRPr="00B17184">
        <w:rPr>
          <w:rFonts w:eastAsia="Calibri"/>
          <w:color w:val="050505"/>
          <w:sz w:val="28"/>
          <w:szCs w:val="28"/>
          <w:lang w:val="uk-UA" w:eastAsia="en-US"/>
        </w:rPr>
        <w:t>хореографічного колективу «Brilliant» Лубенської мистецької школи.</w:t>
      </w:r>
    </w:p>
    <w:p w14:paraId="48B0057B"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color w:val="050505"/>
          <w:sz w:val="28"/>
          <w:szCs w:val="28"/>
          <w:lang w:val="uk-UA" w:eastAsia="en-US"/>
        </w:rPr>
        <w:t>У липні</w:t>
      </w:r>
      <w:r w:rsidRPr="00B17184">
        <w:rPr>
          <w:rFonts w:eastAsia="Calibri"/>
          <w:color w:val="050505"/>
          <w:sz w:val="28"/>
          <w:szCs w:val="28"/>
          <w:lang w:val="uk-UA" w:eastAsia="en-US"/>
        </w:rPr>
        <w:t xml:space="preserve"> ВПО було запрошено на благодійний концерт на підтримку ЗСУ «Зірки Лубенського краю».</w:t>
      </w:r>
    </w:p>
    <w:p w14:paraId="23CF122F"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color w:val="050505"/>
          <w:sz w:val="28"/>
          <w:szCs w:val="28"/>
          <w:lang w:val="uk-UA" w:eastAsia="en-US"/>
        </w:rPr>
        <w:t>У жовтні</w:t>
      </w:r>
      <w:r w:rsidRPr="00B17184">
        <w:rPr>
          <w:rFonts w:eastAsia="Calibri"/>
          <w:color w:val="050505"/>
          <w:sz w:val="28"/>
          <w:szCs w:val="28"/>
          <w:lang w:val="uk-UA" w:eastAsia="en-US"/>
        </w:rPr>
        <w:t xml:space="preserve"> ВПО було запрошено на благодійний концерт на підтримку ЗСУ «Україна-це ми» за підтримки БФ «Спільні справи» у кінотеатрі «Київська Русь»; благодійний творчий захід Артема Лоіка на підтримку ЗСУ «Поговоримо…», за участі вихованців Лубенської школи мистецтв.</w:t>
      </w:r>
    </w:p>
    <w:p w14:paraId="59F94806" w14:textId="77777777" w:rsidR="00B17184" w:rsidRPr="00B17184" w:rsidRDefault="00B17184" w:rsidP="00B17184">
      <w:pPr>
        <w:ind w:firstLine="709"/>
        <w:jc w:val="both"/>
        <w:rPr>
          <w:sz w:val="28"/>
          <w:szCs w:val="28"/>
          <w:lang w:val="uk-UA"/>
        </w:rPr>
      </w:pPr>
      <w:r w:rsidRPr="00B17184">
        <w:rPr>
          <w:b/>
          <w:sz w:val="28"/>
          <w:szCs w:val="28"/>
          <w:lang w:val="uk-UA"/>
        </w:rPr>
        <w:t xml:space="preserve">У листопаді </w:t>
      </w:r>
      <w:r w:rsidRPr="00B17184">
        <w:rPr>
          <w:sz w:val="28"/>
          <w:szCs w:val="28"/>
          <w:lang w:val="uk-UA"/>
        </w:rPr>
        <w:t>ВПО були запрошені на святковий захід з нагоди Дня працівників культури та майстрів народного мистецтва у Лубенському Центрі культури і дозвілля.</w:t>
      </w:r>
    </w:p>
    <w:p w14:paraId="4B4CFBCD"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color w:val="050505"/>
          <w:sz w:val="28"/>
          <w:szCs w:val="28"/>
          <w:lang w:val="uk-UA" w:eastAsia="en-US"/>
        </w:rPr>
        <w:t>У грудні</w:t>
      </w:r>
      <w:r w:rsidRPr="00B17184">
        <w:rPr>
          <w:rFonts w:eastAsia="Calibri"/>
          <w:color w:val="050505"/>
          <w:sz w:val="28"/>
          <w:szCs w:val="28"/>
          <w:lang w:val="uk-UA" w:eastAsia="en-US"/>
        </w:rPr>
        <w:t xml:space="preserve"> ВПО були запрошені на благодійний концерт на підтримку ЗСУ «Незламні».</w:t>
      </w:r>
    </w:p>
    <w:p w14:paraId="6364B758" w14:textId="77777777" w:rsidR="00B17184" w:rsidRPr="00B17184" w:rsidRDefault="00B17184" w:rsidP="00B17184">
      <w:pPr>
        <w:shd w:val="clear" w:color="auto" w:fill="FFFFFF"/>
        <w:ind w:firstLine="709"/>
        <w:jc w:val="both"/>
        <w:rPr>
          <w:rFonts w:eastAsia="Calibri"/>
          <w:color w:val="050505"/>
          <w:sz w:val="28"/>
          <w:szCs w:val="28"/>
          <w:lang w:val="uk-UA" w:eastAsia="en-US"/>
        </w:rPr>
      </w:pPr>
    </w:p>
    <w:p w14:paraId="29DA9CF0" w14:textId="77777777" w:rsidR="00B17184" w:rsidRPr="00B17184" w:rsidRDefault="00B17184" w:rsidP="00B17184">
      <w:pPr>
        <w:shd w:val="clear" w:color="auto" w:fill="FFFFFF"/>
        <w:ind w:firstLine="709"/>
        <w:jc w:val="both"/>
        <w:rPr>
          <w:rFonts w:eastAsia="Calibri"/>
          <w:sz w:val="28"/>
          <w:szCs w:val="28"/>
          <w:lang w:val="uk-UA" w:eastAsia="en-US"/>
        </w:rPr>
      </w:pPr>
      <w:r w:rsidRPr="00B17184">
        <w:rPr>
          <w:rFonts w:eastAsia="Calibri"/>
          <w:b/>
          <w:color w:val="050505"/>
          <w:sz w:val="28"/>
          <w:szCs w:val="28"/>
          <w:lang w:val="uk-UA" w:eastAsia="en-US"/>
        </w:rPr>
        <w:t>У червні започатковано надання культурних послуг</w:t>
      </w:r>
      <w:r w:rsidRPr="00B17184">
        <w:rPr>
          <w:rFonts w:eastAsia="Calibri"/>
          <w:color w:val="050505"/>
          <w:sz w:val="28"/>
          <w:szCs w:val="28"/>
          <w:lang w:val="uk-UA" w:eastAsia="en-US"/>
        </w:rPr>
        <w:t xml:space="preserve"> у Івано-Франківській області. Так було </w:t>
      </w:r>
      <w:r w:rsidRPr="00B17184">
        <w:rPr>
          <w:rFonts w:eastAsia="Segoe UI"/>
          <w:bCs/>
          <w:color w:val="000000"/>
          <w:kern w:val="3"/>
          <w:sz w:val="28"/>
          <w:szCs w:val="28"/>
          <w:lang w:val="uk-UA" w:eastAsia="zh-CN" w:bidi="hi-IN"/>
        </w:rPr>
        <w:t>проведено майстер-клас із виготовлення скульптурного рельєфу на тему «Чарівний сад» у МТП «Млин» у с. Боднарів та майстер-клас із живопису в техніці акварелі «Листівка з Франківська» до Всесвітнього дня біженця у Палаці Потоцьких у Франківську.</w:t>
      </w:r>
    </w:p>
    <w:p w14:paraId="42C3613A" w14:textId="77777777" w:rsidR="00B17184" w:rsidRPr="00B17184" w:rsidRDefault="00B17184" w:rsidP="00B17184">
      <w:pPr>
        <w:ind w:firstLine="709"/>
        <w:jc w:val="both"/>
        <w:rPr>
          <w:rFonts w:eastAsia="Calibri"/>
          <w:sz w:val="28"/>
          <w:szCs w:val="28"/>
          <w:lang w:val="uk-UA" w:eastAsia="en-US"/>
        </w:rPr>
      </w:pPr>
      <w:r w:rsidRPr="00B17184">
        <w:rPr>
          <w:rFonts w:eastAsia="Calibri"/>
          <w:b/>
          <w:sz w:val="28"/>
          <w:szCs w:val="28"/>
          <w:lang w:val="uk-UA" w:eastAsia="en-US"/>
        </w:rPr>
        <w:t>У липні</w:t>
      </w:r>
      <w:r w:rsidRPr="00B17184">
        <w:rPr>
          <w:rFonts w:eastAsia="Calibri"/>
          <w:sz w:val="28"/>
          <w:szCs w:val="28"/>
          <w:lang w:val="uk-UA" w:eastAsia="en-US"/>
        </w:rPr>
        <w:t xml:space="preserve"> на базі координаційного центру надання допомоги ВПО з Луганщини в Івано-Франківській області для ВПО проведено майстер-клас із акварельного живопису «Квіткова поезія», написання фантазійного букету квітів у патріотичних кольорах та майстер-клас до Дня народження І.К. Айвазовського «Морський пейзаж», написання пейзажу з місячним сяйвом.</w:t>
      </w:r>
    </w:p>
    <w:p w14:paraId="5C75D731" w14:textId="77777777" w:rsidR="00B17184" w:rsidRPr="00B17184" w:rsidRDefault="00B17184" w:rsidP="00B17184">
      <w:pPr>
        <w:ind w:firstLine="709"/>
        <w:jc w:val="both"/>
        <w:rPr>
          <w:rFonts w:eastAsia="Calibri"/>
          <w:sz w:val="28"/>
          <w:szCs w:val="28"/>
          <w:lang w:val="uk-UA" w:eastAsia="en-US"/>
        </w:rPr>
      </w:pPr>
      <w:r w:rsidRPr="00B17184">
        <w:rPr>
          <w:rFonts w:eastAsia="Calibri"/>
          <w:b/>
          <w:bCs/>
          <w:sz w:val="28"/>
          <w:szCs w:val="28"/>
          <w:lang w:val="uk-UA" w:eastAsia="en-US"/>
        </w:rPr>
        <w:t>У серпні</w:t>
      </w:r>
      <w:r w:rsidRPr="00B17184">
        <w:rPr>
          <w:rFonts w:eastAsia="Calibri"/>
          <w:bCs/>
          <w:sz w:val="28"/>
          <w:szCs w:val="28"/>
          <w:lang w:val="uk-UA" w:eastAsia="en-US"/>
        </w:rPr>
        <w:t xml:space="preserve"> на базі координаційного центру надання допомоги ВПО з Луганщини в Івано-Франківській області для ВПО проведено майстер-клас із </w:t>
      </w:r>
      <w:r w:rsidRPr="00B17184">
        <w:rPr>
          <w:rFonts w:eastAsia="Calibri"/>
          <w:bCs/>
          <w:sz w:val="28"/>
          <w:szCs w:val="28"/>
          <w:lang w:val="uk-UA" w:eastAsia="en-US"/>
        </w:rPr>
        <w:lastRenderedPageBreak/>
        <w:t>акварельного живопису «Чарівний натюрморт», написання натюрморту з квітами з натури та майстер-клас до Дня пам’яті Захисників України «Соняхи пам’яті», виконання символу-броші з текстилю.</w:t>
      </w:r>
    </w:p>
    <w:p w14:paraId="2FCD6CEF"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color w:val="050505"/>
          <w:sz w:val="28"/>
          <w:szCs w:val="28"/>
          <w:lang w:val="uk-UA" w:eastAsia="en-US"/>
        </w:rPr>
        <w:t>У вересні</w:t>
      </w:r>
      <w:r w:rsidRPr="00B17184">
        <w:rPr>
          <w:rFonts w:eastAsia="Calibri"/>
          <w:color w:val="050505"/>
          <w:sz w:val="28"/>
          <w:szCs w:val="28"/>
          <w:lang w:val="uk-UA" w:eastAsia="en-US"/>
        </w:rPr>
        <w:t xml:space="preserve"> на базі координаційного центру надання допомоги ВПО з Луганщини в Івано-Франківській області для ВПО проведено майстер-клас «Фантазійний портрет»", виконання портрету людини за уявою та майстер-клас «Осінній натюрморт», малювання гарбуза у техніці сухої пастелі.</w:t>
      </w:r>
    </w:p>
    <w:p w14:paraId="76D8E982" w14:textId="77777777" w:rsidR="00B17184" w:rsidRPr="00B17184" w:rsidRDefault="00B17184" w:rsidP="00B17184">
      <w:pPr>
        <w:widowControl w:val="0"/>
        <w:jc w:val="both"/>
        <w:rPr>
          <w:rFonts w:eastAsia="Calibri"/>
          <w:color w:val="050505"/>
          <w:sz w:val="28"/>
          <w:szCs w:val="28"/>
          <w:lang w:val="uk-UA" w:eastAsia="en-US"/>
        </w:rPr>
      </w:pPr>
      <w:r w:rsidRPr="00B17184">
        <w:rPr>
          <w:rFonts w:eastAsia="Calibri"/>
          <w:b/>
          <w:color w:val="050505"/>
          <w:sz w:val="28"/>
          <w:szCs w:val="28"/>
          <w:lang w:val="uk-UA" w:eastAsia="en-US"/>
        </w:rPr>
        <w:t>У жовтні</w:t>
      </w:r>
      <w:r w:rsidRPr="00B17184">
        <w:rPr>
          <w:rFonts w:eastAsia="Calibri"/>
          <w:color w:val="050505"/>
          <w:sz w:val="28"/>
          <w:szCs w:val="28"/>
          <w:lang w:val="uk-UA" w:eastAsia="en-US"/>
        </w:rPr>
        <w:t xml:space="preserve"> для ВПО проведено </w:t>
      </w:r>
      <w:r w:rsidRPr="00B17184">
        <w:rPr>
          <w:rFonts w:eastAsia="Calibri"/>
          <w:bCs/>
          <w:color w:val="050505"/>
          <w:sz w:val="28"/>
          <w:szCs w:val="28"/>
          <w:lang w:val="uk-UA" w:eastAsia="en-US"/>
        </w:rPr>
        <w:t>майстер-клас «Скарби осені» з виконання ботанічної ілюстрації.</w:t>
      </w:r>
    </w:p>
    <w:p w14:paraId="7A831483"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bCs/>
          <w:color w:val="050505"/>
          <w:sz w:val="28"/>
          <w:szCs w:val="28"/>
          <w:lang w:val="uk-UA" w:eastAsia="en-US"/>
        </w:rPr>
        <w:t>У листопаді</w:t>
      </w:r>
      <w:r w:rsidRPr="00B17184">
        <w:rPr>
          <w:rFonts w:eastAsia="Calibri"/>
          <w:bCs/>
          <w:color w:val="050505"/>
          <w:sz w:val="28"/>
          <w:szCs w:val="28"/>
          <w:lang w:val="uk-UA" w:eastAsia="en-US"/>
        </w:rPr>
        <w:t xml:space="preserve"> для ВПО організовано та проведено майстер-клас з виготовлення новорічної прикраси з текстилю «Гриб» та майстер-клас з виконання акварельного етюду «Хурма» у Координаційному центрі надання допомоги ВПО з Луганщини в Івано-Франківській області.</w:t>
      </w:r>
    </w:p>
    <w:p w14:paraId="11B6E233" w14:textId="77777777" w:rsidR="00B17184" w:rsidRPr="00B17184" w:rsidRDefault="00B17184" w:rsidP="00B17184">
      <w:pPr>
        <w:shd w:val="clear" w:color="auto" w:fill="FFFFFF"/>
        <w:ind w:firstLine="709"/>
        <w:jc w:val="both"/>
        <w:rPr>
          <w:rFonts w:eastAsia="Calibri"/>
          <w:color w:val="050505"/>
          <w:sz w:val="28"/>
          <w:szCs w:val="28"/>
          <w:lang w:val="uk-UA" w:eastAsia="en-US"/>
        </w:rPr>
      </w:pPr>
      <w:r w:rsidRPr="00B17184">
        <w:rPr>
          <w:rFonts w:eastAsia="Calibri"/>
          <w:b/>
          <w:bCs/>
          <w:color w:val="050505"/>
          <w:sz w:val="28"/>
          <w:szCs w:val="28"/>
          <w:lang w:val="uk-UA" w:eastAsia="en-US"/>
        </w:rPr>
        <w:t>У грудні</w:t>
      </w:r>
      <w:r w:rsidRPr="00B17184">
        <w:rPr>
          <w:rFonts w:eastAsia="Calibri"/>
          <w:bCs/>
          <w:color w:val="050505"/>
          <w:sz w:val="28"/>
          <w:szCs w:val="28"/>
          <w:lang w:val="uk-UA" w:eastAsia="en-US"/>
        </w:rPr>
        <w:t xml:space="preserve"> для ВПО організовано та проведено низку майстер-класів з виконання пейзажу аквареллю, з виготовлення новорічної іграшки.</w:t>
      </w:r>
    </w:p>
    <w:p w14:paraId="1170FC30" w14:textId="77777777" w:rsidR="00B17184" w:rsidRPr="00B17184" w:rsidRDefault="00B17184" w:rsidP="00B17184">
      <w:pPr>
        <w:ind w:firstLine="709"/>
        <w:jc w:val="both"/>
        <w:rPr>
          <w:rFonts w:eastAsia="Calibri"/>
          <w:kern w:val="2"/>
          <w:sz w:val="28"/>
          <w:szCs w:val="28"/>
          <w:lang w:val="uk-UA" w:eastAsia="en-US"/>
          <w14:ligatures w14:val="standardContextual"/>
        </w:rPr>
      </w:pPr>
    </w:p>
    <w:p w14:paraId="2728D4B7" w14:textId="378C038D" w:rsidR="00B31A75" w:rsidRPr="00B17184" w:rsidRDefault="00B31A75" w:rsidP="00B17184">
      <w:pPr>
        <w:ind w:firstLine="709"/>
        <w:jc w:val="both"/>
        <w:rPr>
          <w:rFonts w:eastAsia="Calibri"/>
          <w:kern w:val="2"/>
          <w:sz w:val="28"/>
          <w:szCs w:val="28"/>
          <w:lang w:val="uk-UA" w:eastAsia="en-US"/>
          <w14:ligatures w14:val="standardContextual"/>
        </w:rPr>
      </w:pPr>
      <w:r w:rsidRPr="00B17184">
        <w:rPr>
          <w:rFonts w:eastAsia="Calibri"/>
          <w:kern w:val="2"/>
          <w:sz w:val="28"/>
          <w:szCs w:val="28"/>
          <w:lang w:val="uk-UA" w:eastAsia="en-US"/>
          <w14:ligatures w14:val="standardContextual"/>
        </w:rPr>
        <w:t>Через воєнний стан, тимчасову окупацію територій громади, простій комунальних закладів культури планування розвитку галузі не є можливим. Основним завданням відділу культури на 2024 рік є збереження мережі закладів культури.</w:t>
      </w:r>
    </w:p>
    <w:bookmarkEnd w:id="21"/>
    <w:p w14:paraId="53717542" w14:textId="77777777" w:rsidR="008A1370" w:rsidRPr="00B17184" w:rsidRDefault="008A1370" w:rsidP="00B17184">
      <w:pPr>
        <w:tabs>
          <w:tab w:val="left" w:pos="709"/>
          <w:tab w:val="left" w:pos="851"/>
        </w:tabs>
        <w:ind w:firstLine="709"/>
        <w:jc w:val="both"/>
        <w:rPr>
          <w:sz w:val="28"/>
          <w:szCs w:val="28"/>
          <w:lang w:val="uk-UA"/>
        </w:rPr>
      </w:pPr>
    </w:p>
    <w:p w14:paraId="2090230E" w14:textId="77777777" w:rsidR="00B17184" w:rsidRPr="00B17184" w:rsidRDefault="00B17184" w:rsidP="00B17184">
      <w:pPr>
        <w:widowControl w:val="0"/>
        <w:jc w:val="both"/>
        <w:rPr>
          <w:b/>
          <w:i/>
          <w:sz w:val="28"/>
          <w:szCs w:val="28"/>
          <w:lang w:val="uk-UA"/>
        </w:rPr>
      </w:pPr>
      <w:bookmarkStart w:id="22" w:name="_Toc178776148"/>
      <w:r w:rsidRPr="00B17184">
        <w:rPr>
          <w:b/>
          <w:i/>
          <w:sz w:val="28"/>
          <w:szCs w:val="28"/>
          <w:lang w:val="uk-UA"/>
        </w:rPr>
        <w:t>Допомога військовим</w:t>
      </w:r>
      <w:bookmarkEnd w:id="22"/>
    </w:p>
    <w:p w14:paraId="549DA6A1" w14:textId="77777777" w:rsidR="00B17184" w:rsidRPr="00B17184" w:rsidRDefault="00B17184" w:rsidP="00B17184">
      <w:pPr>
        <w:autoSpaceDE w:val="0"/>
        <w:autoSpaceDN w:val="0"/>
        <w:adjustRightInd w:val="0"/>
        <w:ind w:firstLine="709"/>
        <w:jc w:val="both"/>
        <w:rPr>
          <w:sz w:val="28"/>
          <w:szCs w:val="28"/>
          <w:lang w:val="uk-UA"/>
        </w:rPr>
      </w:pPr>
      <w:r w:rsidRPr="00B17184">
        <w:rPr>
          <w:sz w:val="28"/>
          <w:szCs w:val="28"/>
          <w:lang w:val="uk-UA"/>
        </w:rPr>
        <w:t xml:space="preserve">З метою посилення завдань із захисту територіальної цілісності України, виконання бойових завдань, проведення деокупаційних заходів, припинення діяльності збройних формувань, організованих груп та злочинних організацій, Лисичанська міська військова адміністрація всебічно допомагає Силам оборони України. </w:t>
      </w:r>
    </w:p>
    <w:p w14:paraId="2C34B4A2" w14:textId="4899AA96" w:rsidR="003D1D5A" w:rsidRDefault="003D1D5A" w:rsidP="003D1D5A">
      <w:pPr>
        <w:ind w:firstLine="567"/>
        <w:jc w:val="both"/>
        <w:rPr>
          <w:sz w:val="28"/>
          <w:lang w:val="uk-UA"/>
        </w:rPr>
      </w:pPr>
      <w:bookmarkStart w:id="23" w:name="_Toc178776149"/>
      <w:r w:rsidRPr="008B3EA6">
        <w:rPr>
          <w:sz w:val="28"/>
          <w:lang w:val="uk-UA"/>
        </w:rPr>
        <w:t>Обсяг видатків, спрямованих з відповідного місцевого бюджету розпорядникам коштів на фінансування заходів, пов’язаних з  забезпеченням фінансування потреб Збройних Сил, інших складових Сил оборони для забезпечення правового режиму воєнного стану на території України (територіальною обороною, правоохоронною діяльністю та цивільним захистом населення) у 2024 році становить 111 596 293,00 грн</w:t>
      </w:r>
      <w:r>
        <w:rPr>
          <w:sz w:val="28"/>
          <w:lang w:val="uk-UA"/>
        </w:rPr>
        <w:t xml:space="preserve"> допомога надана 18 військовим частинам</w:t>
      </w:r>
      <w:r w:rsidRPr="008B3EA6">
        <w:rPr>
          <w:sz w:val="28"/>
          <w:lang w:val="uk-UA"/>
        </w:rPr>
        <w:t>.</w:t>
      </w:r>
    </w:p>
    <w:p w14:paraId="6128F625" w14:textId="77777777" w:rsidR="003D1D5A" w:rsidRPr="008B3EA6" w:rsidRDefault="003D1D5A" w:rsidP="003D1D5A">
      <w:pPr>
        <w:ind w:firstLine="567"/>
        <w:jc w:val="both"/>
        <w:rPr>
          <w:sz w:val="28"/>
          <w:lang w:val="uk-UA"/>
        </w:rPr>
      </w:pPr>
    </w:p>
    <w:p w14:paraId="72864567" w14:textId="77777777" w:rsidR="00B17184" w:rsidRPr="003D1D5A" w:rsidRDefault="00B17184" w:rsidP="003D1D5A">
      <w:pPr>
        <w:widowControl w:val="0"/>
        <w:jc w:val="both"/>
        <w:rPr>
          <w:b/>
          <w:i/>
          <w:sz w:val="28"/>
          <w:szCs w:val="28"/>
          <w:lang w:val="uk-UA"/>
        </w:rPr>
      </w:pPr>
      <w:r w:rsidRPr="003D1D5A">
        <w:rPr>
          <w:b/>
          <w:i/>
          <w:sz w:val="28"/>
          <w:szCs w:val="28"/>
          <w:lang w:val="uk-UA"/>
        </w:rPr>
        <w:t>Матеріальний резерв</w:t>
      </w:r>
      <w:bookmarkEnd w:id="23"/>
    </w:p>
    <w:p w14:paraId="242172FC" w14:textId="77777777" w:rsidR="00B17184" w:rsidRPr="00B17184" w:rsidRDefault="00B17184" w:rsidP="00B17184">
      <w:pPr>
        <w:shd w:val="clear" w:color="auto" w:fill="FFFFFF"/>
        <w:ind w:firstLine="709"/>
        <w:jc w:val="both"/>
        <w:rPr>
          <w:color w:val="000000"/>
          <w:sz w:val="28"/>
          <w:szCs w:val="28"/>
          <w:lang w:val="uk-UA" w:eastAsia="uk-UA"/>
        </w:rPr>
      </w:pPr>
      <w:r w:rsidRPr="00B17184">
        <w:rPr>
          <w:sz w:val="28"/>
          <w:szCs w:val="28"/>
          <w:lang w:val="uk-UA"/>
        </w:rPr>
        <w:t>Розпорядженням начальника міської військової адміністрації від 14.09.2022 № 210 «</w:t>
      </w:r>
      <w:r w:rsidRPr="00B17184">
        <w:rPr>
          <w:color w:val="000000"/>
          <w:sz w:val="28"/>
          <w:szCs w:val="28"/>
          <w:lang w:val="uk-UA"/>
        </w:rPr>
        <w:t xml:space="preserve">Про </w:t>
      </w:r>
      <w:r w:rsidRPr="00B17184">
        <w:rPr>
          <w:color w:val="000000"/>
          <w:sz w:val="28"/>
          <w:szCs w:val="28"/>
          <w:lang w:val="uk-UA" w:eastAsia="uk-UA"/>
        </w:rPr>
        <w:t xml:space="preserve">створення та використання матеріальних резервів для запобігання і ліквідації наслідків надзвичайних ситуацій на об’єктах та територіях Лисичанської міської територіальної громади» (зі змінами) створено місцевий матеріальний резерв Лисичанської міської військової адміністрації </w:t>
      </w:r>
      <w:r w:rsidRPr="00B17184">
        <w:rPr>
          <w:sz w:val="28"/>
          <w:lang w:val="uk-UA"/>
        </w:rPr>
        <w:t>для запобігання і ліквідації наслідків надзвичайних ситуацій, у тому числі воєнного характеру</w:t>
      </w:r>
    </w:p>
    <w:p w14:paraId="3244FD0C" w14:textId="7B77E119" w:rsidR="00B17184" w:rsidRPr="00B17184" w:rsidRDefault="00B17184" w:rsidP="00B17184">
      <w:pPr>
        <w:shd w:val="clear" w:color="auto" w:fill="FFFFFF"/>
        <w:ind w:firstLine="709"/>
        <w:jc w:val="both"/>
        <w:rPr>
          <w:b/>
          <w:sz w:val="28"/>
          <w:szCs w:val="28"/>
          <w:lang w:val="uk-UA"/>
        </w:rPr>
      </w:pPr>
      <w:r w:rsidRPr="00B17184">
        <w:rPr>
          <w:b/>
          <w:sz w:val="28"/>
          <w:szCs w:val="28"/>
          <w:lang w:val="uk-UA"/>
        </w:rPr>
        <w:lastRenderedPageBreak/>
        <w:t>Станом на 01.01.2025</w:t>
      </w:r>
      <w:r w:rsidRPr="00B17184">
        <w:rPr>
          <w:sz w:val="28"/>
          <w:szCs w:val="28"/>
          <w:lang w:val="uk-UA"/>
        </w:rPr>
        <w:t xml:space="preserve"> проведені заходи по придбанню для місцевого матеріального резерву будівельних матеріалів (плівка, шифер, тощо), пально-мастильних матеріалів (бензин, дизельне пальне), техніка та технічні засоби (бензопили, ланцюги для пил, тощо), речове майно (одяг, постільна білизна, тощо), засоби зв’язку (рації, тощо), засоби енергозабезпечення (генератори, кабель, тощо), засоби для проведення аварійно-рятувальних робіт (сокира, кирка, пили, ломи, тощо), велика техніка (автотранспорт спеціального призначення, вантажні автомобілі, тощо), медичні препарати та витратні матеріали, антисептики а також інші матеріальні цінності на загальну суму –</w:t>
      </w:r>
      <w:r w:rsidRPr="00B17184">
        <w:rPr>
          <w:b/>
          <w:sz w:val="28"/>
          <w:szCs w:val="28"/>
          <w:lang w:val="uk-UA"/>
        </w:rPr>
        <w:t xml:space="preserve"> </w:t>
      </w:r>
      <w:r w:rsidRPr="00B17184">
        <w:rPr>
          <w:lang w:val="uk-UA"/>
        </w:rPr>
        <w:t xml:space="preserve"> </w:t>
      </w:r>
      <w:r w:rsidRPr="00B17184">
        <w:rPr>
          <w:b/>
          <w:sz w:val="28"/>
          <w:szCs w:val="28"/>
          <w:lang w:val="uk-UA"/>
        </w:rPr>
        <w:t>218 555,67 тис. грн</w:t>
      </w:r>
    </w:p>
    <w:p w14:paraId="1BAC847C" w14:textId="77777777" w:rsidR="00B17184" w:rsidRPr="00B17184" w:rsidRDefault="00B17184" w:rsidP="00B17184">
      <w:pPr>
        <w:shd w:val="clear" w:color="auto" w:fill="FFFFFF"/>
        <w:ind w:firstLine="709"/>
        <w:jc w:val="both"/>
        <w:rPr>
          <w:sz w:val="28"/>
          <w:szCs w:val="28"/>
          <w:lang w:val="uk-UA"/>
        </w:rPr>
      </w:pPr>
      <w:r w:rsidRPr="00B17184">
        <w:rPr>
          <w:sz w:val="28"/>
          <w:szCs w:val="28"/>
          <w:lang w:val="uk-UA"/>
        </w:rPr>
        <w:t>У зв’язку з великим обсягом матеріальних цінностей, закладених до номенклатури місцевого матеріального резерву наразі ще триває робота щодо накопичення місцевого матеріального резерву.</w:t>
      </w:r>
    </w:p>
    <w:p w14:paraId="44635BB1" w14:textId="77777777" w:rsidR="00B17184" w:rsidRDefault="00B17184" w:rsidP="00B17184">
      <w:pPr>
        <w:ind w:firstLine="709"/>
        <w:jc w:val="both"/>
        <w:rPr>
          <w:sz w:val="28"/>
          <w:szCs w:val="28"/>
          <w:lang w:val="uk-UA"/>
        </w:rPr>
      </w:pPr>
      <w:r w:rsidRPr="00B17184">
        <w:rPr>
          <w:sz w:val="28"/>
          <w:szCs w:val="28"/>
          <w:lang w:val="uk-UA"/>
        </w:rPr>
        <w:t>Складські приміщення підготовані для зберігання матеріальних цінностей та забезпечена постійна присутність відповідальних осіб на цих складах.</w:t>
      </w:r>
    </w:p>
    <w:p w14:paraId="3DC390CF" w14:textId="77777777" w:rsidR="00171271" w:rsidRDefault="00171271" w:rsidP="00B17184">
      <w:pPr>
        <w:ind w:firstLine="709"/>
        <w:jc w:val="both"/>
        <w:rPr>
          <w:sz w:val="28"/>
          <w:szCs w:val="28"/>
          <w:lang w:val="uk-UA"/>
        </w:rPr>
      </w:pPr>
    </w:p>
    <w:p w14:paraId="4C398CB6" w14:textId="1E3D7FCC" w:rsidR="00171271" w:rsidRPr="00171271" w:rsidRDefault="00171271" w:rsidP="00171271">
      <w:pPr>
        <w:widowControl w:val="0"/>
        <w:jc w:val="both"/>
        <w:rPr>
          <w:b/>
          <w:i/>
          <w:sz w:val="28"/>
          <w:szCs w:val="28"/>
          <w:lang w:val="uk-UA"/>
        </w:rPr>
      </w:pPr>
      <w:r w:rsidRPr="00171271">
        <w:rPr>
          <w:b/>
          <w:i/>
          <w:sz w:val="28"/>
          <w:szCs w:val="28"/>
          <w:lang w:val="uk-UA"/>
        </w:rPr>
        <w:t>Екологічний стан та природоохоронна діяльність</w:t>
      </w:r>
    </w:p>
    <w:p w14:paraId="2BD532C1" w14:textId="6A1C3A90" w:rsidR="00171271" w:rsidRDefault="00171271" w:rsidP="00B17184">
      <w:pPr>
        <w:ind w:firstLine="709"/>
        <w:jc w:val="both"/>
        <w:rPr>
          <w:sz w:val="28"/>
          <w:szCs w:val="28"/>
          <w:lang w:val="uk-UA"/>
        </w:rPr>
      </w:pPr>
      <w:r>
        <w:rPr>
          <w:sz w:val="28"/>
          <w:szCs w:val="28"/>
          <w:lang w:val="uk-UA"/>
        </w:rPr>
        <w:t>Ч</w:t>
      </w:r>
      <w:r w:rsidRPr="00171271">
        <w:rPr>
          <w:sz w:val="28"/>
          <w:szCs w:val="28"/>
          <w:lang w:val="uk-UA"/>
        </w:rPr>
        <w:t xml:space="preserve">ерез збройну агресію </w:t>
      </w:r>
      <w:r>
        <w:rPr>
          <w:sz w:val="28"/>
          <w:szCs w:val="28"/>
          <w:lang w:val="uk-UA"/>
        </w:rPr>
        <w:t>рф</w:t>
      </w:r>
      <w:r w:rsidRPr="00171271">
        <w:rPr>
          <w:sz w:val="28"/>
          <w:szCs w:val="28"/>
          <w:lang w:val="uk-UA"/>
        </w:rPr>
        <w:t xml:space="preserve"> та у зв’язку з </w:t>
      </w:r>
      <w:r>
        <w:rPr>
          <w:sz w:val="28"/>
          <w:szCs w:val="28"/>
          <w:lang w:val="uk-UA"/>
        </w:rPr>
        <w:t xml:space="preserve">тимчасовою </w:t>
      </w:r>
      <w:r w:rsidRPr="00171271">
        <w:rPr>
          <w:sz w:val="28"/>
          <w:szCs w:val="28"/>
          <w:lang w:val="uk-UA"/>
        </w:rPr>
        <w:t xml:space="preserve">окупацією </w:t>
      </w:r>
      <w:r>
        <w:rPr>
          <w:sz w:val="28"/>
          <w:szCs w:val="28"/>
          <w:lang w:val="uk-UA"/>
        </w:rPr>
        <w:t>території Лисичанської міської територіальної громади</w:t>
      </w:r>
      <w:r w:rsidRPr="00171271">
        <w:rPr>
          <w:sz w:val="28"/>
          <w:szCs w:val="28"/>
          <w:lang w:val="uk-UA"/>
        </w:rPr>
        <w:t xml:space="preserve">, систематичні спостереження за </w:t>
      </w:r>
      <w:r>
        <w:rPr>
          <w:sz w:val="28"/>
          <w:szCs w:val="28"/>
          <w:lang w:val="uk-UA"/>
        </w:rPr>
        <w:t xml:space="preserve">екологічним </w:t>
      </w:r>
      <w:r w:rsidRPr="00171271">
        <w:rPr>
          <w:sz w:val="28"/>
          <w:szCs w:val="28"/>
          <w:lang w:val="uk-UA"/>
        </w:rPr>
        <w:t xml:space="preserve">станом </w:t>
      </w:r>
      <w:r>
        <w:rPr>
          <w:sz w:val="28"/>
          <w:szCs w:val="28"/>
          <w:lang w:val="uk-UA"/>
        </w:rPr>
        <w:t xml:space="preserve">громади не відбувались, таким чином актуальна інформація щодо стану екології громади відсутня. </w:t>
      </w:r>
    </w:p>
    <w:p w14:paraId="4AF5B4CB" w14:textId="77777777" w:rsidR="00171271" w:rsidRPr="00B17184" w:rsidRDefault="00171271" w:rsidP="00B17184">
      <w:pPr>
        <w:ind w:firstLine="709"/>
        <w:jc w:val="both"/>
        <w:rPr>
          <w:sz w:val="28"/>
          <w:szCs w:val="28"/>
          <w:lang w:val="uk-UA"/>
        </w:rPr>
      </w:pPr>
    </w:p>
    <w:p w14:paraId="54E71C23" w14:textId="77777777" w:rsidR="00B17184" w:rsidRPr="00B17184" w:rsidRDefault="00B17184" w:rsidP="00B17184">
      <w:pPr>
        <w:tabs>
          <w:tab w:val="left" w:pos="709"/>
          <w:tab w:val="left" w:pos="851"/>
        </w:tabs>
        <w:ind w:firstLine="709"/>
        <w:jc w:val="both"/>
        <w:rPr>
          <w:sz w:val="28"/>
          <w:szCs w:val="28"/>
          <w:lang w:val="uk-UA"/>
        </w:rPr>
      </w:pPr>
    </w:p>
    <w:p w14:paraId="42AC408A" w14:textId="77777777" w:rsidR="008A1370" w:rsidRPr="00B17184" w:rsidRDefault="008A1370" w:rsidP="00B17184">
      <w:pPr>
        <w:tabs>
          <w:tab w:val="left" w:pos="1560"/>
        </w:tabs>
        <w:ind w:left="709"/>
        <w:contextualSpacing/>
        <w:jc w:val="both"/>
        <w:rPr>
          <w:b/>
          <w:sz w:val="28"/>
          <w:szCs w:val="28"/>
          <w:lang w:val="uk-UA"/>
        </w:rPr>
      </w:pPr>
      <w:bookmarkStart w:id="24" w:name="o1284"/>
      <w:bookmarkEnd w:id="24"/>
      <w:r w:rsidRPr="00B17184">
        <w:rPr>
          <w:b/>
          <w:sz w:val="28"/>
          <w:szCs w:val="28"/>
          <w:lang w:val="uk-UA"/>
        </w:rPr>
        <w:t>Головні проблеми розвитку економіки і соціальної сфери</w:t>
      </w:r>
    </w:p>
    <w:p w14:paraId="5353C543" w14:textId="0FEA5176" w:rsidR="00B31A75" w:rsidRPr="00B17184" w:rsidRDefault="00B31A75" w:rsidP="00B17184">
      <w:pPr>
        <w:suppressAutoHyphens/>
        <w:ind w:firstLine="720"/>
        <w:jc w:val="both"/>
        <w:rPr>
          <w:sz w:val="28"/>
          <w:szCs w:val="28"/>
          <w:lang w:val="uk-UA" w:eastAsia="uk-UA"/>
        </w:rPr>
      </w:pPr>
      <w:r w:rsidRPr="00B17184">
        <w:rPr>
          <w:sz w:val="28"/>
          <w:szCs w:val="28"/>
          <w:lang w:val="uk-UA" w:eastAsia="uk-UA"/>
        </w:rPr>
        <w:t>тимчасова окупація населених пунктів Лисичанської міської територіальної громади;</w:t>
      </w:r>
    </w:p>
    <w:p w14:paraId="63A9F250" w14:textId="0E7E2596" w:rsidR="00B31A75" w:rsidRPr="00B17184" w:rsidRDefault="00B31A75" w:rsidP="00B17184">
      <w:pPr>
        <w:suppressAutoHyphens/>
        <w:ind w:firstLine="720"/>
        <w:jc w:val="both"/>
        <w:rPr>
          <w:sz w:val="28"/>
          <w:lang w:val="uk-UA"/>
        </w:rPr>
      </w:pPr>
      <w:r w:rsidRPr="00B17184">
        <w:rPr>
          <w:sz w:val="28"/>
          <w:szCs w:val="28"/>
          <w:lang w:val="uk-UA" w:eastAsia="uk-UA"/>
        </w:rPr>
        <w:t xml:space="preserve">значні руйнування </w:t>
      </w:r>
      <w:r w:rsidRPr="00B17184">
        <w:rPr>
          <w:sz w:val="28"/>
          <w:lang w:val="uk-UA"/>
        </w:rPr>
        <w:t>об’єктів цивільної, критичної інфраструктури, виробництв та промислових комплексів;</w:t>
      </w:r>
    </w:p>
    <w:p w14:paraId="4CCCC439" w14:textId="3DCB1A57" w:rsidR="00B31A75" w:rsidRPr="00B17184" w:rsidRDefault="00B31A75" w:rsidP="00B17184">
      <w:pPr>
        <w:suppressAutoHyphens/>
        <w:ind w:firstLine="720"/>
        <w:jc w:val="both"/>
        <w:rPr>
          <w:sz w:val="28"/>
          <w:szCs w:val="28"/>
          <w:lang w:val="uk-UA" w:eastAsia="uk-UA"/>
        </w:rPr>
      </w:pPr>
      <w:r w:rsidRPr="00B17184">
        <w:rPr>
          <w:sz w:val="28"/>
          <w:lang w:val="uk-UA"/>
        </w:rPr>
        <w:t xml:space="preserve">зменшення потенціалу щодо </w:t>
      </w:r>
      <w:r w:rsidRPr="00B17184">
        <w:rPr>
          <w:sz w:val="28"/>
          <w:szCs w:val="28"/>
          <w:lang w:val="uk-UA"/>
        </w:rPr>
        <w:t>виконання Плану дій органів виконавчої влади з відновлення деокупованих територій територіальних громад, затвердженого розпорядженням Кабінету Міністрів України від 30.12.2022 № 1219-р</w:t>
      </w:r>
      <w:r w:rsidR="000E3A71" w:rsidRPr="00B17184">
        <w:rPr>
          <w:sz w:val="28"/>
          <w:szCs w:val="28"/>
          <w:lang w:val="uk-UA"/>
        </w:rPr>
        <w:t>;</w:t>
      </w:r>
    </w:p>
    <w:p w14:paraId="34B4AF75" w14:textId="77777777" w:rsidR="008A1370" w:rsidRPr="00B17184" w:rsidRDefault="008A1370" w:rsidP="00B17184">
      <w:pPr>
        <w:suppressAutoHyphens/>
        <w:ind w:firstLine="720"/>
        <w:jc w:val="both"/>
        <w:rPr>
          <w:sz w:val="28"/>
          <w:szCs w:val="28"/>
          <w:lang w:val="uk-UA" w:eastAsia="uk-UA"/>
        </w:rPr>
      </w:pPr>
      <w:r w:rsidRPr="00B17184">
        <w:rPr>
          <w:sz w:val="28"/>
          <w:szCs w:val="28"/>
          <w:lang w:val="uk-UA" w:eastAsia="uk-UA"/>
        </w:rPr>
        <w:t>не достатність власних надходжень до бюджету міста;</w:t>
      </w:r>
    </w:p>
    <w:p w14:paraId="195C5CC9" w14:textId="07123CBF" w:rsidR="008A1370" w:rsidRPr="00B17184" w:rsidRDefault="00B31A75" w:rsidP="00B17184">
      <w:pPr>
        <w:suppressAutoHyphens/>
        <w:ind w:firstLine="720"/>
        <w:jc w:val="both"/>
        <w:rPr>
          <w:sz w:val="28"/>
          <w:szCs w:val="28"/>
          <w:lang w:val="uk-UA" w:eastAsia="uk-UA"/>
        </w:rPr>
      </w:pPr>
      <w:r w:rsidRPr="00B17184">
        <w:rPr>
          <w:sz w:val="28"/>
          <w:szCs w:val="28"/>
          <w:lang w:val="uk-UA" w:eastAsia="uk-UA"/>
        </w:rPr>
        <w:t>втрата актуальності</w:t>
      </w:r>
      <w:r w:rsidR="008A1370" w:rsidRPr="00B17184">
        <w:rPr>
          <w:sz w:val="28"/>
          <w:szCs w:val="28"/>
          <w:lang w:val="uk-UA" w:eastAsia="uk-UA"/>
        </w:rPr>
        <w:t xml:space="preserve"> містобудівної документації</w:t>
      </w:r>
      <w:r w:rsidR="000E3A71" w:rsidRPr="00B17184">
        <w:rPr>
          <w:sz w:val="28"/>
          <w:szCs w:val="28"/>
          <w:lang w:val="uk-UA" w:eastAsia="uk-UA"/>
        </w:rPr>
        <w:t xml:space="preserve"> та інших документів стратегічного планування</w:t>
      </w:r>
      <w:r w:rsidR="008A1370" w:rsidRPr="00B17184">
        <w:rPr>
          <w:sz w:val="28"/>
          <w:szCs w:val="28"/>
          <w:lang w:val="uk-UA" w:eastAsia="uk-UA"/>
        </w:rPr>
        <w:t>;</w:t>
      </w:r>
    </w:p>
    <w:p w14:paraId="7B8D1F66" w14:textId="51EF16B0" w:rsidR="000E3A71" w:rsidRPr="00B17184" w:rsidRDefault="008A1370" w:rsidP="00B17184">
      <w:pPr>
        <w:suppressAutoHyphens/>
        <w:ind w:firstLine="720"/>
        <w:jc w:val="both"/>
        <w:rPr>
          <w:sz w:val="28"/>
          <w:szCs w:val="28"/>
          <w:lang w:val="uk-UA" w:eastAsia="uk-UA"/>
        </w:rPr>
      </w:pPr>
      <w:r w:rsidRPr="00B17184">
        <w:rPr>
          <w:sz w:val="28"/>
          <w:szCs w:val="28"/>
          <w:lang w:val="uk-UA" w:eastAsia="uk-UA"/>
        </w:rPr>
        <w:t>в</w:t>
      </w:r>
      <w:r w:rsidR="000E3A71" w:rsidRPr="00B17184">
        <w:rPr>
          <w:sz w:val="28"/>
          <w:szCs w:val="28"/>
          <w:lang w:val="uk-UA" w:eastAsia="uk-UA"/>
        </w:rPr>
        <w:t>трат</w:t>
      </w:r>
      <w:r w:rsidRPr="00B17184">
        <w:rPr>
          <w:sz w:val="28"/>
          <w:szCs w:val="28"/>
          <w:lang w:val="uk-UA" w:eastAsia="uk-UA"/>
        </w:rPr>
        <w:t>и</w:t>
      </w:r>
      <w:r w:rsidR="000E3A71" w:rsidRPr="00B17184">
        <w:rPr>
          <w:sz w:val="28"/>
          <w:szCs w:val="28"/>
          <w:lang w:val="uk-UA" w:eastAsia="uk-UA"/>
        </w:rPr>
        <w:t xml:space="preserve"> кваліфікованих працівників комунального сектору надання публічних послуг;</w:t>
      </w:r>
    </w:p>
    <w:p w14:paraId="6D9E70B3" w14:textId="1ECD1C80" w:rsidR="008A1370" w:rsidRPr="00B17184" w:rsidRDefault="000E3A71" w:rsidP="00B17184">
      <w:pPr>
        <w:suppressAutoHyphens/>
        <w:ind w:firstLine="720"/>
        <w:jc w:val="both"/>
        <w:rPr>
          <w:sz w:val="28"/>
          <w:szCs w:val="28"/>
          <w:lang w:val="uk-UA" w:eastAsia="uk-UA"/>
        </w:rPr>
      </w:pPr>
      <w:r w:rsidRPr="00B17184">
        <w:rPr>
          <w:sz w:val="28"/>
          <w:szCs w:val="28"/>
          <w:lang w:val="uk-UA" w:eastAsia="uk-UA"/>
        </w:rPr>
        <w:t>втрати</w:t>
      </w:r>
      <w:r w:rsidR="008A1370" w:rsidRPr="00B17184">
        <w:rPr>
          <w:sz w:val="28"/>
          <w:szCs w:val="28"/>
          <w:lang w:val="uk-UA" w:eastAsia="uk-UA"/>
        </w:rPr>
        <w:t xml:space="preserve"> штатних працівників на підприємствах в результаті </w:t>
      </w:r>
      <w:r w:rsidRPr="00B17184">
        <w:rPr>
          <w:sz w:val="28"/>
          <w:szCs w:val="28"/>
          <w:lang w:val="uk-UA" w:eastAsia="uk-UA"/>
        </w:rPr>
        <w:t>не відновлення діяльності на території підконтрольної Уряду України.</w:t>
      </w:r>
    </w:p>
    <w:p w14:paraId="725668DA" w14:textId="77777777" w:rsidR="008A1370" w:rsidRPr="00B17184" w:rsidRDefault="008A1370" w:rsidP="00B17184">
      <w:pPr>
        <w:rPr>
          <w:sz w:val="28"/>
          <w:szCs w:val="28"/>
          <w:lang w:val="uk-UA" w:eastAsia="uk-UA"/>
        </w:rPr>
      </w:pPr>
      <w:r w:rsidRPr="00B17184">
        <w:rPr>
          <w:sz w:val="28"/>
          <w:szCs w:val="28"/>
          <w:lang w:val="uk-UA" w:eastAsia="uk-UA"/>
        </w:rPr>
        <w:br w:type="page"/>
      </w:r>
    </w:p>
    <w:p w14:paraId="78016DB3" w14:textId="7887DE4E" w:rsidR="008A1370" w:rsidRPr="00FF578F" w:rsidRDefault="008A1370" w:rsidP="008A1370">
      <w:pPr>
        <w:jc w:val="center"/>
        <w:rPr>
          <w:b/>
          <w:sz w:val="28"/>
          <w:szCs w:val="28"/>
          <w:lang w:val="uk-UA"/>
        </w:rPr>
      </w:pPr>
      <w:r w:rsidRPr="00FF578F">
        <w:rPr>
          <w:b/>
          <w:sz w:val="28"/>
          <w:szCs w:val="28"/>
          <w:lang w:val="uk-UA"/>
        </w:rPr>
        <w:lastRenderedPageBreak/>
        <w:t>2 МЕТА, ЗАВДАННЯ ТА ЗАХОДИ ЕКОНОМІЧНОГО І СОЦІАЛЬНОГО РОЗВИТКУ В 202</w:t>
      </w:r>
      <w:r w:rsidR="00FE31C8" w:rsidRPr="00FF578F">
        <w:rPr>
          <w:b/>
          <w:sz w:val="28"/>
          <w:szCs w:val="28"/>
          <w:lang w:val="uk-UA"/>
        </w:rPr>
        <w:t>5-2027</w:t>
      </w:r>
      <w:r w:rsidRPr="00FF578F">
        <w:rPr>
          <w:b/>
          <w:sz w:val="28"/>
          <w:szCs w:val="28"/>
          <w:lang w:val="uk-UA"/>
        </w:rPr>
        <w:t xml:space="preserve"> </w:t>
      </w:r>
      <w:r w:rsidR="00FE31C8" w:rsidRPr="00FF578F">
        <w:rPr>
          <w:b/>
          <w:sz w:val="28"/>
          <w:szCs w:val="28"/>
          <w:lang w:val="uk-UA"/>
        </w:rPr>
        <w:t>р.р.</w:t>
      </w:r>
    </w:p>
    <w:p w14:paraId="69DA6BA1" w14:textId="77777777" w:rsidR="008A1370" w:rsidRPr="00FF578F" w:rsidRDefault="008A1370" w:rsidP="008A1370">
      <w:pPr>
        <w:jc w:val="both"/>
        <w:rPr>
          <w:sz w:val="28"/>
          <w:szCs w:val="28"/>
          <w:lang w:val="uk-UA"/>
        </w:rPr>
      </w:pPr>
    </w:p>
    <w:p w14:paraId="35D058F7" w14:textId="3BB3618C" w:rsidR="008B72A6" w:rsidRPr="00FF578F" w:rsidRDefault="008B72A6" w:rsidP="008A1370">
      <w:pPr>
        <w:ind w:firstLine="709"/>
        <w:jc w:val="both"/>
        <w:rPr>
          <w:sz w:val="28"/>
          <w:szCs w:val="28"/>
          <w:lang w:val="uk-UA"/>
        </w:rPr>
      </w:pPr>
      <w:r w:rsidRPr="00FF578F">
        <w:rPr>
          <w:sz w:val="28"/>
          <w:szCs w:val="28"/>
          <w:lang w:val="uk-UA"/>
        </w:rPr>
        <w:t>М</w:t>
      </w:r>
      <w:r w:rsidR="008A1370" w:rsidRPr="00FF578F">
        <w:rPr>
          <w:sz w:val="28"/>
          <w:szCs w:val="28"/>
          <w:lang w:val="uk-UA"/>
        </w:rPr>
        <w:t xml:space="preserve">етою виконання Програми </w:t>
      </w:r>
      <w:bookmarkStart w:id="25" w:name="_Hlk161128464"/>
      <w:r w:rsidR="008A1370" w:rsidRPr="00FF578F">
        <w:rPr>
          <w:sz w:val="28"/>
          <w:szCs w:val="28"/>
          <w:lang w:val="uk-UA"/>
        </w:rPr>
        <w:t xml:space="preserve">є забезпечення </w:t>
      </w:r>
      <w:r w:rsidRPr="00FF578F">
        <w:rPr>
          <w:sz w:val="28"/>
          <w:szCs w:val="28"/>
          <w:lang w:val="uk-UA"/>
        </w:rPr>
        <w:t xml:space="preserve">якості та загальної доступності широкого спектру публічних послуг з урахуванням потреб різних груп мешканців Лисичанської міської територіальної громади в місцях роботи гуманітарного штабу Лисичанської міської військової адміністрації, сприяння силам безпеки і оборони України, щодо визволення </w:t>
      </w:r>
      <w:r w:rsidR="000E3A71" w:rsidRPr="00FF578F">
        <w:rPr>
          <w:sz w:val="28"/>
          <w:szCs w:val="28"/>
          <w:lang w:val="uk-UA"/>
        </w:rPr>
        <w:t>населених пунктів</w:t>
      </w:r>
      <w:r w:rsidRPr="00FF578F">
        <w:rPr>
          <w:sz w:val="28"/>
          <w:szCs w:val="28"/>
          <w:lang w:val="uk-UA"/>
        </w:rPr>
        <w:t xml:space="preserve"> громади, збереження (створення) потенціалу відновлення громади після деокупації.</w:t>
      </w:r>
      <w:bookmarkEnd w:id="25"/>
    </w:p>
    <w:p w14:paraId="18680415" w14:textId="1412CA98" w:rsidR="008B72A6" w:rsidRPr="00FF578F" w:rsidRDefault="000E3A71" w:rsidP="008A1370">
      <w:pPr>
        <w:ind w:firstLine="709"/>
        <w:jc w:val="both"/>
        <w:rPr>
          <w:sz w:val="28"/>
          <w:szCs w:val="28"/>
          <w:lang w:val="uk-UA"/>
        </w:rPr>
      </w:pPr>
      <w:r w:rsidRPr="00FF578F">
        <w:rPr>
          <w:sz w:val="28"/>
          <w:szCs w:val="28"/>
          <w:lang w:val="uk-UA"/>
        </w:rPr>
        <w:t>Досягнення мети передбачається шляхом реалізації місцевих цільових програм та інвестиційних проєктів за напрямами:</w:t>
      </w:r>
    </w:p>
    <w:p w14:paraId="5884592B" w14:textId="14920885" w:rsidR="008A1370" w:rsidRPr="00FF578F" w:rsidRDefault="008A1370" w:rsidP="008A1370">
      <w:pPr>
        <w:ind w:firstLine="709"/>
        <w:jc w:val="both"/>
        <w:rPr>
          <w:bCs/>
          <w:sz w:val="28"/>
          <w:szCs w:val="28"/>
          <w:lang w:val="uk-UA"/>
        </w:rPr>
      </w:pPr>
      <w:r w:rsidRPr="00FF578F">
        <w:rPr>
          <w:bCs/>
          <w:sz w:val="28"/>
          <w:szCs w:val="28"/>
          <w:lang w:val="uk-UA"/>
        </w:rPr>
        <w:t xml:space="preserve">2.1 </w:t>
      </w:r>
      <w:r w:rsidR="000E3A71" w:rsidRPr="00FF578F">
        <w:rPr>
          <w:bCs/>
          <w:sz w:val="28"/>
          <w:szCs w:val="28"/>
          <w:lang w:val="uk-UA"/>
        </w:rPr>
        <w:t>Сприяння силам безпеки і оборони України, щодо визволення населених пунктів громади</w:t>
      </w:r>
      <w:r w:rsidR="00EA5051" w:rsidRPr="00FF578F">
        <w:rPr>
          <w:bCs/>
          <w:sz w:val="28"/>
          <w:szCs w:val="28"/>
          <w:lang w:val="uk-UA"/>
        </w:rPr>
        <w:t>;</w:t>
      </w:r>
    </w:p>
    <w:p w14:paraId="1A6B6788" w14:textId="3B459063" w:rsidR="000E3A71" w:rsidRPr="00FF578F" w:rsidRDefault="000E3A71" w:rsidP="000E3A71">
      <w:pPr>
        <w:ind w:firstLine="709"/>
        <w:jc w:val="both"/>
        <w:rPr>
          <w:bCs/>
          <w:sz w:val="28"/>
          <w:szCs w:val="28"/>
          <w:lang w:val="uk-UA"/>
        </w:rPr>
      </w:pPr>
      <w:r w:rsidRPr="00FF578F">
        <w:rPr>
          <w:bCs/>
          <w:sz w:val="28"/>
          <w:szCs w:val="28"/>
          <w:lang w:val="uk-UA"/>
        </w:rPr>
        <w:t>2.2 Забезпечення якості та загальної доступності широкого спектру публічних послуг з урахуванням потреб різних груп мешканців Лисичанської міської територіальної громади в місцях роботи гуманітарного штабу Лисичанської міської військової адміністрації</w:t>
      </w:r>
      <w:r w:rsidR="00EA5051" w:rsidRPr="00FF578F">
        <w:rPr>
          <w:bCs/>
          <w:sz w:val="28"/>
          <w:szCs w:val="28"/>
          <w:lang w:val="uk-UA"/>
        </w:rPr>
        <w:t>;</w:t>
      </w:r>
    </w:p>
    <w:p w14:paraId="39BB7F10" w14:textId="5A799939" w:rsidR="000E3A71" w:rsidRPr="00FF578F" w:rsidRDefault="000E3A71" w:rsidP="000E3A71">
      <w:pPr>
        <w:suppressAutoHyphens/>
        <w:ind w:firstLine="720"/>
        <w:jc w:val="both"/>
        <w:rPr>
          <w:bCs/>
          <w:sz w:val="28"/>
          <w:szCs w:val="28"/>
          <w:lang w:val="uk-UA" w:eastAsia="uk-UA"/>
        </w:rPr>
      </w:pPr>
      <w:r w:rsidRPr="00FF578F">
        <w:rPr>
          <w:bCs/>
          <w:sz w:val="28"/>
          <w:szCs w:val="28"/>
          <w:lang w:val="uk-UA"/>
        </w:rPr>
        <w:t>2.3 Виконання Плану дій органів виконавчої влади з відновлення деокупованих територій територіальних громад, затвердженого розпорядженням Кабінету Міністрів України від 30.12.2022 № 1219-р</w:t>
      </w:r>
      <w:r w:rsidR="00EA5051" w:rsidRPr="00FF578F">
        <w:rPr>
          <w:bCs/>
          <w:sz w:val="28"/>
          <w:szCs w:val="28"/>
          <w:lang w:val="uk-UA"/>
        </w:rPr>
        <w:t>.</w:t>
      </w:r>
    </w:p>
    <w:p w14:paraId="0D67EF65" w14:textId="77A14D74" w:rsidR="000E3A71" w:rsidRPr="00FF578F" w:rsidRDefault="00EA5051" w:rsidP="008A1370">
      <w:pPr>
        <w:ind w:firstLine="709"/>
        <w:jc w:val="both"/>
        <w:rPr>
          <w:sz w:val="28"/>
          <w:szCs w:val="28"/>
          <w:lang w:val="uk-UA"/>
        </w:rPr>
      </w:pPr>
      <w:r w:rsidRPr="00FF578F">
        <w:rPr>
          <w:color w:val="000000" w:themeColor="text1"/>
          <w:sz w:val="28"/>
          <w:szCs w:val="28"/>
          <w:lang w:val="uk-UA"/>
        </w:rPr>
        <w:t xml:space="preserve">Ці напрями повністю відповідають стратегічним та оперативним цілям </w:t>
      </w:r>
      <w:hyperlink r:id="rId16" w:anchor="n11" w:history="1">
        <w:r w:rsidRPr="00FF578F">
          <w:rPr>
            <w:sz w:val="28"/>
            <w:szCs w:val="28"/>
            <w:lang w:val="uk-UA"/>
          </w:rPr>
          <w:t>Державної стратегії регіонального розвитку на 2021-2027 роки</w:t>
        </w:r>
      </w:hyperlink>
      <w:r w:rsidRPr="00FF578F">
        <w:rPr>
          <w:sz w:val="28"/>
          <w:szCs w:val="28"/>
          <w:lang w:val="uk-UA"/>
        </w:rPr>
        <w:t>, затвердженої постановою Кабінету Міністрів України від 05.08.2020 № 695.</w:t>
      </w:r>
    </w:p>
    <w:p w14:paraId="2198E7D7" w14:textId="77777777" w:rsidR="00246A7E" w:rsidRPr="00FF578F" w:rsidRDefault="00246A7E" w:rsidP="008A1370">
      <w:pPr>
        <w:ind w:firstLine="709"/>
        <w:jc w:val="both"/>
        <w:rPr>
          <w:color w:val="000000" w:themeColor="text1"/>
          <w:sz w:val="28"/>
          <w:szCs w:val="28"/>
          <w:lang w:val="uk-UA"/>
        </w:rPr>
      </w:pPr>
    </w:p>
    <w:tbl>
      <w:tblPr>
        <w:tblStyle w:val="af2"/>
        <w:tblW w:w="5000" w:type="pct"/>
        <w:jc w:val="center"/>
        <w:tblLook w:val="04A0" w:firstRow="1" w:lastRow="0" w:firstColumn="1" w:lastColumn="0" w:noHBand="0" w:noVBand="1"/>
      </w:tblPr>
      <w:tblGrid>
        <w:gridCol w:w="2968"/>
        <w:gridCol w:w="2130"/>
        <w:gridCol w:w="3499"/>
        <w:gridCol w:w="1032"/>
      </w:tblGrid>
      <w:tr w:rsidR="007D7BF0" w:rsidRPr="00FF578F" w14:paraId="557C9746" w14:textId="77777777" w:rsidTr="003770DF">
        <w:trPr>
          <w:jc w:val="center"/>
        </w:trPr>
        <w:tc>
          <w:tcPr>
            <w:tcW w:w="1541" w:type="pct"/>
            <w:vAlign w:val="center"/>
          </w:tcPr>
          <w:p w14:paraId="12B05C9C" w14:textId="0CF82EB4" w:rsidR="00246A7E" w:rsidRPr="00FF578F" w:rsidRDefault="00246A7E" w:rsidP="00246A7E">
            <w:pPr>
              <w:jc w:val="center"/>
              <w:rPr>
                <w:rFonts w:cs="Times New Roman"/>
                <w:sz w:val="20"/>
                <w:szCs w:val="20"/>
              </w:rPr>
            </w:pPr>
            <w:r w:rsidRPr="00FF578F">
              <w:rPr>
                <w:rFonts w:cs="Times New Roman"/>
                <w:sz w:val="20"/>
                <w:szCs w:val="20"/>
              </w:rPr>
              <w:t>Стратегічна ціль</w:t>
            </w:r>
          </w:p>
        </w:tc>
        <w:tc>
          <w:tcPr>
            <w:tcW w:w="1106" w:type="pct"/>
            <w:vAlign w:val="center"/>
          </w:tcPr>
          <w:p w14:paraId="12DD7E47" w14:textId="72570C66" w:rsidR="00246A7E" w:rsidRPr="00FF578F" w:rsidRDefault="00246A7E" w:rsidP="00246A7E">
            <w:pPr>
              <w:jc w:val="center"/>
              <w:rPr>
                <w:rFonts w:cs="Times New Roman"/>
                <w:sz w:val="20"/>
                <w:szCs w:val="20"/>
              </w:rPr>
            </w:pPr>
            <w:r w:rsidRPr="00FF578F">
              <w:rPr>
                <w:rFonts w:cs="Times New Roman"/>
                <w:sz w:val="20"/>
                <w:szCs w:val="20"/>
              </w:rPr>
              <w:t>Оперативна ціль</w:t>
            </w:r>
          </w:p>
        </w:tc>
        <w:tc>
          <w:tcPr>
            <w:tcW w:w="1817" w:type="pct"/>
            <w:vAlign w:val="center"/>
          </w:tcPr>
          <w:p w14:paraId="564226B5" w14:textId="74184C10" w:rsidR="00246A7E" w:rsidRPr="00FF578F" w:rsidRDefault="00246A7E" w:rsidP="00246A7E">
            <w:pPr>
              <w:jc w:val="center"/>
              <w:rPr>
                <w:rFonts w:cs="Times New Roman"/>
                <w:sz w:val="20"/>
                <w:szCs w:val="20"/>
              </w:rPr>
            </w:pPr>
            <w:r w:rsidRPr="00FF578F">
              <w:rPr>
                <w:rFonts w:cs="Times New Roman"/>
                <w:sz w:val="20"/>
                <w:szCs w:val="20"/>
              </w:rPr>
              <w:t>Завдання за напрямом</w:t>
            </w:r>
          </w:p>
        </w:tc>
        <w:tc>
          <w:tcPr>
            <w:tcW w:w="536" w:type="pct"/>
            <w:vAlign w:val="center"/>
          </w:tcPr>
          <w:p w14:paraId="42D3E171" w14:textId="4301BBCD" w:rsidR="00246A7E" w:rsidRPr="00FF578F" w:rsidRDefault="00246A7E" w:rsidP="00246A7E">
            <w:pPr>
              <w:jc w:val="center"/>
              <w:rPr>
                <w:rFonts w:cs="Times New Roman"/>
                <w:sz w:val="20"/>
                <w:szCs w:val="20"/>
              </w:rPr>
            </w:pPr>
            <w:r w:rsidRPr="00FF578F">
              <w:rPr>
                <w:rFonts w:cs="Times New Roman"/>
                <w:sz w:val="20"/>
                <w:szCs w:val="20"/>
              </w:rPr>
              <w:t>Напрями програми СЕР</w:t>
            </w:r>
          </w:p>
        </w:tc>
      </w:tr>
      <w:tr w:rsidR="007D7BF0" w:rsidRPr="00FF578F" w14:paraId="759BFB60" w14:textId="77777777" w:rsidTr="003770DF">
        <w:trPr>
          <w:jc w:val="center"/>
        </w:trPr>
        <w:tc>
          <w:tcPr>
            <w:tcW w:w="1541" w:type="pct"/>
            <w:vMerge w:val="restart"/>
          </w:tcPr>
          <w:p w14:paraId="27C42F80" w14:textId="6B5C5141" w:rsidR="003770DF" w:rsidRPr="00FF578F" w:rsidRDefault="003770DF" w:rsidP="003770DF">
            <w:pPr>
              <w:jc w:val="both"/>
              <w:rPr>
                <w:rFonts w:cs="Times New Roman"/>
                <w:sz w:val="20"/>
                <w:szCs w:val="20"/>
              </w:rPr>
            </w:pPr>
            <w:r w:rsidRPr="00FF578F">
              <w:rPr>
                <w:rFonts w:cs="Times New Roman"/>
                <w:sz w:val="20"/>
                <w:szCs w:val="20"/>
                <w:shd w:val="clear" w:color="auto" w:fill="FFFFFF"/>
              </w:rPr>
              <w:t>Стратегічна ціль I. “Формування згуртованої держави в соціальному, гуманітарному, економічному, екологічному, безпековому та просторовому вимірах”.</w:t>
            </w:r>
          </w:p>
        </w:tc>
        <w:tc>
          <w:tcPr>
            <w:tcW w:w="1106" w:type="pct"/>
            <w:vMerge w:val="restart"/>
          </w:tcPr>
          <w:p w14:paraId="2C5EF786" w14:textId="6B26E400" w:rsidR="003770DF" w:rsidRPr="00FF578F" w:rsidRDefault="003770DF" w:rsidP="003770DF">
            <w:pPr>
              <w:jc w:val="both"/>
              <w:rPr>
                <w:rFonts w:cs="Times New Roman"/>
                <w:sz w:val="20"/>
                <w:szCs w:val="20"/>
              </w:rPr>
            </w:pPr>
            <w:r w:rsidRPr="00FF578F">
              <w:rPr>
                <w:rFonts w:cs="Times New Roman"/>
                <w:sz w:val="20"/>
                <w:szCs w:val="20"/>
                <w:shd w:val="clear" w:color="auto" w:fill="FFFFFF"/>
              </w:rPr>
              <w:t>Оперативна ціль 4 “Розвиток інфраструктури та цифрова трансформація регіонів”</w:t>
            </w:r>
          </w:p>
        </w:tc>
        <w:tc>
          <w:tcPr>
            <w:tcW w:w="1817" w:type="pct"/>
          </w:tcPr>
          <w:p w14:paraId="524AA818" w14:textId="5B9A075B" w:rsidR="003770DF" w:rsidRPr="00FF578F" w:rsidRDefault="003770DF" w:rsidP="003770DF">
            <w:pPr>
              <w:pStyle w:val="rvps2"/>
              <w:shd w:val="clear" w:color="auto" w:fill="FFFFFF"/>
              <w:spacing w:before="0" w:beforeAutospacing="0" w:after="150" w:afterAutospacing="0"/>
              <w:jc w:val="both"/>
              <w:rPr>
                <w:rFonts w:cs="Times New Roman"/>
                <w:sz w:val="20"/>
                <w:szCs w:val="20"/>
              </w:rPr>
            </w:pPr>
            <w:r w:rsidRPr="00FF578F">
              <w:rPr>
                <w:rStyle w:val="rvts11"/>
                <w:rFonts w:cs="Times New Roman"/>
                <w:sz w:val="20"/>
                <w:szCs w:val="20"/>
              </w:rPr>
              <w:t>Завдання за напрямом “Розвиток інфраструктури безпеки” (1, 4, 9, 10)</w:t>
            </w:r>
            <w:bookmarkStart w:id="26" w:name="n378"/>
            <w:bookmarkEnd w:id="26"/>
          </w:p>
        </w:tc>
        <w:tc>
          <w:tcPr>
            <w:tcW w:w="536" w:type="pct"/>
          </w:tcPr>
          <w:p w14:paraId="6548ABAF" w14:textId="77777777" w:rsidR="003770DF" w:rsidRPr="00FF578F" w:rsidRDefault="003770DF" w:rsidP="00E800D6">
            <w:pPr>
              <w:jc w:val="both"/>
              <w:rPr>
                <w:rFonts w:cs="Times New Roman"/>
                <w:sz w:val="20"/>
                <w:szCs w:val="20"/>
              </w:rPr>
            </w:pPr>
            <w:r w:rsidRPr="00FF578F">
              <w:rPr>
                <w:rFonts w:cs="Times New Roman"/>
                <w:sz w:val="20"/>
                <w:szCs w:val="20"/>
              </w:rPr>
              <w:t>2.1</w:t>
            </w:r>
          </w:p>
          <w:p w14:paraId="151F8773" w14:textId="0B44C672" w:rsidR="003770DF" w:rsidRPr="00FF578F" w:rsidRDefault="003770DF" w:rsidP="00E800D6">
            <w:pPr>
              <w:jc w:val="both"/>
              <w:rPr>
                <w:rFonts w:cs="Times New Roman"/>
                <w:sz w:val="20"/>
                <w:szCs w:val="20"/>
              </w:rPr>
            </w:pPr>
            <w:r w:rsidRPr="00FF578F">
              <w:rPr>
                <w:rFonts w:cs="Times New Roman"/>
                <w:sz w:val="20"/>
                <w:szCs w:val="20"/>
              </w:rPr>
              <w:t xml:space="preserve">2.3 </w:t>
            </w:r>
          </w:p>
        </w:tc>
      </w:tr>
      <w:tr w:rsidR="007D7BF0" w:rsidRPr="00FF578F" w14:paraId="134904E0" w14:textId="77777777" w:rsidTr="003770DF">
        <w:trPr>
          <w:jc w:val="center"/>
        </w:trPr>
        <w:tc>
          <w:tcPr>
            <w:tcW w:w="1541" w:type="pct"/>
            <w:vMerge/>
          </w:tcPr>
          <w:p w14:paraId="7C077F58" w14:textId="77777777" w:rsidR="003770DF" w:rsidRPr="00FF578F" w:rsidRDefault="003770DF" w:rsidP="008A1370">
            <w:pPr>
              <w:jc w:val="both"/>
              <w:rPr>
                <w:rFonts w:cs="Times New Roman"/>
                <w:sz w:val="20"/>
                <w:szCs w:val="20"/>
              </w:rPr>
            </w:pPr>
          </w:p>
        </w:tc>
        <w:tc>
          <w:tcPr>
            <w:tcW w:w="1106" w:type="pct"/>
            <w:vMerge/>
          </w:tcPr>
          <w:p w14:paraId="46AD3B58" w14:textId="77777777" w:rsidR="003770DF" w:rsidRPr="00FF578F" w:rsidRDefault="003770DF" w:rsidP="008A1370">
            <w:pPr>
              <w:jc w:val="both"/>
              <w:rPr>
                <w:rFonts w:cs="Times New Roman"/>
                <w:sz w:val="20"/>
                <w:szCs w:val="20"/>
              </w:rPr>
            </w:pPr>
          </w:p>
        </w:tc>
        <w:tc>
          <w:tcPr>
            <w:tcW w:w="1817" w:type="pct"/>
          </w:tcPr>
          <w:p w14:paraId="7ECA79DA" w14:textId="4869941E" w:rsidR="003770DF" w:rsidRPr="00FF578F" w:rsidRDefault="003770DF" w:rsidP="003770DF">
            <w:pPr>
              <w:pStyle w:val="rvps2"/>
              <w:shd w:val="clear" w:color="auto" w:fill="FFFFFF"/>
              <w:spacing w:before="0" w:beforeAutospacing="0" w:after="150" w:afterAutospacing="0"/>
              <w:jc w:val="both"/>
              <w:rPr>
                <w:rFonts w:cs="Times New Roman"/>
                <w:sz w:val="20"/>
                <w:szCs w:val="20"/>
              </w:rPr>
            </w:pPr>
            <w:r w:rsidRPr="00FF578F">
              <w:rPr>
                <w:rStyle w:val="rvts11"/>
                <w:rFonts w:cs="Times New Roman"/>
                <w:sz w:val="20"/>
                <w:szCs w:val="20"/>
              </w:rPr>
              <w:t>Завдання за напрямом “Розвиток соціальної інфраструктури” (1, 2, 4, 5, 6)</w:t>
            </w:r>
            <w:bookmarkStart w:id="27" w:name="n371"/>
            <w:bookmarkEnd w:id="27"/>
          </w:p>
        </w:tc>
        <w:tc>
          <w:tcPr>
            <w:tcW w:w="536" w:type="pct"/>
          </w:tcPr>
          <w:p w14:paraId="6041D6C9" w14:textId="663D04B2" w:rsidR="003770DF" w:rsidRPr="00FF578F" w:rsidRDefault="003770DF" w:rsidP="008A1370">
            <w:pPr>
              <w:jc w:val="both"/>
              <w:rPr>
                <w:rFonts w:cs="Times New Roman"/>
                <w:sz w:val="20"/>
                <w:szCs w:val="20"/>
              </w:rPr>
            </w:pPr>
            <w:r w:rsidRPr="00FF578F">
              <w:rPr>
                <w:rFonts w:cs="Times New Roman"/>
                <w:sz w:val="20"/>
                <w:szCs w:val="20"/>
              </w:rPr>
              <w:t>2.2</w:t>
            </w:r>
          </w:p>
          <w:p w14:paraId="38B1AD10" w14:textId="3DE2E27F" w:rsidR="003770DF" w:rsidRPr="00FF578F" w:rsidRDefault="003770DF" w:rsidP="008A1370">
            <w:pPr>
              <w:jc w:val="both"/>
              <w:rPr>
                <w:rFonts w:cs="Times New Roman"/>
                <w:sz w:val="20"/>
                <w:szCs w:val="20"/>
              </w:rPr>
            </w:pPr>
            <w:r w:rsidRPr="00FF578F">
              <w:rPr>
                <w:rFonts w:cs="Times New Roman"/>
                <w:sz w:val="20"/>
                <w:szCs w:val="20"/>
              </w:rPr>
              <w:t>2.3</w:t>
            </w:r>
          </w:p>
        </w:tc>
      </w:tr>
      <w:tr w:rsidR="007D7BF0" w:rsidRPr="00FF578F" w14:paraId="5375D633" w14:textId="77777777" w:rsidTr="003770DF">
        <w:trPr>
          <w:jc w:val="center"/>
        </w:trPr>
        <w:tc>
          <w:tcPr>
            <w:tcW w:w="1541" w:type="pct"/>
            <w:vMerge w:val="restart"/>
          </w:tcPr>
          <w:p w14:paraId="734CB27B" w14:textId="45C8A249" w:rsidR="003770DF" w:rsidRPr="00FF578F" w:rsidRDefault="003770DF" w:rsidP="008A1370">
            <w:pPr>
              <w:jc w:val="both"/>
              <w:rPr>
                <w:rFonts w:cs="Times New Roman"/>
                <w:sz w:val="20"/>
                <w:szCs w:val="20"/>
              </w:rPr>
            </w:pPr>
            <w:r w:rsidRPr="00FF578F">
              <w:rPr>
                <w:rStyle w:val="rvts11"/>
                <w:rFonts w:cs="Times New Roman"/>
                <w:sz w:val="20"/>
                <w:szCs w:val="20"/>
              </w:rPr>
              <w:t>Стратегічна ціль III. “Розбудова ефективного багаторівневого врядування”</w:t>
            </w:r>
          </w:p>
        </w:tc>
        <w:tc>
          <w:tcPr>
            <w:tcW w:w="1106" w:type="pct"/>
            <w:vMerge w:val="restart"/>
          </w:tcPr>
          <w:p w14:paraId="6067FFDC" w14:textId="590A9AA4" w:rsidR="003770DF" w:rsidRPr="00FF578F" w:rsidRDefault="003770DF" w:rsidP="008A1370">
            <w:pPr>
              <w:jc w:val="both"/>
              <w:rPr>
                <w:rFonts w:cs="Times New Roman"/>
                <w:sz w:val="20"/>
                <w:szCs w:val="20"/>
              </w:rPr>
            </w:pPr>
            <w:r w:rsidRPr="00FF578F">
              <w:rPr>
                <w:rFonts w:cs="Times New Roman"/>
                <w:sz w:val="20"/>
                <w:szCs w:val="20"/>
              </w:rPr>
              <w:t>Оперативна ціль 5 “Формування єдиного освітнього, інформаційного, культурного простору в межах всієї території України”</w:t>
            </w:r>
          </w:p>
        </w:tc>
        <w:tc>
          <w:tcPr>
            <w:tcW w:w="1817" w:type="pct"/>
          </w:tcPr>
          <w:p w14:paraId="10CF7969" w14:textId="165B6F10" w:rsidR="003770DF" w:rsidRPr="00FF578F" w:rsidRDefault="003770DF" w:rsidP="003770DF">
            <w:pPr>
              <w:pStyle w:val="rvps2"/>
              <w:shd w:val="clear" w:color="auto" w:fill="FFFFFF"/>
              <w:spacing w:before="0" w:beforeAutospacing="0" w:after="150" w:afterAutospacing="0"/>
              <w:jc w:val="both"/>
              <w:rPr>
                <w:rFonts w:cs="Times New Roman"/>
                <w:sz w:val="20"/>
                <w:szCs w:val="20"/>
              </w:rPr>
            </w:pPr>
            <w:r w:rsidRPr="00FF578F">
              <w:rPr>
                <w:rStyle w:val="rvts11"/>
                <w:rFonts w:cs="Times New Roman"/>
                <w:sz w:val="20"/>
                <w:szCs w:val="20"/>
              </w:rPr>
              <w:t>Завдання за напрямом “Інтеграція внутрішньо переміщених осіб у територіальні громади їх постійного перебування”</w:t>
            </w:r>
          </w:p>
        </w:tc>
        <w:tc>
          <w:tcPr>
            <w:tcW w:w="536" w:type="pct"/>
          </w:tcPr>
          <w:p w14:paraId="0271667F" w14:textId="78749AE4" w:rsidR="003770DF" w:rsidRPr="00FF578F" w:rsidRDefault="003770DF" w:rsidP="008A1370">
            <w:pPr>
              <w:jc w:val="both"/>
              <w:rPr>
                <w:rFonts w:cs="Times New Roman"/>
                <w:sz w:val="20"/>
                <w:szCs w:val="20"/>
              </w:rPr>
            </w:pPr>
            <w:r w:rsidRPr="00FF578F">
              <w:rPr>
                <w:rFonts w:cs="Times New Roman"/>
                <w:sz w:val="20"/>
                <w:szCs w:val="20"/>
              </w:rPr>
              <w:t>2.2</w:t>
            </w:r>
          </w:p>
        </w:tc>
      </w:tr>
      <w:tr w:rsidR="007D7BF0" w:rsidRPr="00FF578F" w14:paraId="7ECCFDE1" w14:textId="77777777" w:rsidTr="003770DF">
        <w:trPr>
          <w:jc w:val="center"/>
        </w:trPr>
        <w:tc>
          <w:tcPr>
            <w:tcW w:w="1541" w:type="pct"/>
            <w:vMerge/>
          </w:tcPr>
          <w:p w14:paraId="6AA747FB" w14:textId="77777777" w:rsidR="003770DF" w:rsidRPr="00FF578F" w:rsidRDefault="003770DF" w:rsidP="003770DF">
            <w:pPr>
              <w:jc w:val="both"/>
              <w:rPr>
                <w:rFonts w:cs="Times New Roman"/>
                <w:sz w:val="20"/>
                <w:szCs w:val="20"/>
              </w:rPr>
            </w:pPr>
          </w:p>
        </w:tc>
        <w:tc>
          <w:tcPr>
            <w:tcW w:w="1106" w:type="pct"/>
            <w:vMerge/>
          </w:tcPr>
          <w:p w14:paraId="2E8156C7" w14:textId="77777777" w:rsidR="003770DF" w:rsidRPr="00FF578F" w:rsidRDefault="003770DF" w:rsidP="003770DF">
            <w:pPr>
              <w:jc w:val="both"/>
              <w:rPr>
                <w:rFonts w:cs="Times New Roman"/>
                <w:sz w:val="20"/>
                <w:szCs w:val="20"/>
              </w:rPr>
            </w:pPr>
          </w:p>
        </w:tc>
        <w:tc>
          <w:tcPr>
            <w:tcW w:w="1817" w:type="pct"/>
          </w:tcPr>
          <w:p w14:paraId="32EAEE08" w14:textId="76E60048" w:rsidR="003770DF" w:rsidRPr="00FF578F" w:rsidRDefault="003770DF" w:rsidP="003770DF">
            <w:pPr>
              <w:pStyle w:val="rvps2"/>
              <w:shd w:val="clear" w:color="auto" w:fill="FFFFFF"/>
              <w:spacing w:before="0" w:beforeAutospacing="0" w:after="150" w:afterAutospacing="0"/>
              <w:jc w:val="both"/>
              <w:rPr>
                <w:rFonts w:cs="Times New Roman"/>
                <w:sz w:val="20"/>
                <w:szCs w:val="20"/>
              </w:rPr>
            </w:pPr>
            <w:r w:rsidRPr="00FF578F">
              <w:rPr>
                <w:rStyle w:val="rvts11"/>
                <w:rFonts w:cs="Times New Roman"/>
                <w:sz w:val="20"/>
                <w:szCs w:val="20"/>
              </w:rPr>
              <w:t>Завдання за напрямом “Доступ до соціальних та публічних послуг громадян, які проживають на тимчасово окупованих територіях України, а також прилеглих до них територіях”</w:t>
            </w:r>
          </w:p>
        </w:tc>
        <w:tc>
          <w:tcPr>
            <w:tcW w:w="536" w:type="pct"/>
          </w:tcPr>
          <w:p w14:paraId="79BA654C" w14:textId="05FE2FFD" w:rsidR="003770DF" w:rsidRPr="00FF578F" w:rsidRDefault="003770DF" w:rsidP="003770DF">
            <w:pPr>
              <w:jc w:val="both"/>
              <w:rPr>
                <w:rFonts w:cs="Times New Roman"/>
                <w:sz w:val="20"/>
                <w:szCs w:val="20"/>
              </w:rPr>
            </w:pPr>
            <w:r w:rsidRPr="00FF578F">
              <w:rPr>
                <w:rFonts w:cs="Times New Roman"/>
                <w:sz w:val="20"/>
                <w:szCs w:val="20"/>
              </w:rPr>
              <w:t>2.2</w:t>
            </w:r>
          </w:p>
        </w:tc>
      </w:tr>
      <w:tr w:rsidR="007D7BF0" w:rsidRPr="00FF578F" w14:paraId="257C64F0" w14:textId="77777777" w:rsidTr="003770DF">
        <w:trPr>
          <w:jc w:val="center"/>
        </w:trPr>
        <w:tc>
          <w:tcPr>
            <w:tcW w:w="1541" w:type="pct"/>
            <w:vMerge/>
          </w:tcPr>
          <w:p w14:paraId="479C06F6" w14:textId="77777777" w:rsidR="003770DF" w:rsidRPr="00FF578F" w:rsidRDefault="003770DF" w:rsidP="003770DF">
            <w:pPr>
              <w:jc w:val="both"/>
              <w:rPr>
                <w:rFonts w:cs="Times New Roman"/>
                <w:sz w:val="20"/>
                <w:szCs w:val="20"/>
              </w:rPr>
            </w:pPr>
          </w:p>
        </w:tc>
        <w:tc>
          <w:tcPr>
            <w:tcW w:w="1106" w:type="pct"/>
            <w:vMerge/>
          </w:tcPr>
          <w:p w14:paraId="47C3E7E7" w14:textId="77777777" w:rsidR="003770DF" w:rsidRPr="00FF578F" w:rsidRDefault="003770DF" w:rsidP="003770DF">
            <w:pPr>
              <w:jc w:val="both"/>
              <w:rPr>
                <w:rFonts w:cs="Times New Roman"/>
                <w:sz w:val="20"/>
                <w:szCs w:val="20"/>
              </w:rPr>
            </w:pPr>
          </w:p>
        </w:tc>
        <w:tc>
          <w:tcPr>
            <w:tcW w:w="1817" w:type="pct"/>
          </w:tcPr>
          <w:p w14:paraId="41A46F45" w14:textId="2C5D85EB" w:rsidR="003770DF" w:rsidRPr="00FF578F" w:rsidRDefault="003770DF" w:rsidP="003770DF">
            <w:pPr>
              <w:pStyle w:val="rvps2"/>
              <w:shd w:val="clear" w:color="auto" w:fill="FFFFFF"/>
              <w:spacing w:before="0" w:beforeAutospacing="0" w:after="150" w:afterAutospacing="0"/>
              <w:jc w:val="both"/>
              <w:rPr>
                <w:rFonts w:cs="Times New Roman"/>
                <w:sz w:val="20"/>
                <w:szCs w:val="20"/>
              </w:rPr>
            </w:pPr>
            <w:r w:rsidRPr="00FF578F">
              <w:rPr>
                <w:rStyle w:val="rvts11"/>
                <w:rFonts w:cs="Times New Roman"/>
                <w:sz w:val="20"/>
                <w:szCs w:val="20"/>
              </w:rPr>
              <w:t>Завдання за напрямом “Посилення соціальної захищеності ветеранів війни та членів їх сімей у територіальних громадах за місцем їх постійного проживання (перебування)”</w:t>
            </w:r>
          </w:p>
        </w:tc>
        <w:tc>
          <w:tcPr>
            <w:tcW w:w="536" w:type="pct"/>
          </w:tcPr>
          <w:p w14:paraId="5C4D888D" w14:textId="0383A53A" w:rsidR="003770DF" w:rsidRPr="00FF578F" w:rsidRDefault="003770DF" w:rsidP="003770DF">
            <w:pPr>
              <w:jc w:val="both"/>
              <w:rPr>
                <w:rFonts w:cs="Times New Roman"/>
                <w:sz w:val="20"/>
                <w:szCs w:val="20"/>
              </w:rPr>
            </w:pPr>
            <w:r w:rsidRPr="00FF578F">
              <w:rPr>
                <w:rFonts w:cs="Times New Roman"/>
                <w:sz w:val="20"/>
                <w:szCs w:val="20"/>
              </w:rPr>
              <w:t>2.2</w:t>
            </w:r>
          </w:p>
        </w:tc>
      </w:tr>
    </w:tbl>
    <w:p w14:paraId="2BDBC772" w14:textId="77777777" w:rsidR="000E3A71" w:rsidRPr="00FF578F" w:rsidRDefault="000E3A71" w:rsidP="008A1370">
      <w:pPr>
        <w:ind w:firstLine="709"/>
        <w:jc w:val="both"/>
        <w:rPr>
          <w:color w:val="000000" w:themeColor="text1"/>
          <w:sz w:val="28"/>
          <w:szCs w:val="28"/>
          <w:lang w:val="uk-UA"/>
        </w:rPr>
      </w:pPr>
    </w:p>
    <w:p w14:paraId="406AD681" w14:textId="77777777" w:rsidR="00EA5051" w:rsidRPr="00FF578F" w:rsidRDefault="00EA5051" w:rsidP="008A1370">
      <w:pPr>
        <w:ind w:firstLine="709"/>
        <w:jc w:val="both"/>
        <w:rPr>
          <w:color w:val="000000" w:themeColor="text1"/>
          <w:sz w:val="28"/>
          <w:szCs w:val="28"/>
          <w:lang w:val="uk-UA"/>
        </w:rPr>
      </w:pPr>
    </w:p>
    <w:p w14:paraId="67AEBFB1" w14:textId="77777777" w:rsidR="00EA5051" w:rsidRPr="00FF578F" w:rsidRDefault="00EA5051" w:rsidP="00EA5051">
      <w:pPr>
        <w:ind w:firstLine="709"/>
        <w:jc w:val="both"/>
        <w:rPr>
          <w:b/>
          <w:sz w:val="28"/>
          <w:szCs w:val="28"/>
          <w:lang w:val="uk-UA"/>
        </w:rPr>
      </w:pPr>
      <w:r w:rsidRPr="00FF578F">
        <w:rPr>
          <w:b/>
          <w:sz w:val="28"/>
          <w:szCs w:val="28"/>
          <w:lang w:val="uk-UA"/>
        </w:rPr>
        <w:t>2.1 Сприяння силам безпеки і оборони України, щодо визволення населених пунктів громади;</w:t>
      </w:r>
    </w:p>
    <w:p w14:paraId="6AD2E754" w14:textId="77777777" w:rsidR="008B2608" w:rsidRPr="00FF578F" w:rsidRDefault="008B2608" w:rsidP="008A1370">
      <w:pPr>
        <w:ind w:firstLine="709"/>
        <w:jc w:val="both"/>
        <w:rPr>
          <w:i/>
          <w:color w:val="000000" w:themeColor="text1"/>
          <w:sz w:val="28"/>
          <w:szCs w:val="28"/>
          <w:lang w:val="uk-UA"/>
        </w:rPr>
      </w:pPr>
    </w:p>
    <w:p w14:paraId="6F230F86" w14:textId="2879FC5B"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пріоритети:</w:t>
      </w:r>
    </w:p>
    <w:p w14:paraId="0C5E0E50" w14:textId="4660FF9A" w:rsidR="008A1370" w:rsidRPr="00FF578F" w:rsidRDefault="008A1370" w:rsidP="008A1370">
      <w:pPr>
        <w:ind w:firstLine="709"/>
        <w:jc w:val="both"/>
        <w:rPr>
          <w:color w:val="000000" w:themeColor="text1"/>
          <w:sz w:val="28"/>
          <w:szCs w:val="28"/>
          <w:lang w:val="uk-UA"/>
        </w:rPr>
      </w:pPr>
      <w:r w:rsidRPr="00FF578F">
        <w:rPr>
          <w:color w:val="000000" w:themeColor="text1"/>
          <w:sz w:val="28"/>
          <w:szCs w:val="28"/>
          <w:lang w:val="uk-UA"/>
        </w:rPr>
        <w:t xml:space="preserve">- </w:t>
      </w:r>
      <w:r w:rsidR="00156F7E" w:rsidRPr="00FF578F">
        <w:rPr>
          <w:color w:val="000000" w:themeColor="text1"/>
          <w:sz w:val="28"/>
          <w:szCs w:val="28"/>
          <w:lang w:val="uk-UA"/>
        </w:rPr>
        <w:t>надання фінансової та матеріально-технічної допомоги за рахунок коштів місцевого бюджету Лисичанської міської територіальної громади силам безпеки і оборони України</w:t>
      </w:r>
      <w:r w:rsidRPr="00FF578F">
        <w:rPr>
          <w:color w:val="000000" w:themeColor="text1"/>
          <w:sz w:val="28"/>
          <w:szCs w:val="28"/>
          <w:lang w:val="uk-UA"/>
        </w:rPr>
        <w:t>.</w:t>
      </w:r>
    </w:p>
    <w:p w14:paraId="0F57C2F2" w14:textId="77777777" w:rsidR="008A1370" w:rsidRPr="00FF578F" w:rsidRDefault="008A1370" w:rsidP="008A1370">
      <w:pPr>
        <w:ind w:firstLine="709"/>
        <w:jc w:val="both"/>
        <w:rPr>
          <w:color w:val="000000" w:themeColor="text1"/>
          <w:sz w:val="28"/>
          <w:szCs w:val="28"/>
          <w:lang w:val="uk-UA"/>
        </w:rPr>
      </w:pPr>
    </w:p>
    <w:p w14:paraId="285A4922"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заходи:</w:t>
      </w:r>
    </w:p>
    <w:p w14:paraId="2AB45759" w14:textId="427C5A49" w:rsidR="008A1370" w:rsidRPr="00FF578F" w:rsidRDefault="008A1370" w:rsidP="008A1370">
      <w:pPr>
        <w:ind w:firstLine="709"/>
        <w:jc w:val="both"/>
        <w:rPr>
          <w:color w:val="000000" w:themeColor="text1"/>
          <w:sz w:val="28"/>
          <w:szCs w:val="28"/>
          <w:lang w:val="uk-UA"/>
        </w:rPr>
      </w:pPr>
      <w:r w:rsidRPr="00FF578F">
        <w:rPr>
          <w:color w:val="000000" w:themeColor="text1"/>
          <w:sz w:val="28"/>
          <w:szCs w:val="28"/>
          <w:lang w:val="uk-UA"/>
        </w:rPr>
        <w:t>Всі заходи, які планується виконувати в 202</w:t>
      </w:r>
      <w:r w:rsidR="00156F7E" w:rsidRPr="00FF578F">
        <w:rPr>
          <w:color w:val="000000" w:themeColor="text1"/>
          <w:sz w:val="28"/>
          <w:szCs w:val="28"/>
          <w:lang w:val="uk-UA"/>
        </w:rPr>
        <w:t>4</w:t>
      </w:r>
      <w:r w:rsidRPr="00FF578F">
        <w:rPr>
          <w:color w:val="000000" w:themeColor="text1"/>
          <w:sz w:val="28"/>
          <w:szCs w:val="28"/>
          <w:lang w:val="uk-UA"/>
        </w:rPr>
        <w:t xml:space="preserve"> році включені до профільних програм </w:t>
      </w:r>
      <w:r w:rsidR="00156F7E" w:rsidRPr="00FF578F">
        <w:rPr>
          <w:color w:val="000000" w:themeColor="text1"/>
          <w:sz w:val="28"/>
          <w:szCs w:val="28"/>
          <w:lang w:val="uk-UA"/>
        </w:rPr>
        <w:t xml:space="preserve">відділу </w:t>
      </w:r>
      <w:r w:rsidR="009A15DB" w:rsidRPr="00FF578F">
        <w:rPr>
          <w:color w:val="000000" w:themeColor="text1"/>
          <w:sz w:val="28"/>
          <w:szCs w:val="28"/>
          <w:lang w:val="uk-UA"/>
        </w:rPr>
        <w:t>взаємодії з правоохороними органами, мобілізаційної роботи та цивільного захисту Лисичанської міської військової адміністрації</w:t>
      </w:r>
      <w:r w:rsidRPr="00FF578F">
        <w:rPr>
          <w:color w:val="000000" w:themeColor="text1"/>
          <w:sz w:val="28"/>
          <w:szCs w:val="28"/>
          <w:lang w:val="uk-UA"/>
        </w:rPr>
        <w:t>, які відображені у додатку 2.</w:t>
      </w:r>
      <w:r w:rsidR="006D05D5" w:rsidRPr="00FF578F">
        <w:rPr>
          <w:color w:val="000000" w:themeColor="text1"/>
          <w:sz w:val="28"/>
          <w:szCs w:val="28"/>
          <w:lang w:val="uk-UA"/>
        </w:rPr>
        <w:t xml:space="preserve"> Крім того, необхідно звернутись з  врегулювання чинного законодавства щодо визначення на державному рівні переліку тимчасово окупованих територій, зокрема Луганської області, на яких зареєстровані комунальні підприємства, що можуть здійснювати господарську діяльність на підконтрольній Україні території без зміни їхньої податкової адреси на іншу територію України.</w:t>
      </w:r>
    </w:p>
    <w:p w14:paraId="6387BB6F" w14:textId="77777777" w:rsidR="008A1370" w:rsidRPr="00FF578F" w:rsidRDefault="008A1370" w:rsidP="008A1370">
      <w:pPr>
        <w:ind w:firstLine="709"/>
        <w:jc w:val="both"/>
        <w:rPr>
          <w:color w:val="000000" w:themeColor="text1"/>
          <w:sz w:val="28"/>
          <w:szCs w:val="28"/>
          <w:lang w:val="uk-UA"/>
        </w:rPr>
      </w:pPr>
    </w:p>
    <w:p w14:paraId="692E83D0"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Очікуванні результати:</w:t>
      </w:r>
    </w:p>
    <w:p w14:paraId="2366DB5E" w14:textId="7515621D" w:rsidR="00156F7E" w:rsidRPr="00FF578F" w:rsidRDefault="008304F8" w:rsidP="008A1370">
      <w:pPr>
        <w:ind w:firstLine="709"/>
        <w:jc w:val="both"/>
        <w:rPr>
          <w:color w:val="000000" w:themeColor="text1"/>
          <w:sz w:val="28"/>
          <w:szCs w:val="28"/>
          <w:lang w:val="uk-UA"/>
        </w:rPr>
      </w:pPr>
      <w:r w:rsidRPr="00FF578F">
        <w:rPr>
          <w:color w:val="000000"/>
          <w:sz w:val="28"/>
          <w:szCs w:val="28"/>
          <w:lang w:val="uk-UA"/>
        </w:rPr>
        <w:t xml:space="preserve">- </w:t>
      </w:r>
      <w:r w:rsidR="00156F7E" w:rsidRPr="00FF578F">
        <w:rPr>
          <w:color w:val="000000" w:themeColor="text1"/>
          <w:sz w:val="28"/>
          <w:szCs w:val="28"/>
          <w:lang w:val="uk-UA"/>
        </w:rPr>
        <w:t>часткове закриття потреб сил безпеки і оборони України відповідно до листів-звернень</w:t>
      </w:r>
      <w:r w:rsidR="009A15DB" w:rsidRPr="00FF578F">
        <w:rPr>
          <w:color w:val="000000" w:themeColor="text1"/>
          <w:sz w:val="28"/>
          <w:szCs w:val="28"/>
          <w:lang w:val="uk-UA"/>
        </w:rPr>
        <w:t>:</w:t>
      </w:r>
    </w:p>
    <w:p w14:paraId="25F87F5E" w14:textId="5061EB05" w:rsidR="009A15DB" w:rsidRPr="00FF578F" w:rsidRDefault="008304F8" w:rsidP="008A1370">
      <w:pPr>
        <w:ind w:firstLine="709"/>
        <w:jc w:val="both"/>
        <w:rPr>
          <w:color w:val="000000" w:themeColor="text1"/>
          <w:sz w:val="28"/>
          <w:szCs w:val="28"/>
          <w:lang w:val="uk-UA"/>
        </w:rPr>
      </w:pPr>
      <w:r w:rsidRPr="00FF578F">
        <w:rPr>
          <w:color w:val="000000"/>
          <w:sz w:val="28"/>
          <w:szCs w:val="28"/>
          <w:lang w:val="uk-UA"/>
        </w:rPr>
        <w:t xml:space="preserve">- </w:t>
      </w:r>
      <w:r w:rsidR="009A15DB" w:rsidRPr="00FF578F">
        <w:rPr>
          <w:color w:val="000000" w:themeColor="text1"/>
          <w:sz w:val="28"/>
          <w:szCs w:val="28"/>
          <w:lang w:val="uk-UA"/>
        </w:rPr>
        <w:t>залучення релокован</w:t>
      </w:r>
      <w:r w:rsidR="006D05D5" w:rsidRPr="00FF578F">
        <w:rPr>
          <w:color w:val="000000" w:themeColor="text1"/>
          <w:sz w:val="28"/>
          <w:szCs w:val="28"/>
          <w:lang w:val="uk-UA"/>
        </w:rPr>
        <w:t>их</w:t>
      </w:r>
      <w:r w:rsidR="009A15DB" w:rsidRPr="00FF578F">
        <w:rPr>
          <w:color w:val="000000" w:themeColor="text1"/>
          <w:sz w:val="28"/>
          <w:szCs w:val="28"/>
          <w:lang w:val="uk-UA"/>
        </w:rPr>
        <w:t xml:space="preserve"> підприємств КП «Лисичанськтепломережа», ЛКСП «Лисичанськводоканал» та КП «ЛЖЕК №5» до виконання завдань для потреб ЗСУ та/або доручень/замовлень держави з наступних робіт/послуг: підготовчі роботи до будівництва фортифікаційних споруд або приймання участі у будівництві та ремонті таких споруд, ремонт військової автотехніки, виготовлення та ремонт товарів подвійного призначення, обробка металу та пластику (ПВХ), тощо.</w:t>
      </w:r>
    </w:p>
    <w:p w14:paraId="1211F6AA" w14:textId="77777777" w:rsidR="00156F7E" w:rsidRPr="00FF578F" w:rsidRDefault="00156F7E" w:rsidP="008A1370">
      <w:pPr>
        <w:ind w:firstLine="709"/>
        <w:jc w:val="both"/>
        <w:rPr>
          <w:color w:val="000000" w:themeColor="text1"/>
          <w:sz w:val="28"/>
          <w:szCs w:val="28"/>
          <w:lang w:val="uk-UA"/>
        </w:rPr>
      </w:pPr>
    </w:p>
    <w:p w14:paraId="214A0D1A" w14:textId="77777777" w:rsidR="00EA5051" w:rsidRPr="00FF578F" w:rsidRDefault="00EA5051" w:rsidP="00EA5051">
      <w:pPr>
        <w:ind w:firstLine="709"/>
        <w:jc w:val="both"/>
        <w:rPr>
          <w:b/>
          <w:sz w:val="28"/>
          <w:szCs w:val="28"/>
          <w:lang w:val="uk-UA"/>
        </w:rPr>
      </w:pPr>
      <w:r w:rsidRPr="00FF578F">
        <w:rPr>
          <w:b/>
          <w:sz w:val="28"/>
          <w:szCs w:val="28"/>
          <w:lang w:val="uk-UA"/>
        </w:rPr>
        <w:t>2.2 Забезпечення якості та загальної доступності широкого спектру публічних послуг з урахуванням потреб різних груп мешканців Лисичанської міської територіальної громади в місцях роботи гуманітарного штабу Лисичанської міської військової адміністрації;</w:t>
      </w:r>
    </w:p>
    <w:p w14:paraId="0228914E" w14:textId="77777777" w:rsidR="009A15DB" w:rsidRPr="00FF578F" w:rsidRDefault="009A15DB" w:rsidP="008A1370">
      <w:pPr>
        <w:ind w:firstLine="709"/>
        <w:jc w:val="both"/>
        <w:rPr>
          <w:i/>
          <w:color w:val="000000" w:themeColor="text1"/>
          <w:sz w:val="28"/>
          <w:szCs w:val="28"/>
          <w:lang w:val="uk-UA"/>
        </w:rPr>
      </w:pPr>
    </w:p>
    <w:p w14:paraId="03344078" w14:textId="00957EA8"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пріоритети:</w:t>
      </w:r>
    </w:p>
    <w:p w14:paraId="0699E9FA" w14:textId="2DDDCFD2" w:rsidR="008A1370" w:rsidRPr="00FF578F" w:rsidRDefault="008A1370" w:rsidP="008A1370">
      <w:pPr>
        <w:ind w:firstLine="709"/>
        <w:jc w:val="both"/>
        <w:rPr>
          <w:color w:val="000000"/>
          <w:sz w:val="28"/>
          <w:szCs w:val="28"/>
          <w:lang w:val="uk-UA"/>
        </w:rPr>
      </w:pPr>
      <w:r w:rsidRPr="00FF578F">
        <w:rPr>
          <w:color w:val="000000"/>
          <w:sz w:val="28"/>
          <w:szCs w:val="28"/>
          <w:lang w:val="uk-UA"/>
        </w:rPr>
        <w:t xml:space="preserve">- </w:t>
      </w:r>
      <w:r w:rsidR="009A15DB" w:rsidRPr="00FF578F">
        <w:rPr>
          <w:color w:val="000000"/>
          <w:sz w:val="28"/>
          <w:szCs w:val="28"/>
          <w:lang w:val="uk-UA"/>
        </w:rPr>
        <w:t>поліпшення здоров’я громадян шляхом створення умов для забезпечення доступної кваліфікованої медичної допомоги кожному мешканцю Лисичанської міської територіальної громади</w:t>
      </w:r>
      <w:r w:rsidRPr="00FF578F">
        <w:rPr>
          <w:color w:val="000000"/>
          <w:sz w:val="28"/>
          <w:szCs w:val="28"/>
          <w:lang w:val="uk-UA"/>
        </w:rPr>
        <w:t>;</w:t>
      </w:r>
    </w:p>
    <w:p w14:paraId="59B1E002" w14:textId="2FF3387B" w:rsidR="008A1370" w:rsidRPr="00FF578F" w:rsidRDefault="008A1370" w:rsidP="008A1370">
      <w:pPr>
        <w:ind w:firstLine="709"/>
        <w:jc w:val="both"/>
        <w:rPr>
          <w:color w:val="000000"/>
          <w:sz w:val="28"/>
          <w:szCs w:val="28"/>
          <w:lang w:val="uk-UA"/>
        </w:rPr>
      </w:pPr>
      <w:r w:rsidRPr="00FF578F">
        <w:rPr>
          <w:color w:val="000000"/>
          <w:sz w:val="28"/>
          <w:szCs w:val="28"/>
          <w:lang w:val="uk-UA"/>
        </w:rPr>
        <w:t xml:space="preserve">- </w:t>
      </w:r>
      <w:r w:rsidR="009A15DB" w:rsidRPr="00FF578F">
        <w:rPr>
          <w:color w:val="000000"/>
          <w:sz w:val="28"/>
          <w:szCs w:val="28"/>
          <w:lang w:val="uk-UA"/>
        </w:rPr>
        <w:t>зміцнення матеріально-технічної бази релокованих ЗОЗ</w:t>
      </w:r>
      <w:r w:rsidRPr="00FF578F">
        <w:rPr>
          <w:color w:val="000000"/>
          <w:sz w:val="28"/>
          <w:szCs w:val="28"/>
          <w:lang w:val="uk-UA"/>
        </w:rPr>
        <w:t>;</w:t>
      </w:r>
    </w:p>
    <w:p w14:paraId="76E2AD2A" w14:textId="109C6884" w:rsidR="006D05D5" w:rsidRPr="00FF578F" w:rsidRDefault="0027304B" w:rsidP="008A1370">
      <w:pPr>
        <w:ind w:firstLine="709"/>
        <w:jc w:val="both"/>
        <w:rPr>
          <w:color w:val="000000"/>
          <w:sz w:val="28"/>
          <w:szCs w:val="28"/>
          <w:lang w:val="uk-UA"/>
        </w:rPr>
      </w:pPr>
      <w:r w:rsidRPr="00FF578F">
        <w:rPr>
          <w:color w:val="000000"/>
          <w:sz w:val="28"/>
          <w:szCs w:val="28"/>
          <w:lang w:val="uk-UA"/>
        </w:rPr>
        <w:t xml:space="preserve">- </w:t>
      </w:r>
      <w:r w:rsidR="006D05D5" w:rsidRPr="00FF578F">
        <w:rPr>
          <w:color w:val="000000"/>
          <w:sz w:val="28"/>
          <w:szCs w:val="28"/>
          <w:lang w:val="uk-UA"/>
        </w:rPr>
        <w:t>збільшення влаштування дітей-сиріт та дітей, позбавлених батьківського піклування на сімейні форми виховання, адаптація дітей на новому місці проживання</w:t>
      </w:r>
    </w:p>
    <w:p w14:paraId="20A42AAA" w14:textId="10A493A0" w:rsidR="00E64AC7" w:rsidRPr="00FF578F" w:rsidRDefault="0027304B" w:rsidP="0027304B">
      <w:pPr>
        <w:ind w:firstLine="709"/>
        <w:jc w:val="both"/>
        <w:rPr>
          <w:color w:val="000000"/>
          <w:sz w:val="28"/>
          <w:szCs w:val="28"/>
          <w:lang w:val="uk-UA"/>
        </w:rPr>
      </w:pPr>
      <w:r w:rsidRPr="00FF578F">
        <w:rPr>
          <w:color w:val="000000"/>
          <w:sz w:val="28"/>
          <w:szCs w:val="28"/>
          <w:lang w:val="uk-UA"/>
        </w:rPr>
        <w:lastRenderedPageBreak/>
        <w:t xml:space="preserve">- </w:t>
      </w:r>
      <w:r w:rsidR="00E64AC7" w:rsidRPr="00FF578F">
        <w:rPr>
          <w:color w:val="000000"/>
          <w:sz w:val="28"/>
          <w:szCs w:val="28"/>
          <w:lang w:val="uk-UA"/>
        </w:rPr>
        <w:t>забезпечення ефективного управління якістю освіти:</w:t>
      </w:r>
    </w:p>
    <w:p w14:paraId="127B6A27" w14:textId="14C01B92" w:rsidR="006D05D5" w:rsidRPr="00FF578F" w:rsidRDefault="0027304B" w:rsidP="008A1370">
      <w:pPr>
        <w:ind w:firstLine="709"/>
        <w:jc w:val="both"/>
        <w:rPr>
          <w:color w:val="000000"/>
          <w:sz w:val="28"/>
          <w:szCs w:val="28"/>
          <w:lang w:val="uk-UA"/>
        </w:rPr>
      </w:pPr>
      <w:r w:rsidRPr="00FF578F">
        <w:rPr>
          <w:color w:val="000000"/>
          <w:sz w:val="28"/>
          <w:szCs w:val="28"/>
          <w:lang w:val="uk-UA"/>
        </w:rPr>
        <w:t xml:space="preserve">- </w:t>
      </w:r>
      <w:r w:rsidR="00E64AC7" w:rsidRPr="00FF578F">
        <w:rPr>
          <w:color w:val="000000"/>
          <w:sz w:val="28"/>
          <w:szCs w:val="28"/>
          <w:lang w:val="uk-UA"/>
        </w:rPr>
        <w:t>управління технологіями безпечної життєдіяльності та здорового способу життя серед суб’єктів освітнього середовища;</w:t>
      </w:r>
    </w:p>
    <w:p w14:paraId="66AF4FFE" w14:textId="7552E63A" w:rsidR="006D05D5" w:rsidRPr="00FF578F" w:rsidRDefault="0027304B" w:rsidP="008A1370">
      <w:pPr>
        <w:ind w:firstLine="709"/>
        <w:jc w:val="both"/>
        <w:rPr>
          <w:color w:val="000000"/>
          <w:sz w:val="28"/>
          <w:szCs w:val="28"/>
          <w:lang w:val="uk-UA"/>
        </w:rPr>
      </w:pPr>
      <w:r w:rsidRPr="00FF578F">
        <w:rPr>
          <w:color w:val="000000"/>
          <w:sz w:val="28"/>
          <w:szCs w:val="28"/>
          <w:lang w:val="uk-UA"/>
        </w:rPr>
        <w:t>- забезпечення реалізації державної політики з питань соціального захисту мешканців Лисичанської МТГ</w:t>
      </w:r>
      <w:r w:rsidR="004C673A" w:rsidRPr="00FF578F">
        <w:rPr>
          <w:color w:val="000000"/>
          <w:sz w:val="28"/>
          <w:szCs w:val="28"/>
          <w:lang w:val="uk-UA"/>
        </w:rPr>
        <w:t>;</w:t>
      </w:r>
    </w:p>
    <w:p w14:paraId="3A4EEF9D" w14:textId="5F8CE862" w:rsidR="004C673A" w:rsidRPr="00FF578F" w:rsidRDefault="004C673A" w:rsidP="004C673A">
      <w:pPr>
        <w:ind w:firstLine="709"/>
        <w:jc w:val="both"/>
        <w:rPr>
          <w:color w:val="000000"/>
          <w:sz w:val="28"/>
          <w:szCs w:val="28"/>
          <w:lang w:val="uk-UA"/>
        </w:rPr>
      </w:pPr>
      <w:r w:rsidRPr="00FF578F">
        <w:rPr>
          <w:color w:val="000000"/>
          <w:sz w:val="28"/>
          <w:szCs w:val="28"/>
          <w:lang w:val="uk-UA"/>
        </w:rPr>
        <w:t>- організація роботи «єдиного вікна» для ветеранів війни на базі ЦНАП у м. Лисичанську;</w:t>
      </w:r>
    </w:p>
    <w:p w14:paraId="014B3D52" w14:textId="3BBBF0B0" w:rsidR="004C673A" w:rsidRPr="00FF578F" w:rsidRDefault="004C673A" w:rsidP="004C673A">
      <w:pPr>
        <w:ind w:firstLine="709"/>
        <w:jc w:val="both"/>
        <w:rPr>
          <w:color w:val="000000"/>
          <w:sz w:val="28"/>
          <w:szCs w:val="28"/>
          <w:lang w:val="uk-UA"/>
        </w:rPr>
      </w:pPr>
      <w:r w:rsidRPr="00FF578F">
        <w:rPr>
          <w:color w:val="000000"/>
          <w:sz w:val="28"/>
          <w:szCs w:val="28"/>
          <w:lang w:val="uk-UA"/>
        </w:rPr>
        <w:t>- продовження роботи по отриманню доступу до інформаційних систем тощо;</w:t>
      </w:r>
    </w:p>
    <w:p w14:paraId="3E7C19C1" w14:textId="340D57CB" w:rsidR="004C673A" w:rsidRPr="00FF578F" w:rsidRDefault="004C673A" w:rsidP="004C673A">
      <w:pPr>
        <w:ind w:firstLine="709"/>
        <w:jc w:val="both"/>
        <w:rPr>
          <w:color w:val="000000"/>
          <w:sz w:val="28"/>
          <w:szCs w:val="28"/>
          <w:lang w:val="uk-UA"/>
        </w:rPr>
      </w:pPr>
      <w:r w:rsidRPr="00FF578F">
        <w:rPr>
          <w:color w:val="000000"/>
          <w:sz w:val="28"/>
          <w:szCs w:val="28"/>
          <w:lang w:val="uk-UA"/>
        </w:rPr>
        <w:t>- розширення переліку адміністративних послуг, що надаються через ЦНАП у м. Лисичанську та у ВРМ;</w:t>
      </w:r>
    </w:p>
    <w:p w14:paraId="1390EFDF" w14:textId="7EEDE800" w:rsidR="004C673A" w:rsidRPr="00FF578F" w:rsidRDefault="004C673A" w:rsidP="004C673A">
      <w:pPr>
        <w:ind w:firstLine="709"/>
        <w:jc w:val="both"/>
        <w:rPr>
          <w:color w:val="000000"/>
          <w:sz w:val="28"/>
          <w:szCs w:val="28"/>
          <w:lang w:val="uk-UA"/>
        </w:rPr>
      </w:pPr>
      <w:r w:rsidRPr="00FF578F">
        <w:rPr>
          <w:color w:val="000000"/>
          <w:sz w:val="28"/>
          <w:szCs w:val="28"/>
          <w:lang w:val="uk-UA"/>
        </w:rPr>
        <w:t>- організація місць для самообслуговування громадян на ВРМ.</w:t>
      </w:r>
    </w:p>
    <w:p w14:paraId="7BAD620E" w14:textId="77777777" w:rsidR="008A1370" w:rsidRPr="00FF578F" w:rsidRDefault="008A1370" w:rsidP="008A1370">
      <w:pPr>
        <w:ind w:firstLine="709"/>
        <w:jc w:val="both"/>
        <w:rPr>
          <w:color w:val="000000" w:themeColor="text1"/>
          <w:sz w:val="28"/>
          <w:szCs w:val="28"/>
          <w:lang w:val="uk-UA"/>
        </w:rPr>
      </w:pPr>
    </w:p>
    <w:p w14:paraId="4597B889"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завдання:</w:t>
      </w:r>
    </w:p>
    <w:p w14:paraId="056FC2F2" w14:textId="77777777" w:rsidR="009A15DB" w:rsidRPr="00FF578F" w:rsidRDefault="009A15DB" w:rsidP="0027304B">
      <w:pPr>
        <w:ind w:firstLine="709"/>
        <w:jc w:val="both"/>
        <w:rPr>
          <w:color w:val="000000"/>
          <w:sz w:val="28"/>
          <w:szCs w:val="28"/>
          <w:lang w:val="uk-UA"/>
        </w:rPr>
      </w:pPr>
      <w:r w:rsidRPr="00FF578F">
        <w:rPr>
          <w:color w:val="000000"/>
          <w:sz w:val="28"/>
          <w:szCs w:val="28"/>
          <w:lang w:val="uk-UA"/>
        </w:rPr>
        <w:t>- забезпечення пацієнтів медикаментами, медичними виробами, які надходять як гуманітарна та благодійна допомога;</w:t>
      </w:r>
    </w:p>
    <w:p w14:paraId="4F4F37D0" w14:textId="2D1CFD8E" w:rsidR="004C673A" w:rsidRPr="00FF578F" w:rsidRDefault="004C673A" w:rsidP="0027304B">
      <w:pPr>
        <w:ind w:firstLine="709"/>
        <w:jc w:val="both"/>
        <w:rPr>
          <w:color w:val="000000"/>
          <w:sz w:val="28"/>
          <w:szCs w:val="28"/>
          <w:lang w:val="uk-UA"/>
        </w:rPr>
      </w:pPr>
      <w:r w:rsidRPr="00FF578F">
        <w:rPr>
          <w:color w:val="000000"/>
          <w:sz w:val="28"/>
          <w:szCs w:val="28"/>
          <w:lang w:val="uk-UA"/>
        </w:rPr>
        <w:t>- плата за орендоване приміщення, де ведеться амбулаторний прийом та надається медична допомога;</w:t>
      </w:r>
    </w:p>
    <w:p w14:paraId="7503681D" w14:textId="35A41F37" w:rsidR="009A15DB" w:rsidRPr="00FF578F" w:rsidRDefault="0027304B" w:rsidP="0027304B">
      <w:pPr>
        <w:ind w:firstLine="709"/>
        <w:jc w:val="both"/>
        <w:rPr>
          <w:color w:val="000000"/>
          <w:sz w:val="28"/>
          <w:szCs w:val="28"/>
          <w:lang w:val="uk-UA"/>
        </w:rPr>
      </w:pPr>
      <w:r w:rsidRPr="00FF578F">
        <w:rPr>
          <w:color w:val="000000"/>
          <w:sz w:val="28"/>
          <w:szCs w:val="28"/>
          <w:lang w:val="uk-UA"/>
        </w:rPr>
        <w:t xml:space="preserve">- </w:t>
      </w:r>
      <w:r w:rsidR="009A15DB" w:rsidRPr="00FF578F">
        <w:rPr>
          <w:color w:val="000000"/>
          <w:sz w:val="28"/>
          <w:szCs w:val="28"/>
          <w:lang w:val="uk-UA"/>
        </w:rPr>
        <w:t>збереження та відновлення кадрового потенціалу закладів охорони здоров’я громади;</w:t>
      </w:r>
    </w:p>
    <w:p w14:paraId="5D4287EF" w14:textId="24C6F2BC" w:rsidR="009A15DB" w:rsidRPr="00FF578F" w:rsidRDefault="009A15DB" w:rsidP="0027304B">
      <w:pPr>
        <w:ind w:firstLine="709"/>
        <w:jc w:val="both"/>
        <w:rPr>
          <w:color w:val="000000"/>
          <w:sz w:val="28"/>
          <w:szCs w:val="28"/>
          <w:lang w:val="uk-UA"/>
        </w:rPr>
      </w:pPr>
      <w:r w:rsidRPr="00FF578F">
        <w:rPr>
          <w:color w:val="000000"/>
          <w:sz w:val="28"/>
          <w:szCs w:val="28"/>
          <w:lang w:val="uk-UA"/>
        </w:rPr>
        <w:t>- вдосконалення матеріально-технічної бази закладів охорони здоров'я шляхом забезпечення відповідним обладнанням від донорів;</w:t>
      </w:r>
    </w:p>
    <w:p w14:paraId="49F07323" w14:textId="744E557F" w:rsidR="009A15DB" w:rsidRPr="00FF578F" w:rsidRDefault="0027304B" w:rsidP="0027304B">
      <w:pPr>
        <w:ind w:firstLine="709"/>
        <w:jc w:val="both"/>
        <w:rPr>
          <w:color w:val="000000"/>
          <w:sz w:val="28"/>
          <w:szCs w:val="28"/>
          <w:lang w:val="uk-UA"/>
        </w:rPr>
      </w:pPr>
      <w:r w:rsidRPr="00FF578F">
        <w:rPr>
          <w:color w:val="000000"/>
          <w:sz w:val="28"/>
          <w:szCs w:val="28"/>
          <w:lang w:val="uk-UA"/>
        </w:rPr>
        <w:t xml:space="preserve">- </w:t>
      </w:r>
      <w:r w:rsidR="006D05D5" w:rsidRPr="00FF578F">
        <w:rPr>
          <w:color w:val="000000"/>
          <w:sz w:val="28"/>
          <w:szCs w:val="28"/>
          <w:lang w:val="uk-UA"/>
        </w:rPr>
        <w:t>більш якісно адаптувати дітей-сиріт та дітей, позбавлених батьківського піклування на новому місці проживання;</w:t>
      </w:r>
    </w:p>
    <w:p w14:paraId="024361C0" w14:textId="1B12935F" w:rsidR="009A15DB" w:rsidRPr="00FF578F" w:rsidRDefault="0027304B" w:rsidP="0027304B">
      <w:pPr>
        <w:ind w:firstLine="709"/>
        <w:jc w:val="both"/>
        <w:rPr>
          <w:color w:val="000000"/>
          <w:sz w:val="28"/>
          <w:szCs w:val="28"/>
          <w:lang w:val="uk-UA"/>
        </w:rPr>
      </w:pPr>
      <w:r w:rsidRPr="00FF578F">
        <w:rPr>
          <w:color w:val="000000"/>
          <w:sz w:val="28"/>
          <w:szCs w:val="28"/>
          <w:lang w:val="uk-UA"/>
        </w:rPr>
        <w:t xml:space="preserve">- </w:t>
      </w:r>
      <w:r w:rsidR="00E64AC7" w:rsidRPr="00FF578F">
        <w:rPr>
          <w:color w:val="000000"/>
          <w:sz w:val="28"/>
          <w:szCs w:val="28"/>
          <w:lang w:val="uk-UA"/>
        </w:rPr>
        <w:t>координація розвитку внутрішньої системи забезпечення якості освіти в закладах освіти територіальної громади</w:t>
      </w:r>
      <w:r w:rsidRPr="00FF578F">
        <w:rPr>
          <w:color w:val="000000"/>
          <w:sz w:val="28"/>
          <w:szCs w:val="28"/>
          <w:lang w:val="uk-UA"/>
        </w:rPr>
        <w:t>.</w:t>
      </w:r>
    </w:p>
    <w:p w14:paraId="0C6FAC29" w14:textId="1B97B341" w:rsidR="00E64AC7" w:rsidRPr="00FF578F" w:rsidRDefault="00E64AC7" w:rsidP="0027304B">
      <w:pPr>
        <w:ind w:firstLine="709"/>
        <w:jc w:val="both"/>
        <w:rPr>
          <w:color w:val="000000"/>
          <w:sz w:val="28"/>
          <w:szCs w:val="28"/>
          <w:lang w:val="uk-UA"/>
        </w:rPr>
      </w:pPr>
    </w:p>
    <w:p w14:paraId="4AC33634"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заходи:</w:t>
      </w:r>
    </w:p>
    <w:p w14:paraId="3E03382A" w14:textId="1902148A" w:rsidR="008A1370" w:rsidRPr="00FF578F" w:rsidRDefault="008A1370" w:rsidP="008A1370">
      <w:pPr>
        <w:ind w:firstLine="709"/>
        <w:jc w:val="both"/>
        <w:rPr>
          <w:color w:val="000000" w:themeColor="text1"/>
          <w:sz w:val="28"/>
          <w:szCs w:val="28"/>
          <w:lang w:val="uk-UA"/>
        </w:rPr>
      </w:pPr>
      <w:r w:rsidRPr="00FF578F">
        <w:rPr>
          <w:color w:val="000000" w:themeColor="text1"/>
          <w:sz w:val="28"/>
          <w:szCs w:val="28"/>
          <w:lang w:val="uk-UA"/>
        </w:rPr>
        <w:t>Всі заходи, які планується виконувати в 202</w:t>
      </w:r>
      <w:r w:rsidR="0027304B" w:rsidRPr="00FF578F">
        <w:rPr>
          <w:color w:val="000000" w:themeColor="text1"/>
          <w:sz w:val="28"/>
          <w:szCs w:val="28"/>
          <w:lang w:val="uk-UA"/>
        </w:rPr>
        <w:t>4</w:t>
      </w:r>
      <w:r w:rsidRPr="00FF578F">
        <w:rPr>
          <w:color w:val="000000" w:themeColor="text1"/>
          <w:sz w:val="28"/>
          <w:szCs w:val="28"/>
          <w:lang w:val="uk-UA"/>
        </w:rPr>
        <w:t xml:space="preserve"> році включені до профільних програм Лисичанської міської </w:t>
      </w:r>
      <w:r w:rsidR="009A15DB" w:rsidRPr="00FF578F">
        <w:rPr>
          <w:color w:val="000000" w:themeColor="text1"/>
          <w:sz w:val="28"/>
          <w:szCs w:val="28"/>
          <w:lang w:val="uk-UA"/>
        </w:rPr>
        <w:t>військової адміністрації</w:t>
      </w:r>
      <w:r w:rsidRPr="00FF578F">
        <w:rPr>
          <w:color w:val="000000" w:themeColor="text1"/>
          <w:sz w:val="28"/>
          <w:szCs w:val="28"/>
          <w:lang w:val="uk-UA"/>
        </w:rPr>
        <w:t>, які відображені у додатку 2.</w:t>
      </w:r>
    </w:p>
    <w:p w14:paraId="1C8E83D8" w14:textId="77777777" w:rsidR="008A1370" w:rsidRPr="00FF578F" w:rsidRDefault="008A1370" w:rsidP="008A1370">
      <w:pPr>
        <w:jc w:val="both"/>
        <w:rPr>
          <w:color w:val="000000" w:themeColor="text1"/>
          <w:sz w:val="28"/>
          <w:szCs w:val="28"/>
          <w:lang w:val="uk-UA"/>
        </w:rPr>
      </w:pPr>
    </w:p>
    <w:p w14:paraId="2264AE1E"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Очікуванні результати:</w:t>
      </w:r>
    </w:p>
    <w:p w14:paraId="34AD9EF3" w14:textId="2829D774" w:rsidR="00266847" w:rsidRPr="00FF578F" w:rsidRDefault="00266847" w:rsidP="0027304B">
      <w:pPr>
        <w:ind w:firstLine="709"/>
        <w:jc w:val="both"/>
        <w:rPr>
          <w:sz w:val="28"/>
          <w:szCs w:val="28"/>
          <w:lang w:val="uk-UA"/>
        </w:rPr>
      </w:pPr>
      <w:r w:rsidRPr="00FF578F">
        <w:rPr>
          <w:sz w:val="28"/>
          <w:szCs w:val="28"/>
          <w:lang w:val="uk-UA"/>
        </w:rPr>
        <w:t xml:space="preserve">- покращання якості та доступності надання всіх рівнів медичної допомоги мешканцям Лисичанської МТГ; </w:t>
      </w:r>
    </w:p>
    <w:p w14:paraId="03B78F72" w14:textId="4382D616" w:rsidR="00266847" w:rsidRPr="00FF578F" w:rsidRDefault="00266847" w:rsidP="0027304B">
      <w:pPr>
        <w:ind w:firstLine="709"/>
        <w:jc w:val="both"/>
        <w:rPr>
          <w:sz w:val="28"/>
          <w:szCs w:val="28"/>
          <w:lang w:val="uk-UA"/>
        </w:rPr>
      </w:pPr>
      <w:r w:rsidRPr="00FF578F">
        <w:rPr>
          <w:sz w:val="28"/>
          <w:szCs w:val="28"/>
          <w:lang w:val="uk-UA"/>
        </w:rPr>
        <w:t xml:space="preserve">- забезпечення мешканців Лисичанської МТГ ефективними, безпечними і якісними лікарськими засобами та виробами медичного призначення; </w:t>
      </w:r>
    </w:p>
    <w:p w14:paraId="494EE214" w14:textId="5BAA949F" w:rsidR="00266847" w:rsidRPr="00FF578F" w:rsidRDefault="006D05D5" w:rsidP="008A1370">
      <w:pPr>
        <w:ind w:firstLine="709"/>
        <w:jc w:val="both"/>
        <w:rPr>
          <w:sz w:val="28"/>
          <w:szCs w:val="28"/>
          <w:lang w:val="uk-UA"/>
        </w:rPr>
      </w:pPr>
      <w:r w:rsidRPr="00FF578F">
        <w:rPr>
          <w:sz w:val="28"/>
          <w:szCs w:val="28"/>
          <w:lang w:val="uk-UA"/>
        </w:rPr>
        <w:t>- забезпечення підготовки дітей-сиріт та дітей, позбавлених батьківського піклування до нового навчального року;</w:t>
      </w:r>
    </w:p>
    <w:p w14:paraId="416783CD" w14:textId="4B053BA7" w:rsidR="006D05D5" w:rsidRPr="00FF578F" w:rsidRDefault="0027304B" w:rsidP="008A1370">
      <w:pPr>
        <w:ind w:firstLine="709"/>
        <w:jc w:val="both"/>
        <w:rPr>
          <w:sz w:val="28"/>
          <w:szCs w:val="28"/>
          <w:lang w:val="uk-UA"/>
        </w:rPr>
      </w:pPr>
      <w:r w:rsidRPr="00FF578F">
        <w:rPr>
          <w:sz w:val="28"/>
          <w:szCs w:val="28"/>
          <w:lang w:val="uk-UA"/>
        </w:rPr>
        <w:t xml:space="preserve">- </w:t>
      </w:r>
      <w:r w:rsidR="008B2608" w:rsidRPr="00FF578F">
        <w:rPr>
          <w:sz w:val="28"/>
          <w:szCs w:val="28"/>
          <w:lang w:val="uk-UA"/>
        </w:rPr>
        <w:t>підготовка ПКД центру соціально-психологічної реабілітації дітей за адресом Кіровоградська область, Олександрійський район, Приютівська селищна рада, с. Войнівка, вул. Лісова 1</w:t>
      </w:r>
    </w:p>
    <w:p w14:paraId="34E33832" w14:textId="7B2152B9" w:rsidR="00266847" w:rsidRPr="00FF578F" w:rsidRDefault="0027304B" w:rsidP="008A1370">
      <w:pPr>
        <w:ind w:firstLine="709"/>
        <w:jc w:val="both"/>
        <w:rPr>
          <w:sz w:val="28"/>
          <w:szCs w:val="28"/>
          <w:lang w:val="uk-UA"/>
        </w:rPr>
      </w:pPr>
      <w:r w:rsidRPr="00FF578F">
        <w:rPr>
          <w:sz w:val="28"/>
          <w:szCs w:val="28"/>
          <w:lang w:val="uk-UA"/>
        </w:rPr>
        <w:t xml:space="preserve">- </w:t>
      </w:r>
      <w:r w:rsidR="00E64AC7" w:rsidRPr="00FF578F">
        <w:rPr>
          <w:sz w:val="28"/>
          <w:szCs w:val="28"/>
          <w:lang w:val="uk-UA"/>
        </w:rPr>
        <w:t>за даними щорічного аналі</w:t>
      </w:r>
      <w:r w:rsidRPr="00FF578F">
        <w:rPr>
          <w:sz w:val="28"/>
          <w:szCs w:val="28"/>
          <w:lang w:val="uk-UA"/>
        </w:rPr>
        <w:t>з</w:t>
      </w:r>
      <w:r w:rsidR="00E64AC7" w:rsidRPr="00FF578F">
        <w:rPr>
          <w:sz w:val="28"/>
          <w:szCs w:val="28"/>
          <w:lang w:val="uk-UA"/>
        </w:rPr>
        <w:t>у якості освіти закладами освіти, технологій навчання й методів оцінки якості освіти відповідно до сучасних вимог;</w:t>
      </w:r>
    </w:p>
    <w:p w14:paraId="1C4B30E7" w14:textId="375C8BE9" w:rsidR="004C673A" w:rsidRPr="00FF578F" w:rsidRDefault="004C673A" w:rsidP="008A1370">
      <w:pPr>
        <w:ind w:firstLine="709"/>
        <w:jc w:val="both"/>
        <w:rPr>
          <w:sz w:val="28"/>
          <w:szCs w:val="28"/>
          <w:lang w:val="uk-UA"/>
        </w:rPr>
      </w:pPr>
      <w:r w:rsidRPr="00FF578F">
        <w:rPr>
          <w:sz w:val="28"/>
          <w:szCs w:val="28"/>
          <w:lang w:val="uk-UA"/>
        </w:rPr>
        <w:lastRenderedPageBreak/>
        <w:t>- розширення спектру послуг, які надаються через ЦНАП у м. Лисичанську, зокрема послуг у сфері соціального захисту ветеранів та підвищення рівня якості їх надання сприятиме підвищенню рівня задоволеності суб’єктів звернень в цілому та реінтеграції ветеранів війни у цивільне життя</w:t>
      </w:r>
    </w:p>
    <w:p w14:paraId="0403B644" w14:textId="62FD5B2B" w:rsidR="00266847" w:rsidRPr="00FF578F" w:rsidRDefault="0027304B" w:rsidP="008A1370">
      <w:pPr>
        <w:ind w:firstLine="709"/>
        <w:jc w:val="both"/>
        <w:rPr>
          <w:sz w:val="28"/>
          <w:szCs w:val="28"/>
          <w:lang w:val="uk-UA"/>
        </w:rPr>
      </w:pPr>
      <w:r w:rsidRPr="00FF578F">
        <w:rPr>
          <w:sz w:val="28"/>
          <w:szCs w:val="28"/>
          <w:lang w:val="uk-UA"/>
        </w:rPr>
        <w:t>- забезпечення надання мешканцям громади адміністративних послуг соціального характеру, в тому числі своєчасне призначення та виплата всіх видів державних соціальних допомог, грошових виплат.</w:t>
      </w:r>
    </w:p>
    <w:p w14:paraId="455BE641" w14:textId="77777777" w:rsidR="008A1370" w:rsidRPr="00FF578F" w:rsidRDefault="008A1370" w:rsidP="008A1370">
      <w:pPr>
        <w:ind w:firstLine="709"/>
        <w:jc w:val="both"/>
        <w:rPr>
          <w:sz w:val="28"/>
          <w:szCs w:val="28"/>
          <w:lang w:val="uk-UA"/>
        </w:rPr>
      </w:pPr>
    </w:p>
    <w:p w14:paraId="24C4D15E" w14:textId="77777777" w:rsidR="00EA5051" w:rsidRPr="00FF578F" w:rsidRDefault="00EA5051" w:rsidP="00EA5051">
      <w:pPr>
        <w:ind w:firstLine="709"/>
        <w:jc w:val="both"/>
        <w:rPr>
          <w:b/>
          <w:sz w:val="28"/>
          <w:szCs w:val="28"/>
          <w:lang w:val="uk-UA"/>
        </w:rPr>
      </w:pPr>
      <w:r w:rsidRPr="00FF578F">
        <w:rPr>
          <w:b/>
          <w:sz w:val="28"/>
          <w:szCs w:val="28"/>
          <w:lang w:val="uk-UA"/>
        </w:rPr>
        <w:t>2.3 Виконання Плану дій органів виконавчої влади з відновлення деокупованих територій територіальних громад, затвердженого розпорядженням Кабінету Міністрів України від 30.12.2022 № 1219-р.</w:t>
      </w:r>
    </w:p>
    <w:p w14:paraId="35174049" w14:textId="77777777" w:rsidR="008A1370" w:rsidRPr="00FF578F" w:rsidRDefault="008A1370" w:rsidP="008A1370">
      <w:pPr>
        <w:jc w:val="both"/>
        <w:rPr>
          <w:sz w:val="28"/>
          <w:szCs w:val="28"/>
          <w:lang w:val="uk-UA"/>
        </w:rPr>
      </w:pPr>
    </w:p>
    <w:p w14:paraId="580A1333"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пріоритети:</w:t>
      </w:r>
    </w:p>
    <w:p w14:paraId="158F6DD6" w14:textId="6CD07645" w:rsidR="008A1370" w:rsidRPr="00FF578F" w:rsidRDefault="008A1370" w:rsidP="008A1370">
      <w:pPr>
        <w:ind w:firstLine="709"/>
        <w:jc w:val="both"/>
        <w:rPr>
          <w:sz w:val="28"/>
          <w:szCs w:val="28"/>
          <w:lang w:val="uk-UA"/>
        </w:rPr>
      </w:pPr>
      <w:r w:rsidRPr="00FF578F">
        <w:rPr>
          <w:sz w:val="28"/>
          <w:szCs w:val="28"/>
          <w:lang w:val="uk-UA"/>
        </w:rPr>
        <w:t xml:space="preserve">- </w:t>
      </w:r>
      <w:r w:rsidR="0027304B" w:rsidRPr="00FF578F">
        <w:rPr>
          <w:sz w:val="28"/>
          <w:szCs w:val="28"/>
          <w:lang w:val="uk-UA"/>
        </w:rPr>
        <w:t>збереження наявного кадрового потенціалу</w:t>
      </w:r>
      <w:r w:rsidRPr="00FF578F">
        <w:rPr>
          <w:sz w:val="28"/>
          <w:szCs w:val="28"/>
          <w:lang w:val="uk-UA"/>
        </w:rPr>
        <w:t>;</w:t>
      </w:r>
    </w:p>
    <w:p w14:paraId="3A756A35" w14:textId="4C7B02C8" w:rsidR="008A1370" w:rsidRPr="00FF578F" w:rsidRDefault="008A1370" w:rsidP="008A1370">
      <w:pPr>
        <w:ind w:firstLine="709"/>
        <w:jc w:val="both"/>
        <w:rPr>
          <w:sz w:val="28"/>
          <w:szCs w:val="28"/>
          <w:lang w:val="uk-UA"/>
        </w:rPr>
      </w:pPr>
      <w:r w:rsidRPr="00FF578F">
        <w:rPr>
          <w:sz w:val="28"/>
          <w:szCs w:val="28"/>
          <w:lang w:val="uk-UA"/>
        </w:rPr>
        <w:t xml:space="preserve">- </w:t>
      </w:r>
      <w:r w:rsidR="0027304B" w:rsidRPr="00FF578F">
        <w:rPr>
          <w:sz w:val="28"/>
          <w:szCs w:val="28"/>
          <w:lang w:val="uk-UA"/>
        </w:rPr>
        <w:t>збереження наявної матеріально-технічної бази</w:t>
      </w:r>
      <w:r w:rsidR="004C673A" w:rsidRPr="00FF578F">
        <w:rPr>
          <w:sz w:val="28"/>
          <w:szCs w:val="28"/>
          <w:lang w:val="uk-UA"/>
        </w:rPr>
        <w:t xml:space="preserve"> та її розширення</w:t>
      </w:r>
      <w:r w:rsidRPr="00FF578F">
        <w:rPr>
          <w:sz w:val="28"/>
          <w:szCs w:val="28"/>
          <w:lang w:val="uk-UA"/>
        </w:rPr>
        <w:t>;</w:t>
      </w:r>
    </w:p>
    <w:p w14:paraId="45784753" w14:textId="45B3D95B" w:rsidR="008A1370" w:rsidRPr="00FF578F" w:rsidRDefault="008A1370" w:rsidP="008A1370">
      <w:pPr>
        <w:ind w:firstLine="709"/>
        <w:jc w:val="both"/>
        <w:rPr>
          <w:sz w:val="28"/>
          <w:szCs w:val="28"/>
          <w:lang w:val="uk-UA"/>
        </w:rPr>
      </w:pPr>
      <w:r w:rsidRPr="00FF578F">
        <w:rPr>
          <w:sz w:val="28"/>
          <w:szCs w:val="28"/>
          <w:lang w:val="uk-UA"/>
        </w:rPr>
        <w:t xml:space="preserve">- </w:t>
      </w:r>
      <w:r w:rsidR="0027304B" w:rsidRPr="00FF578F">
        <w:rPr>
          <w:sz w:val="28"/>
          <w:szCs w:val="28"/>
          <w:lang w:val="uk-UA"/>
        </w:rPr>
        <w:t>створення матеріальних резервів</w:t>
      </w:r>
      <w:r w:rsidRPr="00FF578F">
        <w:rPr>
          <w:sz w:val="28"/>
          <w:szCs w:val="28"/>
          <w:lang w:val="uk-UA"/>
        </w:rPr>
        <w:t>;</w:t>
      </w:r>
    </w:p>
    <w:p w14:paraId="32550D5A" w14:textId="6F95C9BD" w:rsidR="008A1370" w:rsidRPr="00FF578F" w:rsidRDefault="008A1370" w:rsidP="008A1370">
      <w:pPr>
        <w:ind w:firstLine="709"/>
        <w:jc w:val="both"/>
        <w:rPr>
          <w:sz w:val="28"/>
          <w:szCs w:val="28"/>
          <w:lang w:val="uk-UA"/>
        </w:rPr>
      </w:pPr>
      <w:r w:rsidRPr="00FF578F">
        <w:rPr>
          <w:sz w:val="28"/>
          <w:szCs w:val="28"/>
          <w:lang w:val="uk-UA"/>
        </w:rPr>
        <w:t xml:space="preserve">- </w:t>
      </w:r>
      <w:r w:rsidR="004C673A" w:rsidRPr="00FF578F">
        <w:rPr>
          <w:sz w:val="28"/>
          <w:szCs w:val="28"/>
          <w:lang w:val="uk-UA"/>
        </w:rPr>
        <w:t>забезпечення належних умов проживання в місцях тимчасового перебування мешканців Лисичанської міської територіальної громади, зокрема для дітей, осіб з інвалідністю та інших маломобільних і соціально-незахищених груп населення (комплекс придбаних будівель та споруд в с. Войнівка, Олександрійського району Кіровоградської області)</w:t>
      </w:r>
      <w:r w:rsidRPr="00FF578F">
        <w:rPr>
          <w:sz w:val="28"/>
          <w:szCs w:val="28"/>
          <w:lang w:val="uk-UA"/>
        </w:rPr>
        <w:t>.</w:t>
      </w:r>
    </w:p>
    <w:p w14:paraId="143006B7" w14:textId="1447711C" w:rsidR="004C673A" w:rsidRPr="00FF578F" w:rsidRDefault="004C673A" w:rsidP="004C673A">
      <w:pPr>
        <w:ind w:firstLine="709"/>
        <w:jc w:val="both"/>
        <w:rPr>
          <w:sz w:val="28"/>
          <w:szCs w:val="28"/>
          <w:lang w:val="uk-UA"/>
        </w:rPr>
      </w:pPr>
      <w:r w:rsidRPr="00FF578F">
        <w:rPr>
          <w:sz w:val="28"/>
          <w:szCs w:val="28"/>
          <w:lang w:val="uk-UA"/>
        </w:rPr>
        <w:t>- наповнення та функціонування РПЗМ;</w:t>
      </w:r>
    </w:p>
    <w:p w14:paraId="117E5783" w14:textId="13CAF160" w:rsidR="004C673A" w:rsidRPr="00FF578F" w:rsidRDefault="004C673A" w:rsidP="004C673A">
      <w:pPr>
        <w:ind w:firstLine="709"/>
        <w:jc w:val="both"/>
        <w:rPr>
          <w:sz w:val="28"/>
          <w:szCs w:val="28"/>
          <w:lang w:val="uk-UA"/>
        </w:rPr>
      </w:pPr>
      <w:r w:rsidRPr="00FF578F">
        <w:rPr>
          <w:sz w:val="28"/>
          <w:szCs w:val="28"/>
          <w:lang w:val="uk-UA"/>
        </w:rPr>
        <w:t>- ведення Єдиного державного реєстру адрес.</w:t>
      </w:r>
    </w:p>
    <w:p w14:paraId="03EDF324" w14:textId="77777777" w:rsidR="008A1370" w:rsidRPr="00FF578F" w:rsidRDefault="008A1370" w:rsidP="008A1370">
      <w:pPr>
        <w:ind w:firstLine="709"/>
        <w:jc w:val="both"/>
        <w:rPr>
          <w:sz w:val="28"/>
          <w:szCs w:val="28"/>
          <w:lang w:val="uk-UA"/>
        </w:rPr>
      </w:pPr>
    </w:p>
    <w:p w14:paraId="5A955D74"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завдання:</w:t>
      </w:r>
    </w:p>
    <w:p w14:paraId="2F2F1FE1" w14:textId="5BE0988A" w:rsidR="008A1370" w:rsidRPr="00FF578F" w:rsidRDefault="008A1370" w:rsidP="008A1370">
      <w:pPr>
        <w:ind w:firstLine="709"/>
        <w:jc w:val="both"/>
        <w:rPr>
          <w:sz w:val="28"/>
          <w:szCs w:val="28"/>
          <w:lang w:val="uk-UA"/>
        </w:rPr>
      </w:pPr>
      <w:r w:rsidRPr="00FF578F">
        <w:rPr>
          <w:sz w:val="28"/>
          <w:szCs w:val="28"/>
          <w:lang w:val="uk-UA"/>
        </w:rPr>
        <w:t xml:space="preserve">- </w:t>
      </w:r>
      <w:r w:rsidR="004C673A" w:rsidRPr="00FF578F">
        <w:rPr>
          <w:sz w:val="28"/>
          <w:szCs w:val="28"/>
          <w:lang w:val="uk-UA"/>
        </w:rPr>
        <w:t>зберегти активну мережу закладів, підприємств, установ Лисичанської МТГ</w:t>
      </w:r>
      <w:r w:rsidRPr="00FF578F">
        <w:rPr>
          <w:sz w:val="28"/>
          <w:szCs w:val="28"/>
          <w:lang w:val="uk-UA"/>
        </w:rPr>
        <w:t>;</w:t>
      </w:r>
    </w:p>
    <w:p w14:paraId="0ED58BDC" w14:textId="68B63B67" w:rsidR="004C673A" w:rsidRPr="00FF578F" w:rsidRDefault="004C673A" w:rsidP="004C673A">
      <w:pPr>
        <w:ind w:firstLine="709"/>
        <w:jc w:val="both"/>
        <w:rPr>
          <w:sz w:val="28"/>
          <w:szCs w:val="28"/>
          <w:lang w:val="uk-UA"/>
        </w:rPr>
      </w:pPr>
      <w:r w:rsidRPr="00FF578F">
        <w:rPr>
          <w:sz w:val="28"/>
          <w:szCs w:val="28"/>
          <w:lang w:val="uk-UA"/>
        </w:rPr>
        <w:t>- своєчасне внесення інформації в РПЗМ на основі інформаційних повідомлень фізичних осіб та письмових заяв юридичних осіб;</w:t>
      </w:r>
    </w:p>
    <w:p w14:paraId="31631D10" w14:textId="3211D5C8" w:rsidR="004C673A" w:rsidRPr="00FF578F" w:rsidRDefault="004C673A" w:rsidP="004C673A">
      <w:pPr>
        <w:ind w:firstLine="709"/>
        <w:jc w:val="both"/>
        <w:rPr>
          <w:sz w:val="28"/>
          <w:szCs w:val="28"/>
          <w:lang w:val="uk-UA"/>
        </w:rPr>
      </w:pPr>
      <w:r w:rsidRPr="00FF578F">
        <w:rPr>
          <w:sz w:val="28"/>
          <w:szCs w:val="28"/>
          <w:lang w:val="uk-UA"/>
        </w:rPr>
        <w:t>- контроль за заявами щодо надання компенсації за пошкоджені об'єкти нерухомого майна внаслідок бойових дій, диверсій, спричинених збройною агресією російської федерації проти України. Функціонування Комісії з відшкодування;</w:t>
      </w:r>
    </w:p>
    <w:p w14:paraId="425EB3BF" w14:textId="680D8973" w:rsidR="004C673A" w:rsidRPr="00FF578F" w:rsidRDefault="004C673A" w:rsidP="004C673A">
      <w:pPr>
        <w:ind w:firstLine="709"/>
        <w:jc w:val="both"/>
        <w:rPr>
          <w:sz w:val="28"/>
          <w:szCs w:val="28"/>
          <w:lang w:val="uk-UA"/>
        </w:rPr>
      </w:pPr>
      <w:r w:rsidRPr="00FF578F">
        <w:rPr>
          <w:sz w:val="28"/>
          <w:szCs w:val="28"/>
          <w:lang w:val="uk-UA"/>
        </w:rPr>
        <w:t>- підготовка, звірка картографічних матеріалів населених пунктів громади для надання виконавцям вихідних даних щодо можливості дистанційного обстеження пошкоджених/знищених об’єктів нерухомого майна;</w:t>
      </w:r>
    </w:p>
    <w:p w14:paraId="4622846C" w14:textId="6075C7B1" w:rsidR="004C673A" w:rsidRPr="00FF578F" w:rsidRDefault="004C673A" w:rsidP="004C673A">
      <w:pPr>
        <w:ind w:firstLine="709"/>
        <w:jc w:val="both"/>
        <w:rPr>
          <w:sz w:val="28"/>
          <w:szCs w:val="28"/>
          <w:lang w:val="uk-UA"/>
        </w:rPr>
      </w:pPr>
      <w:r w:rsidRPr="00FF578F">
        <w:rPr>
          <w:sz w:val="28"/>
          <w:szCs w:val="28"/>
          <w:lang w:val="uk-UA"/>
        </w:rPr>
        <w:t>- складання плану обстеження ОНМ Комісією з обстеження;</w:t>
      </w:r>
    </w:p>
    <w:p w14:paraId="353EFB80" w14:textId="1FDFF05F" w:rsidR="004C673A" w:rsidRPr="00FF578F" w:rsidRDefault="004C673A" w:rsidP="004C673A">
      <w:pPr>
        <w:ind w:firstLine="709"/>
        <w:jc w:val="both"/>
        <w:rPr>
          <w:sz w:val="28"/>
          <w:szCs w:val="28"/>
          <w:lang w:val="uk-UA"/>
        </w:rPr>
      </w:pPr>
      <w:r w:rsidRPr="00FF578F">
        <w:rPr>
          <w:sz w:val="28"/>
          <w:szCs w:val="28"/>
          <w:lang w:val="uk-UA"/>
        </w:rPr>
        <w:t>- підготовка обмінних файлів на населені пункти громади для завантаження у ЄДРА;</w:t>
      </w:r>
    </w:p>
    <w:p w14:paraId="4C43364A" w14:textId="38C9B3C0" w:rsidR="004C673A" w:rsidRPr="00FF578F" w:rsidRDefault="004C673A" w:rsidP="004C673A">
      <w:pPr>
        <w:ind w:firstLine="709"/>
        <w:jc w:val="both"/>
        <w:rPr>
          <w:sz w:val="28"/>
          <w:szCs w:val="28"/>
          <w:lang w:val="uk-UA"/>
        </w:rPr>
      </w:pPr>
      <w:r w:rsidRPr="00FF578F">
        <w:rPr>
          <w:sz w:val="28"/>
          <w:szCs w:val="28"/>
          <w:lang w:val="uk-UA"/>
        </w:rPr>
        <w:t>- наповнення Реєстру адрес після початку його функціонування.</w:t>
      </w:r>
    </w:p>
    <w:p w14:paraId="31E3BEF1" w14:textId="77777777" w:rsidR="004C673A" w:rsidRPr="00FF578F" w:rsidRDefault="004C673A" w:rsidP="008A1370">
      <w:pPr>
        <w:ind w:firstLine="709"/>
        <w:jc w:val="both"/>
        <w:rPr>
          <w:sz w:val="28"/>
          <w:szCs w:val="28"/>
          <w:lang w:val="uk-UA"/>
        </w:rPr>
      </w:pPr>
    </w:p>
    <w:p w14:paraId="19AA5C52" w14:textId="77777777"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Основні заходи:</w:t>
      </w:r>
    </w:p>
    <w:p w14:paraId="37A481EB" w14:textId="0A12E8A3" w:rsidR="008A1370" w:rsidRPr="00FF578F" w:rsidRDefault="008A1370" w:rsidP="008A1370">
      <w:pPr>
        <w:ind w:firstLine="709"/>
        <w:jc w:val="both"/>
        <w:rPr>
          <w:sz w:val="28"/>
          <w:szCs w:val="28"/>
          <w:lang w:val="uk-UA"/>
        </w:rPr>
      </w:pPr>
      <w:r w:rsidRPr="00FF578F">
        <w:rPr>
          <w:sz w:val="28"/>
          <w:szCs w:val="28"/>
          <w:lang w:val="uk-UA"/>
        </w:rPr>
        <w:t>Всі заходи, які планується виконувати в 202</w:t>
      </w:r>
      <w:r w:rsidR="004C673A" w:rsidRPr="00FF578F">
        <w:rPr>
          <w:sz w:val="28"/>
          <w:szCs w:val="28"/>
          <w:lang w:val="uk-UA"/>
        </w:rPr>
        <w:t>4</w:t>
      </w:r>
      <w:r w:rsidRPr="00FF578F">
        <w:rPr>
          <w:sz w:val="28"/>
          <w:szCs w:val="28"/>
          <w:lang w:val="uk-UA"/>
        </w:rPr>
        <w:t xml:space="preserve"> році включені до профільних програм Лисичанської міської ради, які відображені у додатку 2.</w:t>
      </w:r>
    </w:p>
    <w:p w14:paraId="7394DCAA" w14:textId="77777777" w:rsidR="004C673A" w:rsidRPr="00FF578F" w:rsidRDefault="004C673A" w:rsidP="008A1370">
      <w:pPr>
        <w:ind w:firstLine="709"/>
        <w:jc w:val="both"/>
        <w:rPr>
          <w:i/>
          <w:color w:val="000000" w:themeColor="text1"/>
          <w:sz w:val="28"/>
          <w:szCs w:val="28"/>
          <w:lang w:val="uk-UA"/>
        </w:rPr>
      </w:pPr>
    </w:p>
    <w:p w14:paraId="654BFBC9" w14:textId="12737D26" w:rsidR="008A1370" w:rsidRPr="00FF578F" w:rsidRDefault="008A1370" w:rsidP="008A1370">
      <w:pPr>
        <w:ind w:firstLine="709"/>
        <w:jc w:val="both"/>
        <w:rPr>
          <w:i/>
          <w:color w:val="000000" w:themeColor="text1"/>
          <w:sz w:val="28"/>
          <w:szCs w:val="28"/>
          <w:lang w:val="uk-UA"/>
        </w:rPr>
      </w:pPr>
      <w:r w:rsidRPr="00FF578F">
        <w:rPr>
          <w:i/>
          <w:color w:val="000000" w:themeColor="text1"/>
          <w:sz w:val="28"/>
          <w:szCs w:val="28"/>
          <w:lang w:val="uk-UA"/>
        </w:rPr>
        <w:t>Очікувані результати:</w:t>
      </w:r>
    </w:p>
    <w:p w14:paraId="0D6572AA" w14:textId="718E1C58" w:rsidR="004C673A" w:rsidRPr="00FF578F" w:rsidRDefault="004C673A" w:rsidP="004C673A">
      <w:pPr>
        <w:widowControl w:val="0"/>
        <w:tabs>
          <w:tab w:val="left" w:pos="3240"/>
        </w:tabs>
        <w:ind w:firstLine="709"/>
        <w:jc w:val="both"/>
        <w:rPr>
          <w:color w:val="000000" w:themeColor="text1"/>
          <w:sz w:val="28"/>
          <w:szCs w:val="28"/>
          <w:lang w:val="uk-UA"/>
        </w:rPr>
      </w:pPr>
      <w:r w:rsidRPr="00FF578F">
        <w:rPr>
          <w:sz w:val="28"/>
          <w:szCs w:val="28"/>
          <w:lang w:val="uk-UA"/>
        </w:rPr>
        <w:t xml:space="preserve">- </w:t>
      </w:r>
      <w:r w:rsidRPr="00FF578F">
        <w:rPr>
          <w:color w:val="000000" w:themeColor="text1"/>
          <w:sz w:val="28"/>
          <w:szCs w:val="28"/>
          <w:lang w:val="uk-UA"/>
        </w:rPr>
        <w:t>підтримання повноцінного функціонування РПЗМ, у межах повноважень, як органу місцевого самоврядування. Що надасть можливість власникам пошкодженого/знищеного майна отримати компенсацію;</w:t>
      </w:r>
    </w:p>
    <w:p w14:paraId="07EC9BA8" w14:textId="73E24D1C" w:rsidR="004C673A" w:rsidRPr="00FF578F" w:rsidRDefault="004C673A" w:rsidP="004C673A">
      <w:pPr>
        <w:widowControl w:val="0"/>
        <w:tabs>
          <w:tab w:val="left" w:pos="3240"/>
        </w:tabs>
        <w:ind w:firstLine="709"/>
        <w:jc w:val="both"/>
        <w:rPr>
          <w:color w:val="000000" w:themeColor="text1"/>
          <w:sz w:val="28"/>
          <w:szCs w:val="28"/>
          <w:lang w:val="uk-UA"/>
        </w:rPr>
      </w:pPr>
      <w:r w:rsidRPr="00FF578F">
        <w:rPr>
          <w:sz w:val="28"/>
          <w:szCs w:val="28"/>
          <w:lang w:val="uk-UA"/>
        </w:rPr>
        <w:t xml:space="preserve">- </w:t>
      </w:r>
      <w:r w:rsidRPr="00FF578F">
        <w:rPr>
          <w:color w:val="000000" w:themeColor="text1"/>
          <w:sz w:val="28"/>
          <w:szCs w:val="28"/>
          <w:lang w:val="uk-UA"/>
        </w:rPr>
        <w:t>якісне наповнення та функціонування ЄДРА;</w:t>
      </w:r>
    </w:p>
    <w:p w14:paraId="1B1C42D7" w14:textId="4BB50FCD" w:rsidR="004C673A" w:rsidRPr="00FF578F" w:rsidRDefault="004C673A" w:rsidP="004C673A">
      <w:pPr>
        <w:widowControl w:val="0"/>
        <w:tabs>
          <w:tab w:val="left" w:pos="3240"/>
        </w:tabs>
        <w:ind w:firstLine="709"/>
        <w:jc w:val="both"/>
        <w:rPr>
          <w:color w:val="000000" w:themeColor="text1"/>
          <w:sz w:val="28"/>
          <w:szCs w:val="28"/>
          <w:lang w:val="uk-UA"/>
        </w:rPr>
      </w:pPr>
      <w:r w:rsidRPr="00FF578F">
        <w:rPr>
          <w:sz w:val="28"/>
          <w:szCs w:val="28"/>
          <w:lang w:val="uk-UA"/>
        </w:rPr>
        <w:t xml:space="preserve">- </w:t>
      </w:r>
      <w:r w:rsidRPr="00FF578F">
        <w:rPr>
          <w:color w:val="000000" w:themeColor="text1"/>
          <w:sz w:val="28"/>
          <w:szCs w:val="28"/>
          <w:lang w:val="uk-UA"/>
        </w:rPr>
        <w:t>актуалізація та затвердження Програми розроблення (оновлення) містобудівної документації Лисичанської міської територіальної громади на наступні роки;</w:t>
      </w:r>
    </w:p>
    <w:p w14:paraId="0FB6D3D7" w14:textId="77777777" w:rsidR="004C673A" w:rsidRPr="00FF578F" w:rsidRDefault="004C673A" w:rsidP="004C673A">
      <w:pPr>
        <w:widowControl w:val="0"/>
        <w:tabs>
          <w:tab w:val="left" w:pos="3240"/>
        </w:tabs>
        <w:ind w:firstLine="709"/>
        <w:jc w:val="both"/>
        <w:rPr>
          <w:color w:val="000000" w:themeColor="text1"/>
          <w:sz w:val="28"/>
          <w:szCs w:val="28"/>
          <w:lang w:val="uk-UA"/>
        </w:rPr>
      </w:pPr>
    </w:p>
    <w:p w14:paraId="263CFE89" w14:textId="77777777" w:rsidR="004C673A" w:rsidRPr="00FF578F" w:rsidRDefault="004C673A" w:rsidP="004C673A">
      <w:pPr>
        <w:widowControl w:val="0"/>
        <w:tabs>
          <w:tab w:val="left" w:pos="3240"/>
        </w:tabs>
        <w:ind w:firstLine="709"/>
        <w:jc w:val="both"/>
        <w:rPr>
          <w:color w:val="000000" w:themeColor="text1"/>
          <w:sz w:val="28"/>
          <w:szCs w:val="28"/>
          <w:lang w:val="uk-UA"/>
        </w:rPr>
      </w:pPr>
    </w:p>
    <w:p w14:paraId="485A6247" w14:textId="77777777" w:rsidR="008A1370" w:rsidRPr="00FF578F" w:rsidRDefault="008A1370" w:rsidP="008A1370">
      <w:pPr>
        <w:widowControl w:val="0"/>
        <w:tabs>
          <w:tab w:val="left" w:pos="3240"/>
        </w:tabs>
        <w:ind w:firstLine="709"/>
        <w:jc w:val="both"/>
        <w:rPr>
          <w:color w:val="000000" w:themeColor="text1"/>
          <w:sz w:val="28"/>
          <w:szCs w:val="28"/>
          <w:lang w:val="uk-UA"/>
        </w:rPr>
      </w:pPr>
      <w:r w:rsidRPr="00FF578F">
        <w:rPr>
          <w:color w:val="000000" w:themeColor="text1"/>
          <w:sz w:val="28"/>
          <w:szCs w:val="28"/>
          <w:lang w:val="uk-UA"/>
        </w:rPr>
        <w:br w:type="page"/>
      </w:r>
    </w:p>
    <w:p w14:paraId="4E790B45" w14:textId="74A1117B" w:rsidR="008A1370" w:rsidRPr="00FF578F" w:rsidRDefault="008A1370" w:rsidP="008A1370">
      <w:pPr>
        <w:jc w:val="center"/>
        <w:rPr>
          <w:b/>
          <w:sz w:val="28"/>
          <w:szCs w:val="28"/>
          <w:lang w:val="uk-UA"/>
        </w:rPr>
      </w:pPr>
      <w:r w:rsidRPr="00FF578F">
        <w:rPr>
          <w:b/>
          <w:sz w:val="28"/>
          <w:szCs w:val="28"/>
          <w:lang w:val="uk-UA"/>
        </w:rPr>
        <w:lastRenderedPageBreak/>
        <w:t>3 ДЖЕРЕЛА ФІНАНСУВАННЯ ПРОГРАМИ ЕКОНОМІЧНОГО І СОЦІАЛЬНОГО РОЗВИТКУ НА 202</w:t>
      </w:r>
      <w:r w:rsidR="007D3DD4">
        <w:rPr>
          <w:b/>
          <w:sz w:val="28"/>
          <w:szCs w:val="28"/>
          <w:lang w:val="uk-UA"/>
        </w:rPr>
        <w:t>5</w:t>
      </w:r>
      <w:r w:rsidR="00430FB4">
        <w:rPr>
          <w:b/>
          <w:sz w:val="28"/>
          <w:szCs w:val="28"/>
          <w:lang w:val="uk-UA"/>
        </w:rPr>
        <w:t>-2027</w:t>
      </w:r>
      <w:r w:rsidRPr="00FF578F">
        <w:rPr>
          <w:b/>
          <w:sz w:val="28"/>
          <w:szCs w:val="28"/>
          <w:lang w:val="uk-UA"/>
        </w:rPr>
        <w:t xml:space="preserve"> </w:t>
      </w:r>
      <w:r w:rsidR="00430FB4">
        <w:rPr>
          <w:b/>
          <w:sz w:val="28"/>
          <w:szCs w:val="28"/>
          <w:lang w:val="uk-UA"/>
        </w:rPr>
        <w:t>р.р.</w:t>
      </w:r>
    </w:p>
    <w:p w14:paraId="14B228DD" w14:textId="77777777" w:rsidR="008A1370" w:rsidRPr="00FF578F" w:rsidRDefault="008A1370" w:rsidP="008A1370">
      <w:pPr>
        <w:widowControl w:val="0"/>
        <w:tabs>
          <w:tab w:val="left" w:pos="3240"/>
        </w:tabs>
        <w:ind w:firstLine="709"/>
        <w:jc w:val="both"/>
        <w:rPr>
          <w:color w:val="000000" w:themeColor="text1"/>
          <w:sz w:val="28"/>
          <w:szCs w:val="28"/>
          <w:lang w:val="uk-UA"/>
        </w:rPr>
      </w:pPr>
    </w:p>
    <w:p w14:paraId="11D6751D" w14:textId="77777777" w:rsidR="008A1370" w:rsidRPr="00FF578F" w:rsidRDefault="008A1370" w:rsidP="008A1370">
      <w:pPr>
        <w:widowControl w:val="0"/>
        <w:autoSpaceDE w:val="0"/>
        <w:autoSpaceDN w:val="0"/>
        <w:adjustRightInd w:val="0"/>
        <w:ind w:firstLine="709"/>
        <w:jc w:val="both"/>
        <w:rPr>
          <w:bCs/>
          <w:sz w:val="28"/>
          <w:szCs w:val="28"/>
          <w:lang w:val="uk-UA"/>
        </w:rPr>
      </w:pPr>
      <w:r w:rsidRPr="00FF578F">
        <w:rPr>
          <w:bCs/>
          <w:sz w:val="28"/>
          <w:szCs w:val="28"/>
          <w:lang w:val="uk-UA"/>
        </w:rPr>
        <w:t>Фінансове забезпечення виконання Програми здійснюється за рахунок державного та місцевих бюджетів, позабюджетних коштів, а також з інших джерел фінансування, незаборонених законодавством України.</w:t>
      </w:r>
    </w:p>
    <w:p w14:paraId="1947F813" w14:textId="1B50522F" w:rsidR="008A1370" w:rsidRPr="00FF578F" w:rsidRDefault="008A1370" w:rsidP="008A1370">
      <w:pPr>
        <w:ind w:firstLine="709"/>
        <w:jc w:val="both"/>
        <w:rPr>
          <w:sz w:val="28"/>
          <w:szCs w:val="28"/>
          <w:lang w:val="uk-UA"/>
        </w:rPr>
      </w:pPr>
      <w:r w:rsidRPr="00FF578F">
        <w:rPr>
          <w:bCs/>
          <w:sz w:val="28"/>
          <w:szCs w:val="28"/>
          <w:lang w:val="uk-UA"/>
        </w:rPr>
        <w:t xml:space="preserve">Сума </w:t>
      </w:r>
      <w:r w:rsidRPr="00FF578F">
        <w:rPr>
          <w:sz w:val="28"/>
          <w:szCs w:val="28"/>
          <w:lang w:val="uk-UA"/>
        </w:rPr>
        <w:t>витрат місцевого бюджету на 202</w:t>
      </w:r>
      <w:r w:rsidR="00E07C30">
        <w:rPr>
          <w:sz w:val="28"/>
          <w:szCs w:val="28"/>
          <w:lang w:val="uk-UA"/>
        </w:rPr>
        <w:t xml:space="preserve">5 </w:t>
      </w:r>
      <w:r w:rsidRPr="00FF578F">
        <w:rPr>
          <w:sz w:val="28"/>
          <w:szCs w:val="28"/>
          <w:lang w:val="uk-UA"/>
        </w:rPr>
        <w:t xml:space="preserve">рік планується на рівні </w:t>
      </w:r>
      <w:r w:rsidR="006B390E" w:rsidRPr="00FF578F">
        <w:rPr>
          <w:sz w:val="28"/>
          <w:szCs w:val="28"/>
          <w:lang w:val="uk-UA"/>
        </w:rPr>
        <w:t>6</w:t>
      </w:r>
      <w:r w:rsidR="00E07C30">
        <w:rPr>
          <w:sz w:val="28"/>
          <w:szCs w:val="28"/>
          <w:lang w:val="uk-UA"/>
        </w:rPr>
        <w:t>58</w:t>
      </w:r>
      <w:r w:rsidR="006B390E" w:rsidRPr="00FF578F">
        <w:rPr>
          <w:sz w:val="28"/>
          <w:szCs w:val="28"/>
          <w:lang w:val="uk-UA"/>
        </w:rPr>
        <w:t>,</w:t>
      </w:r>
      <w:r w:rsidR="00E07C30">
        <w:rPr>
          <w:sz w:val="28"/>
          <w:szCs w:val="28"/>
          <w:lang w:val="uk-UA"/>
        </w:rPr>
        <w:t>6</w:t>
      </w:r>
      <w:r w:rsidRPr="00FF578F">
        <w:rPr>
          <w:sz w:val="28"/>
          <w:szCs w:val="28"/>
          <w:lang w:val="uk-UA"/>
        </w:rPr>
        <w:t xml:space="preserve"> млн грн</w:t>
      </w:r>
      <w:r w:rsidR="006D1CE2" w:rsidRPr="00FF578F">
        <w:rPr>
          <w:sz w:val="28"/>
          <w:szCs w:val="28"/>
          <w:lang w:val="uk-UA"/>
        </w:rPr>
        <w:t>, у т.ч. за загальним фондом – 6</w:t>
      </w:r>
      <w:r w:rsidR="00E07C30">
        <w:rPr>
          <w:sz w:val="28"/>
          <w:szCs w:val="28"/>
          <w:lang w:val="uk-UA"/>
        </w:rPr>
        <w:t>5</w:t>
      </w:r>
      <w:r w:rsidR="006D1CE2" w:rsidRPr="00FF578F">
        <w:rPr>
          <w:sz w:val="28"/>
          <w:szCs w:val="28"/>
          <w:lang w:val="uk-UA"/>
        </w:rPr>
        <w:t>7,</w:t>
      </w:r>
      <w:r w:rsidR="00E07C30">
        <w:rPr>
          <w:sz w:val="28"/>
          <w:szCs w:val="28"/>
          <w:lang w:val="uk-UA"/>
        </w:rPr>
        <w:t>1</w:t>
      </w:r>
      <w:r w:rsidR="006D1CE2" w:rsidRPr="00FF578F">
        <w:rPr>
          <w:sz w:val="28"/>
          <w:szCs w:val="28"/>
          <w:lang w:val="uk-UA"/>
        </w:rPr>
        <w:t xml:space="preserve"> млн грн, за спеціальним фондом – </w:t>
      </w:r>
      <w:r w:rsidR="00E07C30">
        <w:rPr>
          <w:sz w:val="28"/>
          <w:szCs w:val="28"/>
          <w:lang w:val="uk-UA"/>
        </w:rPr>
        <w:t>1.5</w:t>
      </w:r>
      <w:r w:rsidR="006D1CE2" w:rsidRPr="00FF578F">
        <w:rPr>
          <w:sz w:val="28"/>
          <w:szCs w:val="28"/>
          <w:lang w:val="uk-UA"/>
        </w:rPr>
        <w:t xml:space="preserve"> млн грн.</w:t>
      </w:r>
      <w:r w:rsidR="006B390E" w:rsidRPr="00FF578F">
        <w:rPr>
          <w:sz w:val="28"/>
          <w:szCs w:val="28"/>
          <w:lang w:val="uk-UA"/>
        </w:rPr>
        <w:t xml:space="preserve"> </w:t>
      </w:r>
      <w:r w:rsidR="00430FB4" w:rsidRPr="00B17184">
        <w:rPr>
          <w:sz w:val="28"/>
          <w:szCs w:val="28"/>
          <w:lang w:val="uk-UA"/>
        </w:rPr>
        <w:t>Відповідно до пункту 22</w:t>
      </w:r>
      <w:r w:rsidR="00430FB4" w:rsidRPr="00B17184">
        <w:rPr>
          <w:sz w:val="28"/>
          <w:szCs w:val="28"/>
          <w:vertAlign w:val="superscript"/>
          <w:lang w:val="uk-UA"/>
        </w:rPr>
        <w:t>9</w:t>
      </w:r>
      <w:r w:rsidR="00430FB4" w:rsidRPr="00B17184">
        <w:rPr>
          <w:sz w:val="28"/>
          <w:szCs w:val="28"/>
          <w:lang w:val="uk-UA"/>
        </w:rPr>
        <w:t xml:space="preserve"> прикінцевих положень бюджетного кодексу в період дії воєнного стану прогноз місцевого бюджету відповідно до </w:t>
      </w:r>
      <w:hyperlink r:id="rId17" w:anchor="n3496" w:history="1">
        <w:r w:rsidR="00430FB4" w:rsidRPr="00B17184">
          <w:rPr>
            <w:sz w:val="28"/>
            <w:szCs w:val="28"/>
            <w:lang w:val="uk-UA"/>
          </w:rPr>
          <w:t>статті 75</w:t>
        </w:r>
      </w:hyperlink>
      <w:hyperlink r:id="rId18" w:anchor="n3496" w:history="1">
        <w:r w:rsidR="00430FB4" w:rsidRPr="00B17184">
          <w:rPr>
            <w:sz w:val="28"/>
            <w:szCs w:val="28"/>
            <w:lang w:val="uk-UA"/>
          </w:rPr>
          <w:t>-1</w:t>
        </w:r>
      </w:hyperlink>
      <w:r w:rsidR="00430FB4" w:rsidRPr="00B17184">
        <w:rPr>
          <w:sz w:val="28"/>
          <w:szCs w:val="28"/>
          <w:lang w:val="uk-UA"/>
        </w:rPr>
        <w:t xml:space="preserve"> бюджетного кодексу не складається, якщо території територіальної громади чи її окремих населених пунктів вважаються такими, на яких ведуться активні бойові дії або тимчасово окупованими російською федерацією та які в установленому Кабінетом Міністрів України порядку включені до переліку територій, на яких ведуться (велися) активні бойові дії або тимчасово окупованих російською федерацією.</w:t>
      </w:r>
      <w:r w:rsidR="00430FB4">
        <w:rPr>
          <w:sz w:val="28"/>
          <w:szCs w:val="28"/>
          <w:lang w:val="uk-UA"/>
        </w:rPr>
        <w:t xml:space="preserve"> </w:t>
      </w:r>
      <w:r w:rsidRPr="00FF578F">
        <w:rPr>
          <w:sz w:val="28"/>
          <w:szCs w:val="28"/>
          <w:lang w:val="uk-UA"/>
        </w:rPr>
        <w:t xml:space="preserve">Враховуючи те, що на теперішній час міський бюджет не в повному обсязі задовольняє потреби </w:t>
      </w:r>
      <w:r w:rsidR="006D1CE2" w:rsidRPr="00FF578F">
        <w:rPr>
          <w:sz w:val="28"/>
          <w:szCs w:val="28"/>
          <w:lang w:val="uk-UA"/>
        </w:rPr>
        <w:t>по</w:t>
      </w:r>
      <w:r w:rsidRPr="00FF578F">
        <w:rPr>
          <w:sz w:val="28"/>
          <w:szCs w:val="28"/>
          <w:lang w:val="uk-UA"/>
        </w:rPr>
        <w:t xml:space="preserve"> видатках </w:t>
      </w:r>
      <w:r w:rsidR="006D1CE2" w:rsidRPr="00FF578F">
        <w:rPr>
          <w:sz w:val="28"/>
          <w:szCs w:val="28"/>
          <w:lang w:val="uk-UA"/>
        </w:rPr>
        <w:t xml:space="preserve">з реалізації </w:t>
      </w:r>
      <w:r w:rsidR="00725544" w:rsidRPr="00FF578F">
        <w:rPr>
          <w:sz w:val="28"/>
          <w:szCs w:val="28"/>
          <w:lang w:val="uk-UA"/>
        </w:rPr>
        <w:t>напрямів програми</w:t>
      </w:r>
      <w:r w:rsidRPr="00FF578F">
        <w:rPr>
          <w:sz w:val="28"/>
          <w:szCs w:val="28"/>
          <w:lang w:val="uk-UA"/>
        </w:rPr>
        <w:t xml:space="preserve">, Лисичанська міська </w:t>
      </w:r>
      <w:r w:rsidR="00725544" w:rsidRPr="00FF578F">
        <w:rPr>
          <w:sz w:val="28"/>
          <w:szCs w:val="28"/>
          <w:lang w:val="uk-UA"/>
        </w:rPr>
        <w:t>ВА</w:t>
      </w:r>
      <w:r w:rsidRPr="00FF578F">
        <w:rPr>
          <w:sz w:val="28"/>
          <w:szCs w:val="28"/>
          <w:lang w:val="uk-UA"/>
        </w:rPr>
        <w:t xml:space="preserve"> веде активну роботу щодо залучення додаткових коштів для </w:t>
      </w:r>
      <w:r w:rsidR="00725544" w:rsidRPr="00FF578F">
        <w:rPr>
          <w:sz w:val="28"/>
          <w:szCs w:val="28"/>
          <w:lang w:val="uk-UA"/>
        </w:rPr>
        <w:t xml:space="preserve">її </w:t>
      </w:r>
      <w:r w:rsidRPr="00FF578F">
        <w:rPr>
          <w:sz w:val="28"/>
          <w:szCs w:val="28"/>
          <w:lang w:val="uk-UA"/>
        </w:rPr>
        <w:t>виконання</w:t>
      </w:r>
      <w:r w:rsidR="00725544" w:rsidRPr="00FF578F">
        <w:rPr>
          <w:sz w:val="28"/>
          <w:szCs w:val="28"/>
          <w:lang w:val="uk-UA"/>
        </w:rPr>
        <w:t>, а саме залучення міжнародних донорів.</w:t>
      </w:r>
    </w:p>
    <w:p w14:paraId="669C7B50" w14:textId="5D00384D" w:rsidR="008A1370" w:rsidRPr="00FF578F" w:rsidRDefault="008A1370" w:rsidP="008A1370">
      <w:pPr>
        <w:pStyle w:val="aa"/>
        <w:spacing w:after="0" w:line="240" w:lineRule="auto"/>
        <w:ind w:left="0" w:firstLine="709"/>
        <w:jc w:val="both"/>
        <w:rPr>
          <w:rFonts w:ascii="Times New Roman" w:hAnsi="Times New Roman"/>
          <w:sz w:val="28"/>
          <w:szCs w:val="28"/>
          <w:lang w:val="uk-UA"/>
        </w:rPr>
      </w:pPr>
      <w:r w:rsidRPr="00FF578F">
        <w:rPr>
          <w:rFonts w:ascii="Times New Roman" w:hAnsi="Times New Roman"/>
          <w:sz w:val="28"/>
          <w:szCs w:val="28"/>
          <w:lang w:val="uk-UA"/>
        </w:rPr>
        <w:t>Виконання програми у повній мірі можливе лише за умови стабільності фінансування її складових та проведення відповідної роботи щодо залучення додаткових джерел фінансування.</w:t>
      </w:r>
    </w:p>
    <w:p w14:paraId="1C3394D1" w14:textId="77777777" w:rsidR="008A1370" w:rsidRPr="00FF578F" w:rsidRDefault="008A1370" w:rsidP="008A1370">
      <w:pPr>
        <w:pStyle w:val="aa"/>
        <w:spacing w:after="0" w:line="240" w:lineRule="auto"/>
        <w:ind w:left="0" w:firstLine="709"/>
        <w:jc w:val="both"/>
        <w:rPr>
          <w:rFonts w:ascii="Times New Roman" w:hAnsi="Times New Roman"/>
          <w:sz w:val="28"/>
          <w:szCs w:val="28"/>
          <w:lang w:val="uk-UA"/>
        </w:rPr>
      </w:pPr>
    </w:p>
    <w:p w14:paraId="01E0C6DC" w14:textId="77777777" w:rsidR="008A1370" w:rsidRPr="00FF578F" w:rsidRDefault="008A1370" w:rsidP="008A1370">
      <w:pPr>
        <w:pStyle w:val="aa"/>
        <w:spacing w:after="0" w:line="240" w:lineRule="auto"/>
        <w:ind w:left="0" w:firstLine="709"/>
        <w:jc w:val="both"/>
        <w:rPr>
          <w:rFonts w:ascii="Times New Roman" w:hAnsi="Times New Roman"/>
          <w:sz w:val="28"/>
          <w:szCs w:val="28"/>
          <w:lang w:val="uk-UA"/>
        </w:rPr>
      </w:pPr>
    </w:p>
    <w:p w14:paraId="27398A7D" w14:textId="77777777" w:rsidR="008A1370" w:rsidRPr="00FF578F" w:rsidRDefault="008A1370" w:rsidP="008A1370">
      <w:pPr>
        <w:jc w:val="both"/>
        <w:rPr>
          <w:sz w:val="28"/>
          <w:szCs w:val="28"/>
          <w:lang w:val="uk-UA"/>
        </w:rPr>
      </w:pPr>
    </w:p>
    <w:p w14:paraId="6582A976" w14:textId="77777777" w:rsidR="008A1370" w:rsidRPr="00FF578F" w:rsidRDefault="008A1370" w:rsidP="008A1370">
      <w:pPr>
        <w:jc w:val="both"/>
        <w:rPr>
          <w:b/>
          <w:sz w:val="28"/>
          <w:szCs w:val="28"/>
          <w:lang w:val="uk-UA"/>
        </w:rPr>
      </w:pPr>
    </w:p>
    <w:p w14:paraId="60AC12B8" w14:textId="77777777" w:rsidR="008A1370" w:rsidRPr="00FF578F" w:rsidRDefault="008A1370" w:rsidP="003E2230">
      <w:pPr>
        <w:tabs>
          <w:tab w:val="left" w:pos="6237"/>
        </w:tabs>
        <w:jc w:val="both"/>
        <w:rPr>
          <w:b/>
          <w:sz w:val="28"/>
          <w:szCs w:val="28"/>
          <w:lang w:val="uk-UA"/>
        </w:rPr>
      </w:pPr>
      <w:r w:rsidRPr="00FF578F">
        <w:rPr>
          <w:b/>
          <w:sz w:val="28"/>
          <w:szCs w:val="28"/>
          <w:lang w:val="uk-UA"/>
        </w:rPr>
        <w:t>Начальник відділу економіки</w:t>
      </w:r>
      <w:r w:rsidRPr="00FF578F">
        <w:rPr>
          <w:b/>
          <w:sz w:val="28"/>
          <w:szCs w:val="28"/>
          <w:lang w:val="uk-UA"/>
        </w:rPr>
        <w:tab/>
        <w:t>Олександр МОРДАСОВ</w:t>
      </w:r>
    </w:p>
    <w:p w14:paraId="44570A8A" w14:textId="77777777" w:rsidR="008A1370" w:rsidRPr="00FF578F" w:rsidRDefault="008A1370" w:rsidP="008A1370">
      <w:pPr>
        <w:jc w:val="both"/>
        <w:rPr>
          <w:b/>
          <w:sz w:val="28"/>
          <w:szCs w:val="28"/>
          <w:lang w:val="uk-UA"/>
        </w:rPr>
      </w:pPr>
    </w:p>
    <w:p w14:paraId="5A3C26F9" w14:textId="77777777" w:rsidR="008A1370" w:rsidRPr="00FF578F" w:rsidRDefault="008A1370" w:rsidP="008A1370">
      <w:pPr>
        <w:jc w:val="both"/>
        <w:rPr>
          <w:b/>
          <w:sz w:val="28"/>
          <w:szCs w:val="28"/>
          <w:lang w:val="uk-UA"/>
        </w:rPr>
      </w:pPr>
    </w:p>
    <w:p w14:paraId="50B00C4D" w14:textId="77777777" w:rsidR="008A1370" w:rsidRPr="00FF578F" w:rsidRDefault="008A1370" w:rsidP="008A1370">
      <w:pPr>
        <w:jc w:val="both"/>
        <w:rPr>
          <w:b/>
          <w:sz w:val="28"/>
          <w:szCs w:val="28"/>
          <w:lang w:val="uk-UA"/>
        </w:rPr>
      </w:pPr>
    </w:p>
    <w:p w14:paraId="28B8C747" w14:textId="77777777" w:rsidR="006D1CE2" w:rsidRPr="00FF578F" w:rsidRDefault="008A1370" w:rsidP="003E2230">
      <w:pPr>
        <w:tabs>
          <w:tab w:val="left" w:pos="6237"/>
        </w:tabs>
        <w:jc w:val="both"/>
        <w:rPr>
          <w:b/>
          <w:sz w:val="28"/>
          <w:szCs w:val="28"/>
          <w:lang w:val="uk-UA"/>
        </w:rPr>
      </w:pPr>
      <w:r w:rsidRPr="00FF578F">
        <w:rPr>
          <w:b/>
          <w:sz w:val="28"/>
          <w:szCs w:val="28"/>
          <w:lang w:val="uk-UA"/>
        </w:rPr>
        <w:t xml:space="preserve">Перший заступник </w:t>
      </w:r>
      <w:r w:rsidR="006D1CE2" w:rsidRPr="00FF578F">
        <w:rPr>
          <w:b/>
          <w:sz w:val="28"/>
          <w:szCs w:val="28"/>
          <w:lang w:val="uk-UA"/>
        </w:rPr>
        <w:t>начальника</w:t>
      </w:r>
    </w:p>
    <w:p w14:paraId="0CD4CAC1" w14:textId="2B49483D" w:rsidR="008A1370" w:rsidRPr="00FF578F" w:rsidRDefault="006D1CE2" w:rsidP="003E2230">
      <w:pPr>
        <w:tabs>
          <w:tab w:val="left" w:pos="6237"/>
        </w:tabs>
        <w:jc w:val="both"/>
        <w:rPr>
          <w:b/>
          <w:sz w:val="28"/>
          <w:szCs w:val="28"/>
          <w:lang w:val="uk-UA"/>
        </w:rPr>
      </w:pPr>
      <w:r w:rsidRPr="00FF578F">
        <w:rPr>
          <w:b/>
          <w:sz w:val="28"/>
          <w:szCs w:val="28"/>
          <w:lang w:val="uk-UA"/>
        </w:rPr>
        <w:t>Лисичанської міської ВА</w:t>
      </w:r>
      <w:r w:rsidR="008A1370" w:rsidRPr="00FF578F">
        <w:rPr>
          <w:b/>
          <w:sz w:val="28"/>
          <w:szCs w:val="28"/>
          <w:lang w:val="uk-UA"/>
        </w:rPr>
        <w:tab/>
      </w:r>
      <w:r w:rsidRPr="00FF578F">
        <w:rPr>
          <w:b/>
          <w:sz w:val="28"/>
          <w:szCs w:val="28"/>
          <w:lang w:val="uk-UA"/>
        </w:rPr>
        <w:t>Руслан</w:t>
      </w:r>
      <w:r w:rsidR="008A1370" w:rsidRPr="00FF578F">
        <w:rPr>
          <w:b/>
          <w:sz w:val="28"/>
          <w:szCs w:val="28"/>
          <w:lang w:val="uk-UA"/>
        </w:rPr>
        <w:t xml:space="preserve"> </w:t>
      </w:r>
      <w:r w:rsidRPr="00FF578F">
        <w:rPr>
          <w:b/>
          <w:sz w:val="28"/>
          <w:szCs w:val="28"/>
          <w:lang w:val="uk-UA"/>
        </w:rPr>
        <w:t>САДОВСЬКИЙ</w:t>
      </w:r>
    </w:p>
    <w:p w14:paraId="5A730D5A" w14:textId="77777777" w:rsidR="008A1370" w:rsidRPr="00FF578F" w:rsidRDefault="008A1370" w:rsidP="008A1370">
      <w:pPr>
        <w:jc w:val="both"/>
        <w:rPr>
          <w:b/>
          <w:sz w:val="28"/>
          <w:szCs w:val="28"/>
          <w:lang w:val="uk-UA"/>
        </w:rPr>
      </w:pPr>
    </w:p>
    <w:p w14:paraId="0AD41B3A" w14:textId="77777777" w:rsidR="008A1370" w:rsidRPr="00FF578F" w:rsidRDefault="008A1370" w:rsidP="008A1370">
      <w:pPr>
        <w:jc w:val="both"/>
        <w:rPr>
          <w:b/>
          <w:sz w:val="28"/>
          <w:szCs w:val="28"/>
          <w:lang w:val="uk-UA"/>
        </w:rPr>
      </w:pPr>
      <w:r w:rsidRPr="00FF578F">
        <w:rPr>
          <w:b/>
          <w:sz w:val="28"/>
          <w:szCs w:val="28"/>
          <w:lang w:val="uk-UA"/>
        </w:rPr>
        <w:br w:type="page"/>
      </w:r>
    </w:p>
    <w:p w14:paraId="06253845" w14:textId="77777777" w:rsidR="008A1370" w:rsidRPr="00FF578F" w:rsidRDefault="008A1370" w:rsidP="00683C3B">
      <w:pPr>
        <w:ind w:left="5529"/>
        <w:jc w:val="both"/>
        <w:rPr>
          <w:sz w:val="20"/>
          <w:szCs w:val="20"/>
          <w:lang w:val="uk-UA"/>
        </w:rPr>
      </w:pPr>
      <w:r w:rsidRPr="00FF578F">
        <w:rPr>
          <w:sz w:val="20"/>
          <w:szCs w:val="20"/>
          <w:lang w:val="uk-UA"/>
        </w:rPr>
        <w:lastRenderedPageBreak/>
        <w:t>Додаток 1</w:t>
      </w:r>
    </w:p>
    <w:p w14:paraId="5CEC6B62" w14:textId="77777777" w:rsidR="008A1370" w:rsidRPr="00FF578F" w:rsidRDefault="008A1370" w:rsidP="00683C3B">
      <w:pPr>
        <w:ind w:left="5529"/>
        <w:jc w:val="both"/>
        <w:rPr>
          <w:sz w:val="20"/>
          <w:szCs w:val="20"/>
          <w:lang w:val="uk-UA"/>
        </w:rPr>
      </w:pPr>
      <w:r w:rsidRPr="00FF578F">
        <w:rPr>
          <w:sz w:val="20"/>
          <w:szCs w:val="20"/>
          <w:lang w:val="uk-UA"/>
        </w:rPr>
        <w:t>до Програми економічного і соціального</w:t>
      </w:r>
    </w:p>
    <w:p w14:paraId="74E070E8" w14:textId="76898D63" w:rsidR="008A1370" w:rsidRPr="00FF578F" w:rsidRDefault="008A1370" w:rsidP="00683C3B">
      <w:pPr>
        <w:ind w:left="5529"/>
        <w:jc w:val="both"/>
        <w:rPr>
          <w:sz w:val="20"/>
          <w:szCs w:val="20"/>
          <w:lang w:val="uk-UA"/>
        </w:rPr>
      </w:pPr>
      <w:r w:rsidRPr="00FF578F">
        <w:rPr>
          <w:sz w:val="20"/>
          <w:szCs w:val="20"/>
          <w:lang w:val="uk-UA"/>
        </w:rPr>
        <w:t xml:space="preserve">розвитку </w:t>
      </w:r>
      <w:r w:rsidR="006B390E" w:rsidRPr="00FF578F">
        <w:rPr>
          <w:sz w:val="20"/>
          <w:szCs w:val="20"/>
          <w:lang w:val="uk-UA"/>
        </w:rPr>
        <w:t>Лисичанської міської територіальної громади</w:t>
      </w:r>
      <w:r w:rsidRPr="00FF578F">
        <w:rPr>
          <w:sz w:val="20"/>
          <w:szCs w:val="20"/>
          <w:lang w:val="uk-UA"/>
        </w:rPr>
        <w:t xml:space="preserve"> на 202</w:t>
      </w:r>
      <w:r w:rsidR="00FE31C8" w:rsidRPr="00FF578F">
        <w:rPr>
          <w:sz w:val="20"/>
          <w:szCs w:val="20"/>
          <w:lang w:val="uk-UA"/>
        </w:rPr>
        <w:t>5</w:t>
      </w:r>
      <w:r w:rsidR="00E07C30">
        <w:rPr>
          <w:sz w:val="20"/>
          <w:szCs w:val="20"/>
          <w:lang w:val="uk-UA"/>
        </w:rPr>
        <w:t>-</w:t>
      </w:r>
      <w:r w:rsidR="00FE31C8" w:rsidRPr="00FF578F">
        <w:rPr>
          <w:sz w:val="20"/>
          <w:szCs w:val="20"/>
          <w:lang w:val="uk-UA"/>
        </w:rPr>
        <w:t>2027</w:t>
      </w:r>
      <w:r w:rsidRPr="00FF578F">
        <w:rPr>
          <w:sz w:val="20"/>
          <w:szCs w:val="20"/>
          <w:lang w:val="uk-UA"/>
        </w:rPr>
        <w:t xml:space="preserve"> р</w:t>
      </w:r>
      <w:r w:rsidR="00FE31C8" w:rsidRPr="00FF578F">
        <w:rPr>
          <w:sz w:val="20"/>
          <w:szCs w:val="20"/>
          <w:lang w:val="uk-UA"/>
        </w:rPr>
        <w:t>р</w:t>
      </w:r>
    </w:p>
    <w:p w14:paraId="61585A1B" w14:textId="77777777" w:rsidR="008A1370" w:rsidRPr="00FF578F" w:rsidRDefault="008A1370" w:rsidP="00683C3B">
      <w:pPr>
        <w:ind w:left="5529"/>
        <w:jc w:val="both"/>
        <w:rPr>
          <w:sz w:val="28"/>
          <w:szCs w:val="28"/>
          <w:lang w:val="uk-UA"/>
        </w:rPr>
      </w:pPr>
    </w:p>
    <w:p w14:paraId="1585B852" w14:textId="77777777" w:rsidR="00683C3B" w:rsidRPr="00FF578F" w:rsidRDefault="008A1370" w:rsidP="008A1370">
      <w:pPr>
        <w:jc w:val="center"/>
        <w:rPr>
          <w:b/>
          <w:lang w:val="uk-UA"/>
        </w:rPr>
      </w:pPr>
      <w:r w:rsidRPr="00FF578F">
        <w:rPr>
          <w:b/>
          <w:lang w:val="uk-UA"/>
        </w:rPr>
        <w:t>Основні показники економічного і соціального розвитку</w:t>
      </w:r>
    </w:p>
    <w:p w14:paraId="45FCD497" w14:textId="55888A88" w:rsidR="008A1370" w:rsidRPr="00FF578F" w:rsidRDefault="006D1CE2" w:rsidP="008A1370">
      <w:pPr>
        <w:jc w:val="center"/>
        <w:rPr>
          <w:b/>
          <w:lang w:val="uk-UA"/>
        </w:rPr>
      </w:pPr>
      <w:r w:rsidRPr="00FF578F">
        <w:rPr>
          <w:b/>
          <w:lang w:val="uk-UA"/>
        </w:rPr>
        <w:t xml:space="preserve">Лисичанської </w:t>
      </w:r>
      <w:r w:rsidR="00FD7289" w:rsidRPr="00FF578F">
        <w:rPr>
          <w:b/>
          <w:lang w:val="uk-UA"/>
        </w:rPr>
        <w:t>міської</w:t>
      </w:r>
      <w:r w:rsidRPr="00FF578F">
        <w:rPr>
          <w:b/>
          <w:lang w:val="uk-UA"/>
        </w:rPr>
        <w:t xml:space="preserve"> територіальної громади</w:t>
      </w:r>
      <w:r w:rsidR="008A1370" w:rsidRPr="00FF578F">
        <w:rPr>
          <w:b/>
          <w:lang w:val="uk-UA"/>
        </w:rPr>
        <w:t xml:space="preserve"> на </w:t>
      </w:r>
      <w:r w:rsidR="001C3862" w:rsidRPr="001C3862">
        <w:rPr>
          <w:b/>
          <w:bCs/>
          <w:sz w:val="22"/>
          <w:szCs w:val="22"/>
          <w:lang w:val="uk-UA"/>
        </w:rPr>
        <w:t>2025-2027 р.р.</w:t>
      </w:r>
    </w:p>
    <w:p w14:paraId="1BC04A74" w14:textId="37DB8D82" w:rsidR="00FD7289" w:rsidRPr="00FF578F" w:rsidRDefault="00FD7289" w:rsidP="008A1370">
      <w:pPr>
        <w:jc w:val="center"/>
        <w:rPr>
          <w:bCs/>
          <w:i/>
          <w:iCs/>
          <w:sz w:val="20"/>
          <w:szCs w:val="20"/>
          <w:lang w:val="uk-UA"/>
        </w:rPr>
      </w:pPr>
      <w:r w:rsidRPr="00FF578F">
        <w:rPr>
          <w:bCs/>
          <w:i/>
          <w:iCs/>
          <w:sz w:val="20"/>
          <w:szCs w:val="20"/>
          <w:lang w:val="uk-UA"/>
        </w:rPr>
        <w:t>(наведена наявна інформація</w:t>
      </w:r>
      <w:r w:rsidR="001C3862">
        <w:rPr>
          <w:bCs/>
          <w:i/>
          <w:iCs/>
          <w:sz w:val="20"/>
          <w:szCs w:val="20"/>
          <w:lang w:val="uk-UA"/>
        </w:rPr>
        <w:t>, інша інформація буде визначена після оприлюднення статистичних данних Державною службою статистики</w:t>
      </w:r>
      <w:r w:rsidRPr="00FF578F">
        <w:rPr>
          <w:bCs/>
          <w:i/>
          <w:iCs/>
          <w:sz w:val="20"/>
          <w:szCs w:val="20"/>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139"/>
        <w:gridCol w:w="865"/>
        <w:gridCol w:w="865"/>
        <w:gridCol w:w="692"/>
        <w:gridCol w:w="779"/>
        <w:gridCol w:w="692"/>
        <w:gridCol w:w="427"/>
        <w:gridCol w:w="427"/>
      </w:tblGrid>
      <w:tr w:rsidR="001C3862" w:rsidRPr="00FF578F" w14:paraId="7E236F3F" w14:textId="1A0E11A3" w:rsidTr="001C3862">
        <w:trPr>
          <w:cantSplit/>
          <w:trHeight w:val="1726"/>
          <w:tblHeader/>
          <w:jc w:val="center"/>
        </w:trPr>
        <w:tc>
          <w:tcPr>
            <w:tcW w:w="3882" w:type="dxa"/>
            <w:shd w:val="clear" w:color="auto" w:fill="auto"/>
            <w:vAlign w:val="center"/>
            <w:hideMark/>
          </w:tcPr>
          <w:p w14:paraId="0F74848B" w14:textId="77777777" w:rsidR="001C3862" w:rsidRPr="00FF578F" w:rsidRDefault="001C3862" w:rsidP="004F46D8">
            <w:pPr>
              <w:jc w:val="center"/>
              <w:rPr>
                <w:b/>
                <w:bCs/>
                <w:sz w:val="18"/>
                <w:szCs w:val="18"/>
                <w:lang w:val="uk-UA" w:eastAsia="uk-UA"/>
              </w:rPr>
            </w:pPr>
            <w:bookmarkStart w:id="28" w:name="_Hlk191893529"/>
            <w:r w:rsidRPr="00FF578F">
              <w:rPr>
                <w:b/>
                <w:bCs/>
                <w:sz w:val="18"/>
                <w:szCs w:val="18"/>
                <w:lang w:val="uk-UA" w:eastAsia="uk-UA"/>
              </w:rPr>
              <w:t>ПОКАЗНИКИ</w:t>
            </w:r>
          </w:p>
        </w:tc>
        <w:tc>
          <w:tcPr>
            <w:tcW w:w="1176" w:type="dxa"/>
            <w:shd w:val="clear" w:color="auto" w:fill="auto"/>
            <w:vAlign w:val="center"/>
            <w:hideMark/>
          </w:tcPr>
          <w:p w14:paraId="040D7A41" w14:textId="77777777" w:rsidR="001C3862" w:rsidRPr="00FF578F" w:rsidRDefault="001C3862" w:rsidP="004F46D8">
            <w:pPr>
              <w:jc w:val="center"/>
              <w:rPr>
                <w:sz w:val="18"/>
                <w:szCs w:val="18"/>
                <w:lang w:val="uk-UA" w:eastAsia="uk-UA"/>
              </w:rPr>
            </w:pPr>
            <w:r w:rsidRPr="00FF578F">
              <w:rPr>
                <w:sz w:val="18"/>
                <w:szCs w:val="18"/>
                <w:lang w:val="uk-UA" w:eastAsia="uk-UA"/>
              </w:rPr>
              <w:t>Од. виміру</w:t>
            </w:r>
          </w:p>
        </w:tc>
        <w:tc>
          <w:tcPr>
            <w:tcW w:w="894" w:type="dxa"/>
            <w:shd w:val="clear" w:color="auto" w:fill="auto"/>
            <w:vAlign w:val="center"/>
            <w:hideMark/>
          </w:tcPr>
          <w:p w14:paraId="1417B41B" w14:textId="575B3906" w:rsidR="001C3862" w:rsidRPr="00FF578F" w:rsidRDefault="001C3862" w:rsidP="006D1CE2">
            <w:pPr>
              <w:rPr>
                <w:sz w:val="18"/>
                <w:szCs w:val="18"/>
                <w:lang w:val="uk-UA" w:eastAsia="uk-UA"/>
              </w:rPr>
            </w:pPr>
            <w:r w:rsidRPr="00FF578F">
              <w:rPr>
                <w:sz w:val="18"/>
                <w:szCs w:val="18"/>
                <w:lang w:val="uk-UA" w:eastAsia="uk-UA"/>
              </w:rPr>
              <w:t>2023 р. (факт)</w:t>
            </w:r>
          </w:p>
        </w:tc>
        <w:tc>
          <w:tcPr>
            <w:tcW w:w="894" w:type="dxa"/>
            <w:shd w:val="clear" w:color="auto" w:fill="auto"/>
            <w:vAlign w:val="center"/>
            <w:hideMark/>
          </w:tcPr>
          <w:p w14:paraId="6C6534E4" w14:textId="70E4EB1D" w:rsidR="001C3862" w:rsidRPr="00FF578F" w:rsidRDefault="001C3862" w:rsidP="004F46D8">
            <w:pPr>
              <w:jc w:val="center"/>
              <w:rPr>
                <w:sz w:val="18"/>
                <w:szCs w:val="18"/>
                <w:lang w:val="uk-UA" w:eastAsia="uk-UA"/>
              </w:rPr>
            </w:pPr>
            <w:r w:rsidRPr="00FF578F">
              <w:rPr>
                <w:sz w:val="18"/>
                <w:szCs w:val="18"/>
                <w:lang w:val="uk-UA" w:eastAsia="uk-UA"/>
              </w:rPr>
              <w:t>2024 р. (факт)</w:t>
            </w:r>
          </w:p>
        </w:tc>
        <w:tc>
          <w:tcPr>
            <w:tcW w:w="735" w:type="dxa"/>
            <w:shd w:val="clear" w:color="auto" w:fill="auto"/>
            <w:textDirection w:val="btLr"/>
            <w:vAlign w:val="center"/>
            <w:hideMark/>
          </w:tcPr>
          <w:p w14:paraId="01AAFACE" w14:textId="090AB03C" w:rsidR="001C3862" w:rsidRPr="00FF578F" w:rsidRDefault="001C3862" w:rsidP="00683C3B">
            <w:pPr>
              <w:ind w:left="113" w:right="113"/>
              <w:jc w:val="center"/>
              <w:rPr>
                <w:sz w:val="18"/>
                <w:szCs w:val="18"/>
                <w:lang w:val="uk-UA" w:eastAsia="uk-UA"/>
              </w:rPr>
            </w:pPr>
            <w:r w:rsidRPr="00FF578F">
              <w:rPr>
                <w:sz w:val="18"/>
                <w:szCs w:val="18"/>
                <w:lang w:val="uk-UA" w:eastAsia="uk-UA"/>
              </w:rPr>
              <w:t>Темп росту 2024 р. до 2023 р. %</w:t>
            </w:r>
          </w:p>
        </w:tc>
        <w:tc>
          <w:tcPr>
            <w:tcW w:w="891" w:type="dxa"/>
            <w:shd w:val="clear" w:color="auto" w:fill="auto"/>
            <w:textDirection w:val="btLr"/>
            <w:vAlign w:val="center"/>
            <w:hideMark/>
          </w:tcPr>
          <w:p w14:paraId="7FF3738C" w14:textId="799554F3" w:rsidR="001C3862" w:rsidRPr="00FF578F" w:rsidRDefault="001C3862" w:rsidP="00683C3B">
            <w:pPr>
              <w:ind w:left="113" w:right="113"/>
              <w:jc w:val="center"/>
              <w:rPr>
                <w:sz w:val="18"/>
                <w:szCs w:val="18"/>
                <w:lang w:val="uk-UA" w:eastAsia="uk-UA"/>
              </w:rPr>
            </w:pPr>
            <w:r w:rsidRPr="00FF578F">
              <w:rPr>
                <w:sz w:val="18"/>
                <w:szCs w:val="18"/>
                <w:lang w:val="uk-UA" w:eastAsia="uk-UA"/>
              </w:rPr>
              <w:t>2025 рік (прогноз)</w:t>
            </w:r>
          </w:p>
        </w:tc>
        <w:tc>
          <w:tcPr>
            <w:tcW w:w="711" w:type="dxa"/>
            <w:shd w:val="clear" w:color="auto" w:fill="auto"/>
            <w:textDirection w:val="btLr"/>
            <w:vAlign w:val="center"/>
            <w:hideMark/>
          </w:tcPr>
          <w:p w14:paraId="39A4B0E7" w14:textId="77777777" w:rsidR="001C3862" w:rsidRPr="00FF578F" w:rsidRDefault="001C3862" w:rsidP="00683C3B">
            <w:pPr>
              <w:ind w:left="113" w:right="113"/>
              <w:jc w:val="center"/>
              <w:rPr>
                <w:sz w:val="18"/>
                <w:szCs w:val="18"/>
                <w:lang w:val="uk-UA" w:eastAsia="uk-UA"/>
              </w:rPr>
            </w:pPr>
            <w:r w:rsidRPr="00FF578F">
              <w:rPr>
                <w:sz w:val="18"/>
                <w:szCs w:val="18"/>
                <w:lang w:val="uk-UA" w:eastAsia="uk-UA"/>
              </w:rPr>
              <w:t>Темп зростання прогнозних даних, %</w:t>
            </w:r>
          </w:p>
        </w:tc>
        <w:tc>
          <w:tcPr>
            <w:tcW w:w="224" w:type="dxa"/>
            <w:textDirection w:val="btLr"/>
          </w:tcPr>
          <w:p w14:paraId="02142B3D" w14:textId="282D59A9" w:rsidR="001C3862" w:rsidRPr="00FF578F" w:rsidRDefault="001C3862" w:rsidP="00683C3B">
            <w:pPr>
              <w:ind w:left="113" w:right="113"/>
              <w:jc w:val="center"/>
              <w:rPr>
                <w:sz w:val="18"/>
                <w:szCs w:val="18"/>
                <w:lang w:val="uk-UA" w:eastAsia="uk-UA"/>
              </w:rPr>
            </w:pPr>
            <w:r w:rsidRPr="00FF578F">
              <w:rPr>
                <w:sz w:val="18"/>
                <w:szCs w:val="18"/>
                <w:lang w:val="uk-UA" w:eastAsia="uk-UA"/>
              </w:rPr>
              <w:t>202</w:t>
            </w:r>
            <w:r>
              <w:rPr>
                <w:sz w:val="18"/>
                <w:szCs w:val="18"/>
                <w:lang w:val="uk-UA" w:eastAsia="uk-UA"/>
              </w:rPr>
              <w:t>6</w:t>
            </w:r>
            <w:r w:rsidRPr="00FF578F">
              <w:rPr>
                <w:sz w:val="18"/>
                <w:szCs w:val="18"/>
                <w:lang w:val="uk-UA" w:eastAsia="uk-UA"/>
              </w:rPr>
              <w:t xml:space="preserve"> рік (прогноз)</w:t>
            </w:r>
          </w:p>
        </w:tc>
        <w:tc>
          <w:tcPr>
            <w:tcW w:w="222" w:type="dxa"/>
            <w:textDirection w:val="btLr"/>
          </w:tcPr>
          <w:p w14:paraId="28C7642C" w14:textId="06E6328A" w:rsidR="001C3862" w:rsidRPr="00FF578F" w:rsidRDefault="001C3862" w:rsidP="00683C3B">
            <w:pPr>
              <w:ind w:left="113" w:right="113"/>
              <w:jc w:val="center"/>
              <w:rPr>
                <w:sz w:val="18"/>
                <w:szCs w:val="18"/>
                <w:lang w:val="uk-UA" w:eastAsia="uk-UA"/>
              </w:rPr>
            </w:pPr>
            <w:r w:rsidRPr="00FF578F">
              <w:rPr>
                <w:sz w:val="18"/>
                <w:szCs w:val="18"/>
                <w:lang w:val="uk-UA" w:eastAsia="uk-UA"/>
              </w:rPr>
              <w:t>202</w:t>
            </w:r>
            <w:r>
              <w:rPr>
                <w:sz w:val="18"/>
                <w:szCs w:val="18"/>
                <w:lang w:val="uk-UA" w:eastAsia="uk-UA"/>
              </w:rPr>
              <w:t>7</w:t>
            </w:r>
            <w:r w:rsidRPr="00FF578F">
              <w:rPr>
                <w:sz w:val="18"/>
                <w:szCs w:val="18"/>
                <w:lang w:val="uk-UA" w:eastAsia="uk-UA"/>
              </w:rPr>
              <w:t xml:space="preserve"> рік (прогноз)</w:t>
            </w:r>
          </w:p>
        </w:tc>
      </w:tr>
      <w:bookmarkEnd w:id="28"/>
      <w:tr w:rsidR="001C3862" w:rsidRPr="00FF578F" w14:paraId="5BD467DD" w14:textId="045AAA2E" w:rsidTr="001C3862">
        <w:trPr>
          <w:trHeight w:val="20"/>
          <w:tblHeader/>
          <w:jc w:val="center"/>
        </w:trPr>
        <w:tc>
          <w:tcPr>
            <w:tcW w:w="3882" w:type="dxa"/>
            <w:shd w:val="clear" w:color="auto" w:fill="auto"/>
            <w:noWrap/>
            <w:vAlign w:val="center"/>
            <w:hideMark/>
          </w:tcPr>
          <w:p w14:paraId="306FC238" w14:textId="77777777" w:rsidR="001C3862" w:rsidRPr="00FF578F" w:rsidRDefault="001C3862" w:rsidP="004F46D8">
            <w:pPr>
              <w:jc w:val="center"/>
              <w:rPr>
                <w:sz w:val="18"/>
                <w:szCs w:val="18"/>
                <w:lang w:val="uk-UA" w:eastAsia="uk-UA"/>
              </w:rPr>
            </w:pPr>
            <w:r w:rsidRPr="00FF578F">
              <w:rPr>
                <w:sz w:val="18"/>
                <w:szCs w:val="18"/>
                <w:lang w:val="uk-UA" w:eastAsia="uk-UA"/>
              </w:rPr>
              <w:t>1</w:t>
            </w:r>
          </w:p>
        </w:tc>
        <w:tc>
          <w:tcPr>
            <w:tcW w:w="1176" w:type="dxa"/>
            <w:shd w:val="clear" w:color="auto" w:fill="auto"/>
            <w:noWrap/>
            <w:vAlign w:val="center"/>
            <w:hideMark/>
          </w:tcPr>
          <w:p w14:paraId="4A7A9B69" w14:textId="77777777" w:rsidR="001C3862" w:rsidRPr="00FF578F" w:rsidRDefault="001C3862" w:rsidP="004F46D8">
            <w:pPr>
              <w:jc w:val="center"/>
              <w:rPr>
                <w:sz w:val="18"/>
                <w:szCs w:val="18"/>
                <w:lang w:val="uk-UA" w:eastAsia="uk-UA"/>
              </w:rPr>
            </w:pPr>
            <w:r w:rsidRPr="00FF578F">
              <w:rPr>
                <w:sz w:val="18"/>
                <w:szCs w:val="18"/>
                <w:lang w:val="uk-UA" w:eastAsia="uk-UA"/>
              </w:rPr>
              <w:t>2</w:t>
            </w:r>
          </w:p>
        </w:tc>
        <w:tc>
          <w:tcPr>
            <w:tcW w:w="894" w:type="dxa"/>
            <w:shd w:val="clear" w:color="auto" w:fill="auto"/>
            <w:vAlign w:val="center"/>
            <w:hideMark/>
          </w:tcPr>
          <w:p w14:paraId="5CA8E668" w14:textId="77777777" w:rsidR="001C3862" w:rsidRPr="00FF578F" w:rsidRDefault="001C3862" w:rsidP="004F46D8">
            <w:pPr>
              <w:jc w:val="center"/>
              <w:rPr>
                <w:sz w:val="18"/>
                <w:szCs w:val="18"/>
                <w:lang w:val="uk-UA" w:eastAsia="uk-UA"/>
              </w:rPr>
            </w:pPr>
            <w:r w:rsidRPr="00FF578F">
              <w:rPr>
                <w:sz w:val="18"/>
                <w:szCs w:val="18"/>
                <w:lang w:val="uk-UA" w:eastAsia="uk-UA"/>
              </w:rPr>
              <w:t>3</w:t>
            </w:r>
          </w:p>
        </w:tc>
        <w:tc>
          <w:tcPr>
            <w:tcW w:w="894" w:type="dxa"/>
            <w:shd w:val="clear" w:color="auto" w:fill="auto"/>
            <w:vAlign w:val="center"/>
            <w:hideMark/>
          </w:tcPr>
          <w:p w14:paraId="569C06C3" w14:textId="77777777" w:rsidR="001C3862" w:rsidRPr="00FF578F" w:rsidRDefault="001C3862" w:rsidP="004F46D8">
            <w:pPr>
              <w:jc w:val="center"/>
              <w:rPr>
                <w:sz w:val="18"/>
                <w:szCs w:val="18"/>
                <w:lang w:val="uk-UA" w:eastAsia="uk-UA"/>
              </w:rPr>
            </w:pPr>
            <w:r w:rsidRPr="00FF578F">
              <w:rPr>
                <w:sz w:val="18"/>
                <w:szCs w:val="18"/>
                <w:lang w:val="uk-UA" w:eastAsia="uk-UA"/>
              </w:rPr>
              <w:t>4</w:t>
            </w:r>
          </w:p>
        </w:tc>
        <w:tc>
          <w:tcPr>
            <w:tcW w:w="735" w:type="dxa"/>
            <w:shd w:val="clear" w:color="auto" w:fill="auto"/>
            <w:vAlign w:val="center"/>
            <w:hideMark/>
          </w:tcPr>
          <w:p w14:paraId="3ABC3EA8" w14:textId="77777777" w:rsidR="001C3862" w:rsidRPr="00FF578F" w:rsidRDefault="001C3862" w:rsidP="004F46D8">
            <w:pPr>
              <w:jc w:val="center"/>
              <w:rPr>
                <w:sz w:val="18"/>
                <w:szCs w:val="18"/>
                <w:lang w:val="uk-UA" w:eastAsia="uk-UA"/>
              </w:rPr>
            </w:pPr>
            <w:r w:rsidRPr="00FF578F">
              <w:rPr>
                <w:sz w:val="18"/>
                <w:szCs w:val="18"/>
                <w:lang w:val="uk-UA" w:eastAsia="uk-UA"/>
              </w:rPr>
              <w:t>5</w:t>
            </w:r>
          </w:p>
        </w:tc>
        <w:tc>
          <w:tcPr>
            <w:tcW w:w="891" w:type="dxa"/>
            <w:shd w:val="clear" w:color="auto" w:fill="auto"/>
            <w:vAlign w:val="center"/>
            <w:hideMark/>
          </w:tcPr>
          <w:p w14:paraId="75C8A071" w14:textId="77777777" w:rsidR="001C3862" w:rsidRPr="00FF578F" w:rsidRDefault="001C3862" w:rsidP="004F46D8">
            <w:pPr>
              <w:jc w:val="center"/>
              <w:rPr>
                <w:sz w:val="18"/>
                <w:szCs w:val="18"/>
                <w:lang w:val="uk-UA" w:eastAsia="uk-UA"/>
              </w:rPr>
            </w:pPr>
            <w:r w:rsidRPr="00FF578F">
              <w:rPr>
                <w:sz w:val="18"/>
                <w:szCs w:val="18"/>
                <w:lang w:val="uk-UA" w:eastAsia="uk-UA"/>
              </w:rPr>
              <w:t>7</w:t>
            </w:r>
          </w:p>
        </w:tc>
        <w:tc>
          <w:tcPr>
            <w:tcW w:w="711" w:type="dxa"/>
            <w:shd w:val="clear" w:color="auto" w:fill="auto"/>
            <w:vAlign w:val="center"/>
            <w:hideMark/>
          </w:tcPr>
          <w:p w14:paraId="2CBFF987" w14:textId="77777777" w:rsidR="001C3862" w:rsidRPr="00FF578F" w:rsidRDefault="001C3862" w:rsidP="004F46D8">
            <w:pPr>
              <w:jc w:val="center"/>
              <w:rPr>
                <w:sz w:val="18"/>
                <w:szCs w:val="18"/>
                <w:lang w:val="uk-UA" w:eastAsia="uk-UA"/>
              </w:rPr>
            </w:pPr>
            <w:r w:rsidRPr="00FF578F">
              <w:rPr>
                <w:sz w:val="18"/>
                <w:szCs w:val="18"/>
                <w:lang w:val="uk-UA" w:eastAsia="uk-UA"/>
              </w:rPr>
              <w:t>8</w:t>
            </w:r>
          </w:p>
        </w:tc>
        <w:tc>
          <w:tcPr>
            <w:tcW w:w="224" w:type="dxa"/>
          </w:tcPr>
          <w:p w14:paraId="4C33EA23" w14:textId="64E2BC2D" w:rsidR="001C3862" w:rsidRPr="00FF578F" w:rsidRDefault="001C3862" w:rsidP="004F46D8">
            <w:pPr>
              <w:jc w:val="center"/>
              <w:rPr>
                <w:sz w:val="18"/>
                <w:szCs w:val="18"/>
                <w:lang w:val="uk-UA" w:eastAsia="uk-UA"/>
              </w:rPr>
            </w:pPr>
            <w:r>
              <w:rPr>
                <w:sz w:val="18"/>
                <w:szCs w:val="18"/>
                <w:lang w:val="uk-UA" w:eastAsia="uk-UA"/>
              </w:rPr>
              <w:t>9</w:t>
            </w:r>
          </w:p>
        </w:tc>
        <w:tc>
          <w:tcPr>
            <w:tcW w:w="222" w:type="dxa"/>
          </w:tcPr>
          <w:p w14:paraId="253F510C" w14:textId="392F1B97" w:rsidR="001C3862" w:rsidRPr="00FF578F" w:rsidRDefault="001C3862" w:rsidP="004F46D8">
            <w:pPr>
              <w:jc w:val="center"/>
              <w:rPr>
                <w:sz w:val="18"/>
                <w:szCs w:val="18"/>
                <w:lang w:val="uk-UA" w:eastAsia="uk-UA"/>
              </w:rPr>
            </w:pPr>
            <w:r>
              <w:rPr>
                <w:sz w:val="18"/>
                <w:szCs w:val="18"/>
                <w:lang w:val="uk-UA" w:eastAsia="uk-UA"/>
              </w:rPr>
              <w:t>10</w:t>
            </w:r>
          </w:p>
        </w:tc>
      </w:tr>
      <w:tr w:rsidR="001C3862" w:rsidRPr="00FF578F" w14:paraId="4241F858" w14:textId="091504E4" w:rsidTr="001C3862">
        <w:trPr>
          <w:trHeight w:val="20"/>
          <w:jc w:val="center"/>
        </w:trPr>
        <w:tc>
          <w:tcPr>
            <w:tcW w:w="3882" w:type="dxa"/>
            <w:shd w:val="clear" w:color="auto" w:fill="auto"/>
            <w:noWrap/>
            <w:vAlign w:val="center"/>
            <w:hideMark/>
          </w:tcPr>
          <w:p w14:paraId="7EA16F7C" w14:textId="77777777" w:rsidR="001C3862" w:rsidRPr="00FF578F" w:rsidRDefault="001C3862" w:rsidP="004F46D8">
            <w:pPr>
              <w:jc w:val="both"/>
              <w:rPr>
                <w:b/>
                <w:bCs/>
                <w:sz w:val="18"/>
                <w:szCs w:val="18"/>
                <w:lang w:val="uk-UA" w:eastAsia="uk-UA"/>
              </w:rPr>
            </w:pPr>
            <w:r w:rsidRPr="00FF578F">
              <w:rPr>
                <w:b/>
                <w:bCs/>
                <w:sz w:val="18"/>
                <w:szCs w:val="18"/>
                <w:lang w:val="uk-UA" w:eastAsia="uk-UA"/>
              </w:rPr>
              <w:t>ФІНАНСОВІ РЕСУРСИ</w:t>
            </w:r>
          </w:p>
        </w:tc>
        <w:tc>
          <w:tcPr>
            <w:tcW w:w="1176" w:type="dxa"/>
            <w:shd w:val="clear" w:color="auto" w:fill="auto"/>
            <w:noWrap/>
            <w:vAlign w:val="center"/>
            <w:hideMark/>
          </w:tcPr>
          <w:p w14:paraId="123EDEF6"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10FC4109"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3857BC8E"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18E9559A"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04C0673B"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6444E63F" w14:textId="77777777" w:rsidR="001C3862" w:rsidRPr="00FF578F" w:rsidRDefault="001C3862" w:rsidP="004F46D8">
            <w:pPr>
              <w:jc w:val="center"/>
              <w:rPr>
                <w:sz w:val="18"/>
                <w:szCs w:val="18"/>
                <w:lang w:val="uk-UA" w:eastAsia="uk-UA"/>
              </w:rPr>
            </w:pPr>
          </w:p>
        </w:tc>
        <w:tc>
          <w:tcPr>
            <w:tcW w:w="224" w:type="dxa"/>
          </w:tcPr>
          <w:p w14:paraId="5EDACA7B" w14:textId="77777777" w:rsidR="001C3862" w:rsidRPr="00FF578F" w:rsidRDefault="001C3862" w:rsidP="004F46D8">
            <w:pPr>
              <w:jc w:val="center"/>
              <w:rPr>
                <w:sz w:val="18"/>
                <w:szCs w:val="18"/>
                <w:lang w:val="uk-UA" w:eastAsia="uk-UA"/>
              </w:rPr>
            </w:pPr>
          </w:p>
        </w:tc>
        <w:tc>
          <w:tcPr>
            <w:tcW w:w="222" w:type="dxa"/>
          </w:tcPr>
          <w:p w14:paraId="066955E7" w14:textId="7EAA1B00" w:rsidR="001C3862" w:rsidRPr="00FF578F" w:rsidRDefault="001C3862" w:rsidP="004F46D8">
            <w:pPr>
              <w:jc w:val="center"/>
              <w:rPr>
                <w:sz w:val="18"/>
                <w:szCs w:val="18"/>
                <w:lang w:val="uk-UA" w:eastAsia="uk-UA"/>
              </w:rPr>
            </w:pPr>
          </w:p>
        </w:tc>
      </w:tr>
      <w:tr w:rsidR="001C3862" w:rsidRPr="00FF578F" w14:paraId="7DD96845" w14:textId="121145CE" w:rsidTr="001C3862">
        <w:trPr>
          <w:trHeight w:val="20"/>
          <w:jc w:val="center"/>
        </w:trPr>
        <w:tc>
          <w:tcPr>
            <w:tcW w:w="3882" w:type="dxa"/>
            <w:shd w:val="clear" w:color="auto" w:fill="auto"/>
            <w:vAlign w:val="center"/>
            <w:hideMark/>
          </w:tcPr>
          <w:p w14:paraId="77E132AA" w14:textId="77777777" w:rsidR="001C3862" w:rsidRPr="00FF578F" w:rsidRDefault="001C3862" w:rsidP="00E07C30">
            <w:pPr>
              <w:jc w:val="both"/>
              <w:rPr>
                <w:b/>
                <w:bCs/>
                <w:sz w:val="18"/>
                <w:szCs w:val="18"/>
                <w:lang w:val="uk-UA" w:eastAsia="uk-UA"/>
              </w:rPr>
            </w:pPr>
            <w:r w:rsidRPr="00FF578F">
              <w:rPr>
                <w:b/>
                <w:bCs/>
                <w:sz w:val="18"/>
                <w:szCs w:val="18"/>
                <w:lang w:val="uk-UA" w:eastAsia="uk-UA"/>
              </w:rPr>
              <w:t>Доходи місцевих бюджетів (зведені)</w:t>
            </w:r>
          </w:p>
        </w:tc>
        <w:tc>
          <w:tcPr>
            <w:tcW w:w="1176" w:type="dxa"/>
            <w:shd w:val="clear" w:color="auto" w:fill="auto"/>
            <w:noWrap/>
            <w:vAlign w:val="center"/>
            <w:hideMark/>
          </w:tcPr>
          <w:p w14:paraId="156196C7" w14:textId="77777777" w:rsidR="001C3862" w:rsidRPr="00FF578F" w:rsidRDefault="001C3862" w:rsidP="00E07C30">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hideMark/>
          </w:tcPr>
          <w:p w14:paraId="5BE1FCE0" w14:textId="106F69D6" w:rsidR="001C3862" w:rsidRPr="00FF578F" w:rsidRDefault="001C3862" w:rsidP="00E07C30">
            <w:pPr>
              <w:jc w:val="center"/>
              <w:rPr>
                <w:sz w:val="18"/>
                <w:szCs w:val="18"/>
                <w:lang w:val="uk-UA" w:eastAsia="uk-UA"/>
              </w:rPr>
            </w:pPr>
            <w:r>
              <w:rPr>
                <w:sz w:val="18"/>
                <w:szCs w:val="18"/>
                <w:lang w:val="uk-UA" w:eastAsia="uk-UA"/>
              </w:rPr>
              <w:t>828</w:t>
            </w:r>
            <w:r>
              <w:rPr>
                <w:sz w:val="18"/>
                <w:szCs w:val="18"/>
                <w:lang w:val="en-US" w:eastAsia="uk-UA"/>
              </w:rPr>
              <w:t>,4</w:t>
            </w:r>
          </w:p>
        </w:tc>
        <w:tc>
          <w:tcPr>
            <w:tcW w:w="894" w:type="dxa"/>
            <w:shd w:val="clear" w:color="auto" w:fill="auto"/>
            <w:vAlign w:val="center"/>
            <w:hideMark/>
          </w:tcPr>
          <w:p w14:paraId="07AEFA24" w14:textId="20B47F93" w:rsidR="001C3862" w:rsidRPr="00FF578F" w:rsidRDefault="001C3862" w:rsidP="00E07C30">
            <w:pPr>
              <w:jc w:val="center"/>
              <w:rPr>
                <w:sz w:val="18"/>
                <w:szCs w:val="18"/>
                <w:lang w:val="uk-UA" w:eastAsia="uk-UA"/>
              </w:rPr>
            </w:pPr>
            <w:r>
              <w:rPr>
                <w:sz w:val="18"/>
                <w:szCs w:val="18"/>
                <w:lang w:val="en-US" w:eastAsia="uk-UA"/>
              </w:rPr>
              <w:t>734,1</w:t>
            </w:r>
          </w:p>
        </w:tc>
        <w:tc>
          <w:tcPr>
            <w:tcW w:w="735" w:type="dxa"/>
            <w:shd w:val="clear" w:color="auto" w:fill="auto"/>
            <w:vAlign w:val="center"/>
          </w:tcPr>
          <w:p w14:paraId="5EBEE59B" w14:textId="7B5D1663" w:rsidR="001C3862" w:rsidRPr="00FF578F" w:rsidRDefault="001C3862" w:rsidP="00E07C30">
            <w:pPr>
              <w:jc w:val="center"/>
              <w:rPr>
                <w:sz w:val="18"/>
                <w:szCs w:val="18"/>
                <w:lang w:val="uk-UA" w:eastAsia="uk-UA"/>
              </w:rPr>
            </w:pPr>
            <w:r>
              <w:rPr>
                <w:color w:val="000000"/>
                <w:sz w:val="18"/>
                <w:szCs w:val="18"/>
                <w:lang w:val="uk-UA" w:eastAsia="uk-UA"/>
              </w:rPr>
              <w:t>88,62</w:t>
            </w:r>
          </w:p>
        </w:tc>
        <w:tc>
          <w:tcPr>
            <w:tcW w:w="891" w:type="dxa"/>
            <w:shd w:val="clear" w:color="auto" w:fill="auto"/>
            <w:vAlign w:val="center"/>
            <w:hideMark/>
          </w:tcPr>
          <w:p w14:paraId="04B03F96" w14:textId="145C91FA" w:rsidR="001C3862" w:rsidRPr="00FF578F" w:rsidRDefault="001C3862" w:rsidP="00E07C30">
            <w:pPr>
              <w:jc w:val="center"/>
              <w:rPr>
                <w:sz w:val="18"/>
                <w:szCs w:val="18"/>
                <w:lang w:val="uk-UA" w:eastAsia="uk-UA"/>
              </w:rPr>
            </w:pPr>
            <w:r>
              <w:rPr>
                <w:color w:val="000000"/>
                <w:sz w:val="18"/>
                <w:szCs w:val="18"/>
                <w:lang w:val="en-US" w:eastAsia="uk-UA"/>
              </w:rPr>
              <w:t>658,6</w:t>
            </w:r>
          </w:p>
        </w:tc>
        <w:tc>
          <w:tcPr>
            <w:tcW w:w="711" w:type="dxa"/>
            <w:shd w:val="clear" w:color="auto" w:fill="auto"/>
            <w:vAlign w:val="center"/>
          </w:tcPr>
          <w:p w14:paraId="788412FD" w14:textId="7128B1B3" w:rsidR="001C3862" w:rsidRPr="00FF578F" w:rsidRDefault="001C3862" w:rsidP="00E07C30">
            <w:pPr>
              <w:jc w:val="center"/>
              <w:rPr>
                <w:sz w:val="18"/>
                <w:szCs w:val="18"/>
                <w:lang w:val="uk-UA" w:eastAsia="uk-UA"/>
              </w:rPr>
            </w:pPr>
            <w:r>
              <w:rPr>
                <w:color w:val="000000"/>
                <w:sz w:val="18"/>
                <w:szCs w:val="18"/>
                <w:lang w:val="uk-UA" w:eastAsia="uk-UA"/>
              </w:rPr>
              <w:t>89,72</w:t>
            </w:r>
          </w:p>
        </w:tc>
        <w:tc>
          <w:tcPr>
            <w:tcW w:w="224" w:type="dxa"/>
          </w:tcPr>
          <w:p w14:paraId="53129197" w14:textId="77777777" w:rsidR="001C3862" w:rsidRDefault="001C3862" w:rsidP="00E07C30">
            <w:pPr>
              <w:jc w:val="center"/>
              <w:rPr>
                <w:color w:val="000000"/>
                <w:sz w:val="18"/>
                <w:szCs w:val="18"/>
                <w:lang w:val="uk-UA" w:eastAsia="uk-UA"/>
              </w:rPr>
            </w:pPr>
          </w:p>
        </w:tc>
        <w:tc>
          <w:tcPr>
            <w:tcW w:w="222" w:type="dxa"/>
          </w:tcPr>
          <w:p w14:paraId="3BAF9CDE" w14:textId="0A96B7B7" w:rsidR="001C3862" w:rsidRDefault="001C3862" w:rsidP="00E07C30">
            <w:pPr>
              <w:jc w:val="center"/>
              <w:rPr>
                <w:color w:val="000000"/>
                <w:sz w:val="18"/>
                <w:szCs w:val="18"/>
                <w:lang w:val="uk-UA" w:eastAsia="uk-UA"/>
              </w:rPr>
            </w:pPr>
          </w:p>
        </w:tc>
      </w:tr>
      <w:tr w:rsidR="001C3862" w:rsidRPr="00FF578F" w14:paraId="273A8CAC" w14:textId="5B21D0DB" w:rsidTr="001C3862">
        <w:trPr>
          <w:trHeight w:val="20"/>
          <w:jc w:val="center"/>
        </w:trPr>
        <w:tc>
          <w:tcPr>
            <w:tcW w:w="3882" w:type="dxa"/>
            <w:shd w:val="clear" w:color="auto" w:fill="auto"/>
            <w:vAlign w:val="center"/>
            <w:hideMark/>
          </w:tcPr>
          <w:p w14:paraId="188222B8" w14:textId="77777777" w:rsidR="001C3862" w:rsidRPr="00FF578F" w:rsidRDefault="001C3862" w:rsidP="00E07C30">
            <w:pPr>
              <w:jc w:val="both"/>
              <w:rPr>
                <w:b/>
                <w:bCs/>
                <w:sz w:val="18"/>
                <w:szCs w:val="18"/>
                <w:lang w:val="uk-UA" w:eastAsia="uk-UA"/>
              </w:rPr>
            </w:pPr>
            <w:r w:rsidRPr="00FF578F">
              <w:rPr>
                <w:b/>
                <w:bCs/>
                <w:sz w:val="18"/>
                <w:szCs w:val="18"/>
                <w:lang w:val="uk-UA" w:eastAsia="uk-UA"/>
              </w:rPr>
              <w:t>Фінансування заходів</w:t>
            </w:r>
          </w:p>
        </w:tc>
        <w:tc>
          <w:tcPr>
            <w:tcW w:w="1176" w:type="dxa"/>
            <w:shd w:val="clear" w:color="auto" w:fill="auto"/>
            <w:noWrap/>
            <w:vAlign w:val="center"/>
            <w:hideMark/>
          </w:tcPr>
          <w:p w14:paraId="537AA5DD" w14:textId="77777777" w:rsidR="001C3862" w:rsidRPr="00FF578F" w:rsidRDefault="001C3862" w:rsidP="00E07C30">
            <w:pPr>
              <w:jc w:val="center"/>
              <w:rPr>
                <w:sz w:val="18"/>
                <w:szCs w:val="18"/>
                <w:lang w:val="uk-UA" w:eastAsia="uk-UA"/>
              </w:rPr>
            </w:pPr>
          </w:p>
        </w:tc>
        <w:tc>
          <w:tcPr>
            <w:tcW w:w="894" w:type="dxa"/>
            <w:shd w:val="clear" w:color="auto" w:fill="auto"/>
            <w:vAlign w:val="center"/>
            <w:hideMark/>
          </w:tcPr>
          <w:p w14:paraId="2339F1E5" w14:textId="478EF82E" w:rsidR="001C3862" w:rsidRPr="00FF578F" w:rsidRDefault="001C3862" w:rsidP="00E07C30">
            <w:pPr>
              <w:jc w:val="center"/>
              <w:rPr>
                <w:sz w:val="18"/>
                <w:szCs w:val="18"/>
                <w:lang w:val="uk-UA" w:eastAsia="uk-UA"/>
              </w:rPr>
            </w:pPr>
            <w:r>
              <w:rPr>
                <w:sz w:val="18"/>
                <w:szCs w:val="18"/>
                <w:lang w:val="en-US" w:eastAsia="uk-UA"/>
              </w:rPr>
              <w:t>92,5</w:t>
            </w:r>
          </w:p>
        </w:tc>
        <w:tc>
          <w:tcPr>
            <w:tcW w:w="894" w:type="dxa"/>
            <w:shd w:val="clear" w:color="auto" w:fill="auto"/>
            <w:vAlign w:val="center"/>
            <w:hideMark/>
          </w:tcPr>
          <w:p w14:paraId="0101932B" w14:textId="52D3C504" w:rsidR="001C3862" w:rsidRPr="00FF578F" w:rsidRDefault="001C3862" w:rsidP="00E07C30">
            <w:pPr>
              <w:jc w:val="center"/>
              <w:rPr>
                <w:sz w:val="18"/>
                <w:szCs w:val="18"/>
                <w:lang w:val="uk-UA" w:eastAsia="uk-UA"/>
              </w:rPr>
            </w:pPr>
            <w:r>
              <w:rPr>
                <w:sz w:val="18"/>
                <w:szCs w:val="18"/>
                <w:lang w:val="en-US" w:eastAsia="uk-UA"/>
              </w:rPr>
              <w:t>125,1</w:t>
            </w:r>
          </w:p>
        </w:tc>
        <w:tc>
          <w:tcPr>
            <w:tcW w:w="735" w:type="dxa"/>
            <w:shd w:val="clear" w:color="auto" w:fill="auto"/>
            <w:vAlign w:val="center"/>
          </w:tcPr>
          <w:p w14:paraId="34779C35" w14:textId="413626C0" w:rsidR="001C3862" w:rsidRPr="00FF578F" w:rsidRDefault="001C3862" w:rsidP="00E07C30">
            <w:pPr>
              <w:jc w:val="center"/>
              <w:rPr>
                <w:sz w:val="18"/>
                <w:szCs w:val="18"/>
                <w:lang w:val="uk-UA" w:eastAsia="uk-UA"/>
              </w:rPr>
            </w:pPr>
            <w:r>
              <w:rPr>
                <w:color w:val="000000"/>
                <w:sz w:val="18"/>
                <w:szCs w:val="18"/>
                <w:lang w:val="uk-UA" w:eastAsia="uk-UA"/>
              </w:rPr>
              <w:t>135,24</w:t>
            </w:r>
          </w:p>
        </w:tc>
        <w:tc>
          <w:tcPr>
            <w:tcW w:w="891" w:type="dxa"/>
            <w:shd w:val="clear" w:color="auto" w:fill="auto"/>
            <w:vAlign w:val="center"/>
            <w:hideMark/>
          </w:tcPr>
          <w:p w14:paraId="6AE9FB7F" w14:textId="2C18266E" w:rsidR="001C3862" w:rsidRPr="00FF578F" w:rsidRDefault="001C3862" w:rsidP="00E07C30">
            <w:pPr>
              <w:jc w:val="center"/>
              <w:rPr>
                <w:sz w:val="18"/>
                <w:szCs w:val="18"/>
                <w:lang w:val="uk-UA" w:eastAsia="uk-UA"/>
              </w:rPr>
            </w:pPr>
            <w:r>
              <w:rPr>
                <w:color w:val="000000"/>
                <w:sz w:val="18"/>
                <w:szCs w:val="18"/>
                <w:lang w:val="en-US" w:eastAsia="uk-UA"/>
              </w:rPr>
              <w:t>1,5</w:t>
            </w:r>
          </w:p>
        </w:tc>
        <w:tc>
          <w:tcPr>
            <w:tcW w:w="711" w:type="dxa"/>
            <w:shd w:val="clear" w:color="auto" w:fill="auto"/>
            <w:vAlign w:val="center"/>
          </w:tcPr>
          <w:p w14:paraId="2D6217DF" w14:textId="35870A2D" w:rsidR="001C3862" w:rsidRPr="00FF578F" w:rsidRDefault="001C3862" w:rsidP="00E07C30">
            <w:pPr>
              <w:jc w:val="center"/>
              <w:rPr>
                <w:sz w:val="18"/>
                <w:szCs w:val="18"/>
                <w:lang w:val="uk-UA" w:eastAsia="uk-UA"/>
              </w:rPr>
            </w:pPr>
            <w:r>
              <w:rPr>
                <w:color w:val="000000"/>
                <w:sz w:val="18"/>
                <w:szCs w:val="18"/>
                <w:lang w:val="uk-UA" w:eastAsia="uk-UA"/>
              </w:rPr>
              <w:t>1,20</w:t>
            </w:r>
          </w:p>
        </w:tc>
        <w:tc>
          <w:tcPr>
            <w:tcW w:w="224" w:type="dxa"/>
          </w:tcPr>
          <w:p w14:paraId="594063E7" w14:textId="77777777" w:rsidR="001C3862" w:rsidRDefault="001C3862" w:rsidP="00E07C30">
            <w:pPr>
              <w:jc w:val="center"/>
              <w:rPr>
                <w:color w:val="000000"/>
                <w:sz w:val="18"/>
                <w:szCs w:val="18"/>
                <w:lang w:val="uk-UA" w:eastAsia="uk-UA"/>
              </w:rPr>
            </w:pPr>
          </w:p>
        </w:tc>
        <w:tc>
          <w:tcPr>
            <w:tcW w:w="222" w:type="dxa"/>
          </w:tcPr>
          <w:p w14:paraId="3B564417" w14:textId="0A682AD8" w:rsidR="001C3862" w:rsidRDefault="001C3862" w:rsidP="00E07C30">
            <w:pPr>
              <w:jc w:val="center"/>
              <w:rPr>
                <w:color w:val="000000"/>
                <w:sz w:val="18"/>
                <w:szCs w:val="18"/>
                <w:lang w:val="uk-UA" w:eastAsia="uk-UA"/>
              </w:rPr>
            </w:pPr>
          </w:p>
        </w:tc>
      </w:tr>
      <w:tr w:rsidR="001C3862" w:rsidRPr="00FF578F" w14:paraId="1B51F8E6" w14:textId="777EFAB9" w:rsidTr="001C3862">
        <w:trPr>
          <w:trHeight w:val="20"/>
          <w:jc w:val="center"/>
        </w:trPr>
        <w:tc>
          <w:tcPr>
            <w:tcW w:w="3882" w:type="dxa"/>
            <w:shd w:val="clear" w:color="auto" w:fill="auto"/>
            <w:vAlign w:val="center"/>
            <w:hideMark/>
          </w:tcPr>
          <w:p w14:paraId="0C3360FA" w14:textId="77777777" w:rsidR="001C3862" w:rsidRPr="00FF578F" w:rsidRDefault="001C3862" w:rsidP="00E07C30">
            <w:pPr>
              <w:jc w:val="both"/>
              <w:rPr>
                <w:b/>
                <w:bCs/>
                <w:sz w:val="18"/>
                <w:szCs w:val="18"/>
                <w:lang w:val="uk-UA" w:eastAsia="uk-UA"/>
              </w:rPr>
            </w:pPr>
            <w:r w:rsidRPr="00FF578F">
              <w:rPr>
                <w:b/>
                <w:bCs/>
                <w:sz w:val="18"/>
                <w:szCs w:val="18"/>
                <w:lang w:val="uk-UA" w:eastAsia="uk-UA"/>
              </w:rPr>
              <w:t>Видатки місцевих бюджетів</w:t>
            </w:r>
          </w:p>
        </w:tc>
        <w:tc>
          <w:tcPr>
            <w:tcW w:w="1176" w:type="dxa"/>
            <w:shd w:val="clear" w:color="auto" w:fill="auto"/>
            <w:noWrap/>
            <w:vAlign w:val="center"/>
            <w:hideMark/>
          </w:tcPr>
          <w:p w14:paraId="2A1C1D08" w14:textId="77777777" w:rsidR="001C3862" w:rsidRPr="00FF578F" w:rsidRDefault="001C3862" w:rsidP="00E07C30">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hideMark/>
          </w:tcPr>
          <w:p w14:paraId="139276F4" w14:textId="4B64502A" w:rsidR="001C3862" w:rsidRPr="00FF578F" w:rsidRDefault="001C3862" w:rsidP="00E07C30">
            <w:pPr>
              <w:jc w:val="center"/>
              <w:rPr>
                <w:sz w:val="18"/>
                <w:szCs w:val="18"/>
                <w:lang w:val="uk-UA" w:eastAsia="uk-UA"/>
              </w:rPr>
            </w:pPr>
            <w:r>
              <w:rPr>
                <w:sz w:val="18"/>
                <w:szCs w:val="18"/>
                <w:lang w:val="en-US" w:eastAsia="uk-UA"/>
              </w:rPr>
              <w:t>371,6</w:t>
            </w:r>
          </w:p>
        </w:tc>
        <w:tc>
          <w:tcPr>
            <w:tcW w:w="894" w:type="dxa"/>
            <w:shd w:val="clear" w:color="auto" w:fill="auto"/>
            <w:vAlign w:val="center"/>
            <w:hideMark/>
          </w:tcPr>
          <w:p w14:paraId="74EA2735" w14:textId="3BB45677" w:rsidR="001C3862" w:rsidRPr="00FF578F" w:rsidRDefault="001C3862" w:rsidP="00E07C30">
            <w:pPr>
              <w:jc w:val="center"/>
              <w:rPr>
                <w:sz w:val="18"/>
                <w:szCs w:val="18"/>
                <w:lang w:val="uk-UA" w:eastAsia="uk-UA"/>
              </w:rPr>
            </w:pPr>
            <w:r>
              <w:rPr>
                <w:sz w:val="18"/>
                <w:szCs w:val="18"/>
                <w:lang w:val="en-US" w:eastAsia="uk-UA"/>
              </w:rPr>
              <w:t>468,3</w:t>
            </w:r>
          </w:p>
        </w:tc>
        <w:tc>
          <w:tcPr>
            <w:tcW w:w="735" w:type="dxa"/>
            <w:shd w:val="clear" w:color="auto" w:fill="auto"/>
            <w:vAlign w:val="center"/>
          </w:tcPr>
          <w:p w14:paraId="55EF21C6" w14:textId="073F8B3A" w:rsidR="001C3862" w:rsidRPr="00FF578F" w:rsidRDefault="001C3862" w:rsidP="00E07C30">
            <w:pPr>
              <w:jc w:val="center"/>
              <w:rPr>
                <w:sz w:val="18"/>
                <w:szCs w:val="18"/>
                <w:lang w:val="uk-UA" w:eastAsia="uk-UA"/>
              </w:rPr>
            </w:pPr>
            <w:r>
              <w:rPr>
                <w:color w:val="000000"/>
                <w:sz w:val="18"/>
                <w:szCs w:val="18"/>
                <w:lang w:val="uk-UA" w:eastAsia="uk-UA"/>
              </w:rPr>
              <w:t>126,02</w:t>
            </w:r>
          </w:p>
        </w:tc>
        <w:tc>
          <w:tcPr>
            <w:tcW w:w="891" w:type="dxa"/>
            <w:shd w:val="clear" w:color="auto" w:fill="auto"/>
            <w:vAlign w:val="center"/>
            <w:hideMark/>
          </w:tcPr>
          <w:p w14:paraId="706C63B7" w14:textId="70504BDD" w:rsidR="001C3862" w:rsidRPr="00FF578F" w:rsidRDefault="001C3862" w:rsidP="00E07C30">
            <w:pPr>
              <w:jc w:val="center"/>
              <w:rPr>
                <w:sz w:val="18"/>
                <w:szCs w:val="18"/>
                <w:lang w:val="uk-UA" w:eastAsia="uk-UA"/>
              </w:rPr>
            </w:pPr>
            <w:r>
              <w:rPr>
                <w:color w:val="000000"/>
                <w:sz w:val="18"/>
                <w:szCs w:val="18"/>
                <w:lang w:val="en-US" w:eastAsia="uk-UA"/>
              </w:rPr>
              <w:t>658,6</w:t>
            </w:r>
          </w:p>
        </w:tc>
        <w:tc>
          <w:tcPr>
            <w:tcW w:w="711" w:type="dxa"/>
            <w:shd w:val="clear" w:color="auto" w:fill="auto"/>
            <w:vAlign w:val="center"/>
          </w:tcPr>
          <w:p w14:paraId="093A4411" w14:textId="3AE46271" w:rsidR="001C3862" w:rsidRPr="00FF578F" w:rsidRDefault="001C3862" w:rsidP="00E07C30">
            <w:pPr>
              <w:jc w:val="center"/>
              <w:rPr>
                <w:sz w:val="18"/>
                <w:szCs w:val="18"/>
                <w:lang w:val="uk-UA" w:eastAsia="uk-UA"/>
              </w:rPr>
            </w:pPr>
            <w:r>
              <w:rPr>
                <w:color w:val="000000"/>
                <w:sz w:val="18"/>
                <w:szCs w:val="18"/>
                <w:lang w:val="uk-UA" w:eastAsia="uk-UA"/>
              </w:rPr>
              <w:t>140,64</w:t>
            </w:r>
          </w:p>
        </w:tc>
        <w:tc>
          <w:tcPr>
            <w:tcW w:w="224" w:type="dxa"/>
          </w:tcPr>
          <w:p w14:paraId="03743A99" w14:textId="77777777" w:rsidR="001C3862" w:rsidRDefault="001C3862" w:rsidP="00E07C30">
            <w:pPr>
              <w:jc w:val="center"/>
              <w:rPr>
                <w:color w:val="000000"/>
                <w:sz w:val="18"/>
                <w:szCs w:val="18"/>
                <w:lang w:val="uk-UA" w:eastAsia="uk-UA"/>
              </w:rPr>
            </w:pPr>
          </w:p>
        </w:tc>
        <w:tc>
          <w:tcPr>
            <w:tcW w:w="222" w:type="dxa"/>
          </w:tcPr>
          <w:p w14:paraId="5D657946" w14:textId="1645810B" w:rsidR="001C3862" w:rsidRDefault="001C3862" w:rsidP="00E07C30">
            <w:pPr>
              <w:jc w:val="center"/>
              <w:rPr>
                <w:color w:val="000000"/>
                <w:sz w:val="18"/>
                <w:szCs w:val="18"/>
                <w:lang w:val="uk-UA" w:eastAsia="uk-UA"/>
              </w:rPr>
            </w:pPr>
          </w:p>
        </w:tc>
      </w:tr>
      <w:tr w:rsidR="001C3862" w:rsidRPr="00FF578F" w14:paraId="77C1BBAD" w14:textId="18EA6C31" w:rsidTr="001C3862">
        <w:trPr>
          <w:trHeight w:val="20"/>
          <w:jc w:val="center"/>
        </w:trPr>
        <w:tc>
          <w:tcPr>
            <w:tcW w:w="3882" w:type="dxa"/>
            <w:shd w:val="clear" w:color="auto" w:fill="auto"/>
            <w:vAlign w:val="center"/>
            <w:hideMark/>
          </w:tcPr>
          <w:p w14:paraId="32C6564A" w14:textId="77777777" w:rsidR="001C3862" w:rsidRPr="00FF578F" w:rsidRDefault="001C3862" w:rsidP="00E07C30">
            <w:pPr>
              <w:jc w:val="both"/>
              <w:rPr>
                <w:sz w:val="18"/>
                <w:szCs w:val="18"/>
                <w:lang w:val="uk-UA" w:eastAsia="uk-UA"/>
              </w:rPr>
            </w:pPr>
            <w:r w:rsidRPr="00FF578F">
              <w:rPr>
                <w:sz w:val="18"/>
                <w:szCs w:val="18"/>
                <w:lang w:val="uk-UA" w:eastAsia="uk-UA"/>
              </w:rPr>
              <w:t>у т.ч.</w:t>
            </w:r>
          </w:p>
        </w:tc>
        <w:tc>
          <w:tcPr>
            <w:tcW w:w="1176" w:type="dxa"/>
            <w:shd w:val="clear" w:color="auto" w:fill="auto"/>
            <w:noWrap/>
            <w:vAlign w:val="center"/>
            <w:hideMark/>
          </w:tcPr>
          <w:p w14:paraId="7DE91A56" w14:textId="77777777" w:rsidR="001C3862" w:rsidRPr="00FF578F" w:rsidRDefault="001C3862" w:rsidP="00E07C30">
            <w:pPr>
              <w:jc w:val="center"/>
              <w:rPr>
                <w:sz w:val="18"/>
                <w:szCs w:val="18"/>
                <w:lang w:val="uk-UA" w:eastAsia="uk-UA"/>
              </w:rPr>
            </w:pPr>
          </w:p>
        </w:tc>
        <w:tc>
          <w:tcPr>
            <w:tcW w:w="894" w:type="dxa"/>
            <w:shd w:val="clear" w:color="auto" w:fill="auto"/>
            <w:vAlign w:val="center"/>
            <w:hideMark/>
          </w:tcPr>
          <w:p w14:paraId="72A4640E" w14:textId="77777777" w:rsidR="001C3862" w:rsidRPr="00FF578F" w:rsidRDefault="001C3862" w:rsidP="00E07C30">
            <w:pPr>
              <w:jc w:val="center"/>
              <w:rPr>
                <w:sz w:val="18"/>
                <w:szCs w:val="18"/>
                <w:lang w:val="uk-UA" w:eastAsia="uk-UA"/>
              </w:rPr>
            </w:pPr>
          </w:p>
        </w:tc>
        <w:tc>
          <w:tcPr>
            <w:tcW w:w="894" w:type="dxa"/>
            <w:shd w:val="clear" w:color="auto" w:fill="auto"/>
            <w:vAlign w:val="center"/>
            <w:hideMark/>
          </w:tcPr>
          <w:p w14:paraId="279F4F05" w14:textId="77777777" w:rsidR="001C3862" w:rsidRPr="00FF578F" w:rsidRDefault="001C3862" w:rsidP="00E07C30">
            <w:pPr>
              <w:jc w:val="center"/>
              <w:rPr>
                <w:sz w:val="18"/>
                <w:szCs w:val="18"/>
                <w:lang w:val="uk-UA" w:eastAsia="uk-UA"/>
              </w:rPr>
            </w:pPr>
          </w:p>
        </w:tc>
        <w:tc>
          <w:tcPr>
            <w:tcW w:w="735" w:type="dxa"/>
            <w:shd w:val="clear" w:color="auto" w:fill="auto"/>
            <w:vAlign w:val="center"/>
          </w:tcPr>
          <w:p w14:paraId="25A735E1" w14:textId="66A15C85" w:rsidR="001C3862" w:rsidRPr="00FF578F" w:rsidRDefault="001C3862" w:rsidP="00E07C30">
            <w:pPr>
              <w:jc w:val="center"/>
              <w:rPr>
                <w:sz w:val="18"/>
                <w:szCs w:val="18"/>
                <w:lang w:val="uk-UA" w:eastAsia="uk-UA"/>
              </w:rPr>
            </w:pPr>
            <w:r>
              <w:rPr>
                <w:color w:val="000000"/>
                <w:sz w:val="18"/>
                <w:szCs w:val="18"/>
              </w:rPr>
              <w:t> </w:t>
            </w:r>
          </w:p>
        </w:tc>
        <w:tc>
          <w:tcPr>
            <w:tcW w:w="891" w:type="dxa"/>
            <w:shd w:val="clear" w:color="auto" w:fill="auto"/>
            <w:vAlign w:val="center"/>
            <w:hideMark/>
          </w:tcPr>
          <w:p w14:paraId="6F820604" w14:textId="5767417E" w:rsidR="001C3862" w:rsidRPr="00FF578F" w:rsidRDefault="001C3862" w:rsidP="00E07C30">
            <w:pPr>
              <w:jc w:val="center"/>
              <w:rPr>
                <w:sz w:val="18"/>
                <w:szCs w:val="18"/>
                <w:lang w:val="uk-UA" w:eastAsia="uk-UA"/>
              </w:rPr>
            </w:pPr>
            <w:r>
              <w:rPr>
                <w:rFonts w:ascii="Calibri" w:hAnsi="Calibri" w:cs="Calibri"/>
                <w:color w:val="000000"/>
                <w:sz w:val="20"/>
                <w:szCs w:val="20"/>
              </w:rPr>
              <w:t> </w:t>
            </w:r>
          </w:p>
        </w:tc>
        <w:tc>
          <w:tcPr>
            <w:tcW w:w="711" w:type="dxa"/>
            <w:shd w:val="clear" w:color="auto" w:fill="auto"/>
            <w:vAlign w:val="center"/>
          </w:tcPr>
          <w:p w14:paraId="6A2DBD3D" w14:textId="2F485D2F" w:rsidR="001C3862" w:rsidRPr="00FF578F" w:rsidRDefault="001C3862" w:rsidP="00E07C30">
            <w:pPr>
              <w:jc w:val="center"/>
              <w:rPr>
                <w:sz w:val="18"/>
                <w:szCs w:val="18"/>
                <w:lang w:val="uk-UA" w:eastAsia="uk-UA"/>
              </w:rPr>
            </w:pPr>
            <w:r>
              <w:rPr>
                <w:color w:val="000000"/>
                <w:sz w:val="18"/>
                <w:szCs w:val="18"/>
              </w:rPr>
              <w:t> </w:t>
            </w:r>
          </w:p>
        </w:tc>
        <w:tc>
          <w:tcPr>
            <w:tcW w:w="224" w:type="dxa"/>
          </w:tcPr>
          <w:p w14:paraId="0AB266DE" w14:textId="77777777" w:rsidR="001C3862" w:rsidRDefault="001C3862" w:rsidP="00E07C30">
            <w:pPr>
              <w:jc w:val="center"/>
              <w:rPr>
                <w:color w:val="000000"/>
                <w:sz w:val="18"/>
                <w:szCs w:val="18"/>
              </w:rPr>
            </w:pPr>
          </w:p>
        </w:tc>
        <w:tc>
          <w:tcPr>
            <w:tcW w:w="222" w:type="dxa"/>
          </w:tcPr>
          <w:p w14:paraId="74454DA4" w14:textId="1CF8AA85" w:rsidR="001C3862" w:rsidRDefault="001C3862" w:rsidP="00E07C30">
            <w:pPr>
              <w:jc w:val="center"/>
              <w:rPr>
                <w:color w:val="000000"/>
                <w:sz w:val="18"/>
                <w:szCs w:val="18"/>
              </w:rPr>
            </w:pPr>
          </w:p>
        </w:tc>
      </w:tr>
      <w:tr w:rsidR="001C3862" w:rsidRPr="00FF578F" w14:paraId="4EECACCF" w14:textId="21C09579" w:rsidTr="001C3862">
        <w:trPr>
          <w:trHeight w:val="20"/>
          <w:jc w:val="center"/>
        </w:trPr>
        <w:tc>
          <w:tcPr>
            <w:tcW w:w="3882" w:type="dxa"/>
            <w:shd w:val="clear" w:color="auto" w:fill="auto"/>
            <w:vAlign w:val="center"/>
            <w:hideMark/>
          </w:tcPr>
          <w:p w14:paraId="5E49D8FA" w14:textId="77777777" w:rsidR="001C3862" w:rsidRPr="00FF578F" w:rsidRDefault="001C3862" w:rsidP="00E07C30">
            <w:pPr>
              <w:jc w:val="both"/>
              <w:rPr>
                <w:b/>
                <w:bCs/>
                <w:sz w:val="18"/>
                <w:szCs w:val="18"/>
                <w:lang w:val="uk-UA" w:eastAsia="uk-UA"/>
              </w:rPr>
            </w:pPr>
            <w:r w:rsidRPr="00FF578F">
              <w:rPr>
                <w:b/>
                <w:bCs/>
                <w:sz w:val="18"/>
                <w:szCs w:val="18"/>
                <w:lang w:val="uk-UA" w:eastAsia="uk-UA"/>
              </w:rPr>
              <w:t>загальний фонд</w:t>
            </w:r>
          </w:p>
        </w:tc>
        <w:tc>
          <w:tcPr>
            <w:tcW w:w="1176" w:type="dxa"/>
            <w:shd w:val="clear" w:color="auto" w:fill="auto"/>
            <w:noWrap/>
            <w:vAlign w:val="center"/>
            <w:hideMark/>
          </w:tcPr>
          <w:p w14:paraId="5215D5D9" w14:textId="77777777" w:rsidR="001C3862" w:rsidRPr="00FF578F" w:rsidRDefault="001C3862" w:rsidP="00E07C30">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hideMark/>
          </w:tcPr>
          <w:p w14:paraId="2AB9B64F" w14:textId="331EE7E0" w:rsidR="001C3862" w:rsidRPr="00FF578F" w:rsidRDefault="001C3862" w:rsidP="00E07C30">
            <w:pPr>
              <w:jc w:val="center"/>
              <w:rPr>
                <w:sz w:val="18"/>
                <w:szCs w:val="18"/>
                <w:lang w:val="uk-UA" w:eastAsia="uk-UA"/>
              </w:rPr>
            </w:pPr>
            <w:r>
              <w:rPr>
                <w:sz w:val="18"/>
                <w:szCs w:val="18"/>
                <w:lang w:val="en-US" w:eastAsia="uk-UA"/>
              </w:rPr>
              <w:t>265,8</w:t>
            </w:r>
          </w:p>
        </w:tc>
        <w:tc>
          <w:tcPr>
            <w:tcW w:w="894" w:type="dxa"/>
            <w:shd w:val="clear" w:color="auto" w:fill="auto"/>
            <w:vAlign w:val="center"/>
            <w:hideMark/>
          </w:tcPr>
          <w:p w14:paraId="3193AB53" w14:textId="27669E69" w:rsidR="001C3862" w:rsidRPr="00FF578F" w:rsidRDefault="001C3862" w:rsidP="00E07C30">
            <w:pPr>
              <w:jc w:val="center"/>
              <w:rPr>
                <w:sz w:val="18"/>
                <w:szCs w:val="18"/>
                <w:lang w:val="uk-UA" w:eastAsia="uk-UA"/>
              </w:rPr>
            </w:pPr>
            <w:r>
              <w:rPr>
                <w:sz w:val="18"/>
                <w:szCs w:val="18"/>
                <w:lang w:val="en-US" w:eastAsia="uk-UA"/>
              </w:rPr>
              <w:t>338,5</w:t>
            </w:r>
          </w:p>
        </w:tc>
        <w:tc>
          <w:tcPr>
            <w:tcW w:w="735" w:type="dxa"/>
            <w:shd w:val="clear" w:color="auto" w:fill="auto"/>
            <w:vAlign w:val="center"/>
          </w:tcPr>
          <w:p w14:paraId="09205297" w14:textId="53F84479" w:rsidR="001C3862" w:rsidRPr="00FF578F" w:rsidRDefault="001C3862" w:rsidP="00E07C30">
            <w:pPr>
              <w:jc w:val="center"/>
              <w:rPr>
                <w:sz w:val="18"/>
                <w:szCs w:val="18"/>
                <w:lang w:val="uk-UA" w:eastAsia="uk-UA"/>
              </w:rPr>
            </w:pPr>
            <w:r>
              <w:rPr>
                <w:color w:val="000000"/>
                <w:sz w:val="18"/>
                <w:szCs w:val="18"/>
                <w:lang w:val="uk-UA" w:eastAsia="uk-UA"/>
              </w:rPr>
              <w:t>127,35</w:t>
            </w:r>
          </w:p>
        </w:tc>
        <w:tc>
          <w:tcPr>
            <w:tcW w:w="891" w:type="dxa"/>
            <w:shd w:val="clear" w:color="auto" w:fill="auto"/>
            <w:vAlign w:val="center"/>
            <w:hideMark/>
          </w:tcPr>
          <w:p w14:paraId="6D0ED4FE" w14:textId="047F2363" w:rsidR="001C3862" w:rsidRPr="00FF578F" w:rsidRDefault="001C3862" w:rsidP="00E07C30">
            <w:pPr>
              <w:jc w:val="center"/>
              <w:rPr>
                <w:sz w:val="18"/>
                <w:szCs w:val="18"/>
                <w:lang w:val="uk-UA" w:eastAsia="uk-UA"/>
              </w:rPr>
            </w:pPr>
            <w:r>
              <w:rPr>
                <w:color w:val="000000"/>
                <w:sz w:val="18"/>
                <w:szCs w:val="18"/>
                <w:lang w:val="en-US" w:eastAsia="uk-UA"/>
              </w:rPr>
              <w:t>657,1</w:t>
            </w:r>
          </w:p>
        </w:tc>
        <w:tc>
          <w:tcPr>
            <w:tcW w:w="711" w:type="dxa"/>
            <w:shd w:val="clear" w:color="auto" w:fill="auto"/>
            <w:vAlign w:val="center"/>
          </w:tcPr>
          <w:p w14:paraId="6D0E0BEE" w14:textId="0B660901" w:rsidR="001C3862" w:rsidRPr="00FF578F" w:rsidRDefault="001C3862" w:rsidP="00E07C30">
            <w:pPr>
              <w:jc w:val="center"/>
              <w:rPr>
                <w:sz w:val="18"/>
                <w:szCs w:val="18"/>
                <w:lang w:val="uk-UA" w:eastAsia="uk-UA"/>
              </w:rPr>
            </w:pPr>
            <w:r>
              <w:rPr>
                <w:color w:val="000000"/>
                <w:sz w:val="18"/>
                <w:szCs w:val="18"/>
                <w:lang w:val="uk-UA" w:eastAsia="uk-UA"/>
              </w:rPr>
              <w:t>194,12</w:t>
            </w:r>
          </w:p>
        </w:tc>
        <w:tc>
          <w:tcPr>
            <w:tcW w:w="224" w:type="dxa"/>
          </w:tcPr>
          <w:p w14:paraId="044DBBC8" w14:textId="77777777" w:rsidR="001C3862" w:rsidRDefault="001C3862" w:rsidP="00E07C30">
            <w:pPr>
              <w:jc w:val="center"/>
              <w:rPr>
                <w:color w:val="000000"/>
                <w:sz w:val="18"/>
                <w:szCs w:val="18"/>
                <w:lang w:val="uk-UA" w:eastAsia="uk-UA"/>
              </w:rPr>
            </w:pPr>
          </w:p>
        </w:tc>
        <w:tc>
          <w:tcPr>
            <w:tcW w:w="222" w:type="dxa"/>
          </w:tcPr>
          <w:p w14:paraId="74331766" w14:textId="79210F1D" w:rsidR="001C3862" w:rsidRDefault="001C3862" w:rsidP="00E07C30">
            <w:pPr>
              <w:jc w:val="center"/>
              <w:rPr>
                <w:color w:val="000000"/>
                <w:sz w:val="18"/>
                <w:szCs w:val="18"/>
                <w:lang w:val="uk-UA" w:eastAsia="uk-UA"/>
              </w:rPr>
            </w:pPr>
          </w:p>
        </w:tc>
      </w:tr>
      <w:tr w:rsidR="001C3862" w:rsidRPr="00FF578F" w14:paraId="1AA48E74" w14:textId="67159917" w:rsidTr="001C3862">
        <w:trPr>
          <w:trHeight w:val="20"/>
          <w:jc w:val="center"/>
        </w:trPr>
        <w:tc>
          <w:tcPr>
            <w:tcW w:w="3882" w:type="dxa"/>
            <w:shd w:val="clear" w:color="auto" w:fill="auto"/>
            <w:vAlign w:val="center"/>
            <w:hideMark/>
          </w:tcPr>
          <w:p w14:paraId="68AE6B12" w14:textId="77777777" w:rsidR="001C3862" w:rsidRPr="00FF578F" w:rsidRDefault="001C3862" w:rsidP="00E07C30">
            <w:pPr>
              <w:jc w:val="both"/>
              <w:rPr>
                <w:b/>
                <w:bCs/>
                <w:sz w:val="18"/>
                <w:szCs w:val="18"/>
                <w:lang w:val="uk-UA" w:eastAsia="uk-UA"/>
              </w:rPr>
            </w:pPr>
            <w:r w:rsidRPr="00FF578F">
              <w:rPr>
                <w:b/>
                <w:bCs/>
                <w:sz w:val="18"/>
                <w:szCs w:val="18"/>
                <w:lang w:val="uk-UA" w:eastAsia="uk-UA"/>
              </w:rPr>
              <w:t>спеціальний фонд</w:t>
            </w:r>
          </w:p>
        </w:tc>
        <w:tc>
          <w:tcPr>
            <w:tcW w:w="1176" w:type="dxa"/>
            <w:shd w:val="clear" w:color="auto" w:fill="auto"/>
            <w:noWrap/>
            <w:vAlign w:val="center"/>
            <w:hideMark/>
          </w:tcPr>
          <w:p w14:paraId="064E84A2" w14:textId="77777777" w:rsidR="001C3862" w:rsidRPr="00FF578F" w:rsidRDefault="001C3862" w:rsidP="00E07C30">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hideMark/>
          </w:tcPr>
          <w:p w14:paraId="0D42EE55" w14:textId="43F6C63B" w:rsidR="001C3862" w:rsidRPr="00FF578F" w:rsidRDefault="001C3862" w:rsidP="00E07C30">
            <w:pPr>
              <w:jc w:val="center"/>
              <w:rPr>
                <w:sz w:val="18"/>
                <w:szCs w:val="18"/>
                <w:lang w:val="uk-UA" w:eastAsia="uk-UA"/>
              </w:rPr>
            </w:pPr>
            <w:r>
              <w:rPr>
                <w:sz w:val="18"/>
                <w:szCs w:val="18"/>
                <w:lang w:val="en-US" w:eastAsia="uk-UA"/>
              </w:rPr>
              <w:t>105,8</w:t>
            </w:r>
          </w:p>
        </w:tc>
        <w:tc>
          <w:tcPr>
            <w:tcW w:w="894" w:type="dxa"/>
            <w:shd w:val="clear" w:color="auto" w:fill="auto"/>
            <w:vAlign w:val="center"/>
            <w:hideMark/>
          </w:tcPr>
          <w:p w14:paraId="5BBDDE30" w14:textId="728FA231" w:rsidR="001C3862" w:rsidRPr="00FF578F" w:rsidRDefault="001C3862" w:rsidP="00E07C30">
            <w:pPr>
              <w:jc w:val="center"/>
              <w:rPr>
                <w:sz w:val="18"/>
                <w:szCs w:val="18"/>
                <w:lang w:val="uk-UA" w:eastAsia="uk-UA"/>
              </w:rPr>
            </w:pPr>
            <w:r>
              <w:rPr>
                <w:sz w:val="18"/>
                <w:szCs w:val="18"/>
                <w:lang w:val="en-US" w:eastAsia="uk-UA"/>
              </w:rPr>
              <w:t>129,8</w:t>
            </w:r>
          </w:p>
        </w:tc>
        <w:tc>
          <w:tcPr>
            <w:tcW w:w="735" w:type="dxa"/>
            <w:shd w:val="clear" w:color="auto" w:fill="auto"/>
            <w:vAlign w:val="center"/>
          </w:tcPr>
          <w:p w14:paraId="1E01B0D4" w14:textId="5506B8D4" w:rsidR="001C3862" w:rsidRPr="00FF578F" w:rsidRDefault="001C3862" w:rsidP="00E07C30">
            <w:pPr>
              <w:jc w:val="center"/>
              <w:rPr>
                <w:sz w:val="18"/>
                <w:szCs w:val="18"/>
                <w:lang w:val="uk-UA" w:eastAsia="uk-UA"/>
              </w:rPr>
            </w:pPr>
            <w:r>
              <w:rPr>
                <w:color w:val="000000"/>
                <w:sz w:val="18"/>
                <w:szCs w:val="18"/>
                <w:lang w:val="uk-UA" w:eastAsia="uk-UA"/>
              </w:rPr>
              <w:t>122,68</w:t>
            </w:r>
          </w:p>
        </w:tc>
        <w:tc>
          <w:tcPr>
            <w:tcW w:w="891" w:type="dxa"/>
            <w:shd w:val="clear" w:color="auto" w:fill="auto"/>
            <w:vAlign w:val="center"/>
            <w:hideMark/>
          </w:tcPr>
          <w:p w14:paraId="365CAD47" w14:textId="1CE0DF9C" w:rsidR="001C3862" w:rsidRPr="00FF578F" w:rsidRDefault="001C3862" w:rsidP="00E07C30">
            <w:pPr>
              <w:jc w:val="center"/>
              <w:rPr>
                <w:sz w:val="18"/>
                <w:szCs w:val="18"/>
                <w:lang w:val="uk-UA" w:eastAsia="uk-UA"/>
              </w:rPr>
            </w:pPr>
            <w:r>
              <w:rPr>
                <w:color w:val="000000"/>
                <w:sz w:val="18"/>
                <w:szCs w:val="18"/>
                <w:lang w:val="en-US" w:eastAsia="uk-UA"/>
              </w:rPr>
              <w:t>1,5</w:t>
            </w:r>
          </w:p>
        </w:tc>
        <w:tc>
          <w:tcPr>
            <w:tcW w:w="711" w:type="dxa"/>
            <w:shd w:val="clear" w:color="auto" w:fill="auto"/>
            <w:vAlign w:val="center"/>
          </w:tcPr>
          <w:p w14:paraId="1C7048C6" w14:textId="64B3DA56" w:rsidR="001C3862" w:rsidRPr="00FF578F" w:rsidRDefault="001C3862" w:rsidP="00E07C30">
            <w:pPr>
              <w:jc w:val="center"/>
              <w:rPr>
                <w:sz w:val="18"/>
                <w:szCs w:val="18"/>
                <w:lang w:val="uk-UA" w:eastAsia="uk-UA"/>
              </w:rPr>
            </w:pPr>
            <w:r>
              <w:rPr>
                <w:color w:val="000000"/>
                <w:sz w:val="18"/>
                <w:szCs w:val="18"/>
                <w:lang w:val="uk-UA" w:eastAsia="uk-UA"/>
              </w:rPr>
              <w:t>1,16</w:t>
            </w:r>
          </w:p>
        </w:tc>
        <w:tc>
          <w:tcPr>
            <w:tcW w:w="224" w:type="dxa"/>
          </w:tcPr>
          <w:p w14:paraId="18C6B24D" w14:textId="77777777" w:rsidR="001C3862" w:rsidRDefault="001C3862" w:rsidP="00E07C30">
            <w:pPr>
              <w:jc w:val="center"/>
              <w:rPr>
                <w:color w:val="000000"/>
                <w:sz w:val="18"/>
                <w:szCs w:val="18"/>
                <w:lang w:val="uk-UA" w:eastAsia="uk-UA"/>
              </w:rPr>
            </w:pPr>
          </w:p>
        </w:tc>
        <w:tc>
          <w:tcPr>
            <w:tcW w:w="222" w:type="dxa"/>
          </w:tcPr>
          <w:p w14:paraId="429EFD11" w14:textId="35299F07" w:rsidR="001C3862" w:rsidRDefault="001C3862" w:rsidP="00E07C30">
            <w:pPr>
              <w:jc w:val="center"/>
              <w:rPr>
                <w:color w:val="000000"/>
                <w:sz w:val="18"/>
                <w:szCs w:val="18"/>
                <w:lang w:val="uk-UA" w:eastAsia="uk-UA"/>
              </w:rPr>
            </w:pPr>
          </w:p>
        </w:tc>
      </w:tr>
      <w:tr w:rsidR="001C3862" w:rsidRPr="00FF578F" w14:paraId="13074726" w14:textId="685F5CB9" w:rsidTr="001C3862">
        <w:trPr>
          <w:trHeight w:val="20"/>
          <w:jc w:val="center"/>
        </w:trPr>
        <w:tc>
          <w:tcPr>
            <w:tcW w:w="3882" w:type="dxa"/>
            <w:shd w:val="clear" w:color="auto" w:fill="auto"/>
            <w:vAlign w:val="center"/>
            <w:hideMark/>
          </w:tcPr>
          <w:p w14:paraId="35F9A64C" w14:textId="77777777" w:rsidR="001C3862" w:rsidRPr="00FF578F" w:rsidRDefault="001C3862" w:rsidP="004F46D8">
            <w:pPr>
              <w:jc w:val="both"/>
              <w:rPr>
                <w:b/>
                <w:bCs/>
                <w:sz w:val="18"/>
                <w:szCs w:val="18"/>
                <w:lang w:val="uk-UA" w:eastAsia="uk-UA"/>
              </w:rPr>
            </w:pPr>
            <w:r w:rsidRPr="00FF578F">
              <w:rPr>
                <w:b/>
                <w:bCs/>
                <w:sz w:val="18"/>
                <w:szCs w:val="18"/>
                <w:lang w:val="uk-UA" w:eastAsia="uk-UA"/>
              </w:rPr>
              <w:t>РИНКОВІ ПЕРЕТВОРЕННЯ</w:t>
            </w:r>
          </w:p>
        </w:tc>
        <w:tc>
          <w:tcPr>
            <w:tcW w:w="1176" w:type="dxa"/>
            <w:shd w:val="clear" w:color="auto" w:fill="auto"/>
            <w:noWrap/>
            <w:vAlign w:val="center"/>
            <w:hideMark/>
          </w:tcPr>
          <w:p w14:paraId="456D8741"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15EA93B2"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6330C74A"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615A417D"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3AF9DFB6"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1F080DD4" w14:textId="77777777" w:rsidR="001C3862" w:rsidRPr="00FF578F" w:rsidRDefault="001C3862" w:rsidP="004F46D8">
            <w:pPr>
              <w:jc w:val="center"/>
              <w:rPr>
                <w:sz w:val="18"/>
                <w:szCs w:val="18"/>
                <w:lang w:val="uk-UA" w:eastAsia="uk-UA"/>
              </w:rPr>
            </w:pPr>
          </w:p>
        </w:tc>
        <w:tc>
          <w:tcPr>
            <w:tcW w:w="224" w:type="dxa"/>
          </w:tcPr>
          <w:p w14:paraId="01B61DD0" w14:textId="77777777" w:rsidR="001C3862" w:rsidRPr="00FF578F" w:rsidRDefault="001C3862" w:rsidP="004F46D8">
            <w:pPr>
              <w:jc w:val="center"/>
              <w:rPr>
                <w:sz w:val="18"/>
                <w:szCs w:val="18"/>
                <w:lang w:val="uk-UA" w:eastAsia="uk-UA"/>
              </w:rPr>
            </w:pPr>
          </w:p>
        </w:tc>
        <w:tc>
          <w:tcPr>
            <w:tcW w:w="222" w:type="dxa"/>
          </w:tcPr>
          <w:p w14:paraId="2D752676" w14:textId="19B2F6E3" w:rsidR="001C3862" w:rsidRPr="00FF578F" w:rsidRDefault="001C3862" w:rsidP="004F46D8">
            <w:pPr>
              <w:jc w:val="center"/>
              <w:rPr>
                <w:sz w:val="18"/>
                <w:szCs w:val="18"/>
                <w:lang w:val="uk-UA" w:eastAsia="uk-UA"/>
              </w:rPr>
            </w:pPr>
          </w:p>
        </w:tc>
      </w:tr>
      <w:tr w:rsidR="001C3862" w:rsidRPr="00FF578F" w14:paraId="4E766780" w14:textId="02513D03" w:rsidTr="001C3862">
        <w:trPr>
          <w:trHeight w:val="20"/>
          <w:jc w:val="center"/>
        </w:trPr>
        <w:tc>
          <w:tcPr>
            <w:tcW w:w="3882" w:type="dxa"/>
            <w:shd w:val="clear" w:color="auto" w:fill="auto"/>
            <w:vAlign w:val="center"/>
            <w:hideMark/>
          </w:tcPr>
          <w:p w14:paraId="19413B13" w14:textId="77777777" w:rsidR="001C3862" w:rsidRPr="00FF578F" w:rsidRDefault="001C3862" w:rsidP="004F46D8">
            <w:pPr>
              <w:jc w:val="both"/>
              <w:rPr>
                <w:b/>
                <w:bCs/>
                <w:sz w:val="18"/>
                <w:szCs w:val="18"/>
                <w:lang w:val="uk-UA" w:eastAsia="uk-UA"/>
              </w:rPr>
            </w:pPr>
            <w:r w:rsidRPr="00FF578F">
              <w:rPr>
                <w:b/>
                <w:bCs/>
                <w:sz w:val="18"/>
                <w:szCs w:val="18"/>
                <w:lang w:val="uk-UA" w:eastAsia="uk-UA"/>
              </w:rPr>
              <w:t>Кількість зареєстрованих  фізичних осіб-підприємців</w:t>
            </w:r>
          </w:p>
        </w:tc>
        <w:tc>
          <w:tcPr>
            <w:tcW w:w="1176" w:type="dxa"/>
            <w:shd w:val="clear" w:color="auto" w:fill="auto"/>
            <w:noWrap/>
            <w:vAlign w:val="center"/>
            <w:hideMark/>
          </w:tcPr>
          <w:p w14:paraId="7683F934" w14:textId="77777777" w:rsidR="001C3862" w:rsidRPr="00FF578F" w:rsidRDefault="001C3862" w:rsidP="004F46D8">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3FFC2DA9" w14:textId="4EBF7214" w:rsidR="001C3862" w:rsidRPr="00FF578F" w:rsidRDefault="001C3862" w:rsidP="004F46D8">
            <w:pPr>
              <w:jc w:val="center"/>
              <w:rPr>
                <w:sz w:val="18"/>
                <w:szCs w:val="18"/>
                <w:lang w:val="uk-UA" w:eastAsia="uk-UA"/>
              </w:rPr>
            </w:pPr>
          </w:p>
        </w:tc>
        <w:tc>
          <w:tcPr>
            <w:tcW w:w="894" w:type="dxa"/>
            <w:shd w:val="clear" w:color="auto" w:fill="auto"/>
            <w:vAlign w:val="center"/>
          </w:tcPr>
          <w:p w14:paraId="48708A48" w14:textId="0A99F101" w:rsidR="001C3862" w:rsidRPr="00FF578F" w:rsidRDefault="001C3862" w:rsidP="004F46D8">
            <w:pPr>
              <w:jc w:val="center"/>
              <w:rPr>
                <w:sz w:val="18"/>
                <w:szCs w:val="18"/>
                <w:lang w:val="uk-UA" w:eastAsia="uk-UA"/>
              </w:rPr>
            </w:pPr>
          </w:p>
        </w:tc>
        <w:tc>
          <w:tcPr>
            <w:tcW w:w="735" w:type="dxa"/>
            <w:shd w:val="clear" w:color="auto" w:fill="auto"/>
            <w:vAlign w:val="center"/>
          </w:tcPr>
          <w:p w14:paraId="2075B67D" w14:textId="487D5104" w:rsidR="001C3862" w:rsidRPr="00FF578F" w:rsidRDefault="001C3862" w:rsidP="004F46D8">
            <w:pPr>
              <w:jc w:val="center"/>
              <w:rPr>
                <w:sz w:val="18"/>
                <w:szCs w:val="18"/>
                <w:lang w:val="uk-UA" w:eastAsia="uk-UA"/>
              </w:rPr>
            </w:pPr>
          </w:p>
        </w:tc>
        <w:tc>
          <w:tcPr>
            <w:tcW w:w="891" w:type="dxa"/>
            <w:shd w:val="clear" w:color="auto" w:fill="auto"/>
            <w:vAlign w:val="center"/>
          </w:tcPr>
          <w:p w14:paraId="4ECBA5B9" w14:textId="03755CFF" w:rsidR="001C3862" w:rsidRPr="00FF578F" w:rsidRDefault="001C3862" w:rsidP="004F46D8">
            <w:pPr>
              <w:jc w:val="center"/>
              <w:rPr>
                <w:sz w:val="18"/>
                <w:szCs w:val="18"/>
                <w:lang w:val="uk-UA" w:eastAsia="uk-UA"/>
              </w:rPr>
            </w:pPr>
          </w:p>
        </w:tc>
        <w:tc>
          <w:tcPr>
            <w:tcW w:w="711" w:type="dxa"/>
            <w:shd w:val="clear" w:color="auto" w:fill="auto"/>
            <w:vAlign w:val="center"/>
          </w:tcPr>
          <w:p w14:paraId="75A1779B" w14:textId="6AE8E3BB" w:rsidR="001C3862" w:rsidRPr="00FF578F" w:rsidRDefault="001C3862" w:rsidP="004F46D8">
            <w:pPr>
              <w:jc w:val="center"/>
              <w:rPr>
                <w:sz w:val="18"/>
                <w:szCs w:val="18"/>
                <w:lang w:val="uk-UA" w:eastAsia="uk-UA"/>
              </w:rPr>
            </w:pPr>
          </w:p>
        </w:tc>
        <w:tc>
          <w:tcPr>
            <w:tcW w:w="224" w:type="dxa"/>
          </w:tcPr>
          <w:p w14:paraId="6AAF229E" w14:textId="77777777" w:rsidR="001C3862" w:rsidRPr="00FF578F" w:rsidRDefault="001C3862" w:rsidP="004F46D8">
            <w:pPr>
              <w:jc w:val="center"/>
              <w:rPr>
                <w:sz w:val="18"/>
                <w:szCs w:val="18"/>
                <w:lang w:val="uk-UA" w:eastAsia="uk-UA"/>
              </w:rPr>
            </w:pPr>
          </w:p>
        </w:tc>
        <w:tc>
          <w:tcPr>
            <w:tcW w:w="222" w:type="dxa"/>
          </w:tcPr>
          <w:p w14:paraId="019E3BCA" w14:textId="42A262A5" w:rsidR="001C3862" w:rsidRPr="00FF578F" w:rsidRDefault="001C3862" w:rsidP="004F46D8">
            <w:pPr>
              <w:jc w:val="center"/>
              <w:rPr>
                <w:sz w:val="18"/>
                <w:szCs w:val="18"/>
                <w:lang w:val="uk-UA" w:eastAsia="uk-UA"/>
              </w:rPr>
            </w:pPr>
          </w:p>
        </w:tc>
      </w:tr>
      <w:tr w:rsidR="001C3862" w:rsidRPr="00FF578F" w14:paraId="74AA0FC2" w14:textId="2E68617E" w:rsidTr="001C3862">
        <w:trPr>
          <w:trHeight w:val="20"/>
          <w:jc w:val="center"/>
        </w:trPr>
        <w:tc>
          <w:tcPr>
            <w:tcW w:w="3882" w:type="dxa"/>
            <w:shd w:val="clear" w:color="auto" w:fill="auto"/>
            <w:vAlign w:val="center"/>
            <w:hideMark/>
          </w:tcPr>
          <w:p w14:paraId="2F6D6C72" w14:textId="77777777" w:rsidR="001C3862" w:rsidRPr="00FF578F" w:rsidRDefault="001C3862" w:rsidP="004F46D8">
            <w:pPr>
              <w:jc w:val="both"/>
              <w:rPr>
                <w:sz w:val="18"/>
                <w:szCs w:val="18"/>
                <w:lang w:val="uk-UA" w:eastAsia="uk-UA"/>
              </w:rPr>
            </w:pPr>
            <w:r w:rsidRPr="00FF578F">
              <w:rPr>
                <w:sz w:val="18"/>
                <w:szCs w:val="18"/>
                <w:lang w:val="uk-UA" w:eastAsia="uk-UA"/>
              </w:rPr>
              <w:t>Кількість фізичних осіб-підприємців, що сплачують податки</w:t>
            </w:r>
          </w:p>
        </w:tc>
        <w:tc>
          <w:tcPr>
            <w:tcW w:w="1176" w:type="dxa"/>
            <w:shd w:val="clear" w:color="auto" w:fill="auto"/>
            <w:noWrap/>
            <w:vAlign w:val="center"/>
            <w:hideMark/>
          </w:tcPr>
          <w:p w14:paraId="13E62E2E" w14:textId="77777777" w:rsidR="001C3862" w:rsidRPr="00FF578F" w:rsidRDefault="001C3862" w:rsidP="004F46D8">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0086493F" w14:textId="3D214204" w:rsidR="001C3862" w:rsidRPr="00FF578F" w:rsidRDefault="001C3862" w:rsidP="004F46D8">
            <w:pPr>
              <w:jc w:val="center"/>
              <w:rPr>
                <w:sz w:val="18"/>
                <w:szCs w:val="18"/>
                <w:lang w:val="uk-UA" w:eastAsia="uk-UA"/>
              </w:rPr>
            </w:pPr>
          </w:p>
        </w:tc>
        <w:tc>
          <w:tcPr>
            <w:tcW w:w="894" w:type="dxa"/>
            <w:shd w:val="clear" w:color="auto" w:fill="auto"/>
            <w:vAlign w:val="center"/>
          </w:tcPr>
          <w:p w14:paraId="3AB4A1A5" w14:textId="3D95F693" w:rsidR="001C3862" w:rsidRPr="00FF578F" w:rsidRDefault="001C3862" w:rsidP="004F46D8">
            <w:pPr>
              <w:jc w:val="center"/>
              <w:rPr>
                <w:sz w:val="18"/>
                <w:szCs w:val="18"/>
                <w:lang w:val="uk-UA" w:eastAsia="uk-UA"/>
              </w:rPr>
            </w:pPr>
          </w:p>
        </w:tc>
        <w:tc>
          <w:tcPr>
            <w:tcW w:w="735" w:type="dxa"/>
            <w:shd w:val="clear" w:color="auto" w:fill="auto"/>
            <w:vAlign w:val="center"/>
          </w:tcPr>
          <w:p w14:paraId="3EAA13C7" w14:textId="2E2E3437" w:rsidR="001C3862" w:rsidRPr="00FF578F" w:rsidRDefault="001C3862" w:rsidP="004F46D8">
            <w:pPr>
              <w:jc w:val="center"/>
              <w:rPr>
                <w:sz w:val="18"/>
                <w:szCs w:val="18"/>
                <w:lang w:val="uk-UA" w:eastAsia="uk-UA"/>
              </w:rPr>
            </w:pPr>
          </w:p>
        </w:tc>
        <w:tc>
          <w:tcPr>
            <w:tcW w:w="891" w:type="dxa"/>
            <w:shd w:val="clear" w:color="auto" w:fill="auto"/>
            <w:vAlign w:val="center"/>
          </w:tcPr>
          <w:p w14:paraId="41AFB9BF" w14:textId="03B41249" w:rsidR="001C3862" w:rsidRPr="00FF578F" w:rsidRDefault="001C3862" w:rsidP="004F46D8">
            <w:pPr>
              <w:jc w:val="center"/>
              <w:rPr>
                <w:sz w:val="18"/>
                <w:szCs w:val="18"/>
                <w:lang w:val="uk-UA" w:eastAsia="uk-UA"/>
              </w:rPr>
            </w:pPr>
          </w:p>
        </w:tc>
        <w:tc>
          <w:tcPr>
            <w:tcW w:w="711" w:type="dxa"/>
            <w:shd w:val="clear" w:color="auto" w:fill="auto"/>
            <w:vAlign w:val="center"/>
          </w:tcPr>
          <w:p w14:paraId="0D75A0E4" w14:textId="21884461" w:rsidR="001C3862" w:rsidRPr="00FF578F" w:rsidRDefault="001C3862" w:rsidP="004F46D8">
            <w:pPr>
              <w:jc w:val="center"/>
              <w:rPr>
                <w:sz w:val="18"/>
                <w:szCs w:val="18"/>
                <w:lang w:val="uk-UA" w:eastAsia="uk-UA"/>
              </w:rPr>
            </w:pPr>
          </w:p>
        </w:tc>
        <w:tc>
          <w:tcPr>
            <w:tcW w:w="224" w:type="dxa"/>
          </w:tcPr>
          <w:p w14:paraId="52DAFD7E" w14:textId="77777777" w:rsidR="001C3862" w:rsidRPr="00FF578F" w:rsidRDefault="001C3862" w:rsidP="004F46D8">
            <w:pPr>
              <w:jc w:val="center"/>
              <w:rPr>
                <w:sz w:val="18"/>
                <w:szCs w:val="18"/>
                <w:lang w:val="uk-UA" w:eastAsia="uk-UA"/>
              </w:rPr>
            </w:pPr>
          </w:p>
        </w:tc>
        <w:tc>
          <w:tcPr>
            <w:tcW w:w="222" w:type="dxa"/>
          </w:tcPr>
          <w:p w14:paraId="7570F695" w14:textId="5BCFED99" w:rsidR="001C3862" w:rsidRPr="00FF578F" w:rsidRDefault="001C3862" w:rsidP="004F46D8">
            <w:pPr>
              <w:jc w:val="center"/>
              <w:rPr>
                <w:sz w:val="18"/>
                <w:szCs w:val="18"/>
                <w:lang w:val="uk-UA" w:eastAsia="uk-UA"/>
              </w:rPr>
            </w:pPr>
          </w:p>
        </w:tc>
      </w:tr>
      <w:tr w:rsidR="001C3862" w:rsidRPr="00FF578F" w14:paraId="0814AF76" w14:textId="09B09AB2" w:rsidTr="001C3862">
        <w:trPr>
          <w:trHeight w:val="20"/>
          <w:jc w:val="center"/>
        </w:trPr>
        <w:tc>
          <w:tcPr>
            <w:tcW w:w="3882" w:type="dxa"/>
            <w:shd w:val="clear" w:color="auto" w:fill="auto"/>
            <w:vAlign w:val="center"/>
            <w:hideMark/>
          </w:tcPr>
          <w:p w14:paraId="3B2B89E0" w14:textId="77777777" w:rsidR="001C3862" w:rsidRPr="00FF578F" w:rsidRDefault="001C3862" w:rsidP="004F46D8">
            <w:pPr>
              <w:jc w:val="both"/>
              <w:rPr>
                <w:sz w:val="18"/>
                <w:szCs w:val="18"/>
                <w:lang w:val="uk-UA" w:eastAsia="uk-UA"/>
              </w:rPr>
            </w:pPr>
            <w:r w:rsidRPr="00FF578F">
              <w:rPr>
                <w:sz w:val="18"/>
                <w:szCs w:val="18"/>
                <w:lang w:val="uk-UA" w:eastAsia="uk-UA"/>
              </w:rPr>
              <w:t>Надходження до бюджетів усіх рівнів від фізичних осіб-підприємців</w:t>
            </w:r>
          </w:p>
        </w:tc>
        <w:tc>
          <w:tcPr>
            <w:tcW w:w="1176" w:type="dxa"/>
            <w:shd w:val="clear" w:color="auto" w:fill="auto"/>
            <w:vAlign w:val="center"/>
            <w:hideMark/>
          </w:tcPr>
          <w:p w14:paraId="10552EB8"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2EEE023D" w14:textId="1080B4F2" w:rsidR="001C3862" w:rsidRPr="00FF578F" w:rsidRDefault="001C3862" w:rsidP="004F46D8">
            <w:pPr>
              <w:jc w:val="center"/>
              <w:rPr>
                <w:sz w:val="18"/>
                <w:szCs w:val="18"/>
                <w:lang w:val="uk-UA" w:eastAsia="uk-UA"/>
              </w:rPr>
            </w:pPr>
          </w:p>
        </w:tc>
        <w:tc>
          <w:tcPr>
            <w:tcW w:w="894" w:type="dxa"/>
            <w:shd w:val="clear" w:color="auto" w:fill="auto"/>
            <w:vAlign w:val="center"/>
          </w:tcPr>
          <w:p w14:paraId="7BD8BD3E" w14:textId="34EA02F8" w:rsidR="001C3862" w:rsidRPr="00FF578F" w:rsidRDefault="001C3862" w:rsidP="004F46D8">
            <w:pPr>
              <w:jc w:val="center"/>
              <w:rPr>
                <w:sz w:val="18"/>
                <w:szCs w:val="18"/>
                <w:lang w:val="uk-UA" w:eastAsia="uk-UA"/>
              </w:rPr>
            </w:pPr>
          </w:p>
        </w:tc>
        <w:tc>
          <w:tcPr>
            <w:tcW w:w="735" w:type="dxa"/>
            <w:shd w:val="clear" w:color="auto" w:fill="auto"/>
            <w:vAlign w:val="center"/>
          </w:tcPr>
          <w:p w14:paraId="44E0E09E" w14:textId="035D7F51" w:rsidR="001C3862" w:rsidRPr="00FF578F" w:rsidRDefault="001C3862" w:rsidP="004F46D8">
            <w:pPr>
              <w:jc w:val="center"/>
              <w:rPr>
                <w:sz w:val="18"/>
                <w:szCs w:val="18"/>
                <w:lang w:val="uk-UA" w:eastAsia="uk-UA"/>
              </w:rPr>
            </w:pPr>
          </w:p>
        </w:tc>
        <w:tc>
          <w:tcPr>
            <w:tcW w:w="891" w:type="dxa"/>
            <w:shd w:val="clear" w:color="auto" w:fill="auto"/>
            <w:vAlign w:val="center"/>
          </w:tcPr>
          <w:p w14:paraId="2006C1CC" w14:textId="360F4882" w:rsidR="001C3862" w:rsidRPr="00FF578F" w:rsidRDefault="001C3862" w:rsidP="004F46D8">
            <w:pPr>
              <w:jc w:val="center"/>
              <w:rPr>
                <w:sz w:val="18"/>
                <w:szCs w:val="18"/>
                <w:lang w:val="uk-UA" w:eastAsia="uk-UA"/>
              </w:rPr>
            </w:pPr>
          </w:p>
        </w:tc>
        <w:tc>
          <w:tcPr>
            <w:tcW w:w="711" w:type="dxa"/>
            <w:shd w:val="clear" w:color="auto" w:fill="auto"/>
            <w:vAlign w:val="center"/>
          </w:tcPr>
          <w:p w14:paraId="3E456A88" w14:textId="3FEE5A69" w:rsidR="001C3862" w:rsidRPr="00FF578F" w:rsidRDefault="001C3862" w:rsidP="004F46D8">
            <w:pPr>
              <w:jc w:val="center"/>
              <w:rPr>
                <w:sz w:val="18"/>
                <w:szCs w:val="18"/>
                <w:lang w:val="uk-UA" w:eastAsia="uk-UA"/>
              </w:rPr>
            </w:pPr>
          </w:p>
        </w:tc>
        <w:tc>
          <w:tcPr>
            <w:tcW w:w="224" w:type="dxa"/>
          </w:tcPr>
          <w:p w14:paraId="2AAAFB40" w14:textId="77777777" w:rsidR="001C3862" w:rsidRPr="00FF578F" w:rsidRDefault="001C3862" w:rsidP="004F46D8">
            <w:pPr>
              <w:jc w:val="center"/>
              <w:rPr>
                <w:sz w:val="18"/>
                <w:szCs w:val="18"/>
                <w:lang w:val="uk-UA" w:eastAsia="uk-UA"/>
              </w:rPr>
            </w:pPr>
          </w:p>
        </w:tc>
        <w:tc>
          <w:tcPr>
            <w:tcW w:w="222" w:type="dxa"/>
          </w:tcPr>
          <w:p w14:paraId="572B5164" w14:textId="363BAEBB" w:rsidR="001C3862" w:rsidRPr="00FF578F" w:rsidRDefault="001C3862" w:rsidP="004F46D8">
            <w:pPr>
              <w:jc w:val="center"/>
              <w:rPr>
                <w:sz w:val="18"/>
                <w:szCs w:val="18"/>
                <w:lang w:val="uk-UA" w:eastAsia="uk-UA"/>
              </w:rPr>
            </w:pPr>
          </w:p>
        </w:tc>
      </w:tr>
      <w:tr w:rsidR="001C3862" w:rsidRPr="00FF578F" w14:paraId="492ECD5E" w14:textId="33DE420B" w:rsidTr="001C3862">
        <w:trPr>
          <w:trHeight w:val="20"/>
          <w:jc w:val="center"/>
        </w:trPr>
        <w:tc>
          <w:tcPr>
            <w:tcW w:w="3882" w:type="dxa"/>
            <w:shd w:val="clear" w:color="auto" w:fill="auto"/>
            <w:vAlign w:val="center"/>
            <w:hideMark/>
          </w:tcPr>
          <w:p w14:paraId="1C9C035B" w14:textId="77777777" w:rsidR="001C3862" w:rsidRPr="00FF578F" w:rsidRDefault="001C3862" w:rsidP="004F46D8">
            <w:pPr>
              <w:jc w:val="both"/>
              <w:rPr>
                <w:sz w:val="18"/>
                <w:szCs w:val="18"/>
                <w:lang w:val="uk-UA" w:eastAsia="uk-UA"/>
              </w:rPr>
            </w:pPr>
            <w:r w:rsidRPr="00FF578F">
              <w:rPr>
                <w:sz w:val="18"/>
                <w:szCs w:val="18"/>
                <w:lang w:val="uk-UA" w:eastAsia="uk-UA"/>
              </w:rPr>
              <w:t>Загальна кількість фізичних осіб підприємців що перебувають на спрощеній системі оподаткування, 1 група</w:t>
            </w:r>
          </w:p>
        </w:tc>
        <w:tc>
          <w:tcPr>
            <w:tcW w:w="1176" w:type="dxa"/>
            <w:shd w:val="clear" w:color="auto" w:fill="auto"/>
            <w:vAlign w:val="center"/>
            <w:hideMark/>
          </w:tcPr>
          <w:p w14:paraId="28398A75"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42818086" w14:textId="0789F292" w:rsidR="001C3862" w:rsidRPr="00FF578F" w:rsidRDefault="001C3862" w:rsidP="004F46D8">
            <w:pPr>
              <w:jc w:val="center"/>
              <w:rPr>
                <w:sz w:val="18"/>
                <w:szCs w:val="18"/>
                <w:lang w:val="uk-UA" w:eastAsia="uk-UA"/>
              </w:rPr>
            </w:pPr>
          </w:p>
        </w:tc>
        <w:tc>
          <w:tcPr>
            <w:tcW w:w="894" w:type="dxa"/>
            <w:shd w:val="clear" w:color="auto" w:fill="auto"/>
            <w:vAlign w:val="center"/>
          </w:tcPr>
          <w:p w14:paraId="7D2C5C3C" w14:textId="67D5938A" w:rsidR="001C3862" w:rsidRPr="00FF578F" w:rsidRDefault="001C3862" w:rsidP="004F46D8">
            <w:pPr>
              <w:jc w:val="center"/>
              <w:rPr>
                <w:sz w:val="18"/>
                <w:szCs w:val="18"/>
                <w:lang w:val="uk-UA" w:eastAsia="uk-UA"/>
              </w:rPr>
            </w:pPr>
          </w:p>
        </w:tc>
        <w:tc>
          <w:tcPr>
            <w:tcW w:w="735" w:type="dxa"/>
            <w:shd w:val="clear" w:color="auto" w:fill="auto"/>
            <w:vAlign w:val="center"/>
          </w:tcPr>
          <w:p w14:paraId="29DB558C" w14:textId="714B10EF" w:rsidR="001C3862" w:rsidRPr="00FF578F" w:rsidRDefault="001C3862" w:rsidP="004F46D8">
            <w:pPr>
              <w:jc w:val="center"/>
              <w:rPr>
                <w:sz w:val="18"/>
                <w:szCs w:val="18"/>
                <w:lang w:val="uk-UA" w:eastAsia="uk-UA"/>
              </w:rPr>
            </w:pPr>
          </w:p>
        </w:tc>
        <w:tc>
          <w:tcPr>
            <w:tcW w:w="891" w:type="dxa"/>
            <w:shd w:val="clear" w:color="auto" w:fill="auto"/>
            <w:vAlign w:val="center"/>
          </w:tcPr>
          <w:p w14:paraId="2D4B9A77" w14:textId="06727DA7" w:rsidR="001C3862" w:rsidRPr="00FF578F" w:rsidRDefault="001C3862" w:rsidP="004F46D8">
            <w:pPr>
              <w:jc w:val="center"/>
              <w:rPr>
                <w:sz w:val="18"/>
                <w:szCs w:val="18"/>
                <w:lang w:val="uk-UA" w:eastAsia="uk-UA"/>
              </w:rPr>
            </w:pPr>
          </w:p>
        </w:tc>
        <w:tc>
          <w:tcPr>
            <w:tcW w:w="711" w:type="dxa"/>
            <w:shd w:val="clear" w:color="auto" w:fill="auto"/>
            <w:vAlign w:val="center"/>
          </w:tcPr>
          <w:p w14:paraId="48719A07" w14:textId="34AA5B04" w:rsidR="001C3862" w:rsidRPr="00FF578F" w:rsidRDefault="001C3862" w:rsidP="004F46D8">
            <w:pPr>
              <w:jc w:val="center"/>
              <w:rPr>
                <w:sz w:val="18"/>
                <w:szCs w:val="18"/>
                <w:lang w:val="uk-UA" w:eastAsia="uk-UA"/>
              </w:rPr>
            </w:pPr>
          </w:p>
        </w:tc>
        <w:tc>
          <w:tcPr>
            <w:tcW w:w="224" w:type="dxa"/>
          </w:tcPr>
          <w:p w14:paraId="4497660A" w14:textId="77777777" w:rsidR="001C3862" w:rsidRPr="00FF578F" w:rsidRDefault="001C3862" w:rsidP="004F46D8">
            <w:pPr>
              <w:jc w:val="center"/>
              <w:rPr>
                <w:sz w:val="18"/>
                <w:szCs w:val="18"/>
                <w:lang w:val="uk-UA" w:eastAsia="uk-UA"/>
              </w:rPr>
            </w:pPr>
          </w:p>
        </w:tc>
        <w:tc>
          <w:tcPr>
            <w:tcW w:w="222" w:type="dxa"/>
          </w:tcPr>
          <w:p w14:paraId="70987C3B" w14:textId="7C758C61" w:rsidR="001C3862" w:rsidRPr="00FF578F" w:rsidRDefault="001C3862" w:rsidP="004F46D8">
            <w:pPr>
              <w:jc w:val="center"/>
              <w:rPr>
                <w:sz w:val="18"/>
                <w:szCs w:val="18"/>
                <w:lang w:val="uk-UA" w:eastAsia="uk-UA"/>
              </w:rPr>
            </w:pPr>
          </w:p>
        </w:tc>
      </w:tr>
      <w:tr w:rsidR="001C3862" w:rsidRPr="00FF578F" w14:paraId="0AF7C2A5" w14:textId="24E2D447" w:rsidTr="001C3862">
        <w:trPr>
          <w:trHeight w:val="20"/>
          <w:jc w:val="center"/>
        </w:trPr>
        <w:tc>
          <w:tcPr>
            <w:tcW w:w="3882" w:type="dxa"/>
            <w:shd w:val="clear" w:color="auto" w:fill="auto"/>
            <w:vAlign w:val="center"/>
            <w:hideMark/>
          </w:tcPr>
          <w:p w14:paraId="23896C49" w14:textId="77777777" w:rsidR="001C3862" w:rsidRPr="00FF578F" w:rsidRDefault="001C3862" w:rsidP="004F46D8">
            <w:pPr>
              <w:jc w:val="both"/>
              <w:rPr>
                <w:sz w:val="18"/>
                <w:szCs w:val="18"/>
                <w:lang w:val="uk-UA" w:eastAsia="uk-UA"/>
              </w:rPr>
            </w:pPr>
            <w:r w:rsidRPr="00FF578F">
              <w:rPr>
                <w:sz w:val="18"/>
                <w:szCs w:val="18"/>
                <w:lang w:val="uk-UA" w:eastAsia="uk-UA"/>
              </w:rPr>
              <w:t>Загальна кількість фізичних осіб підприємців що перебувають на спрощеній системі оподаткування, 2 група</w:t>
            </w:r>
          </w:p>
        </w:tc>
        <w:tc>
          <w:tcPr>
            <w:tcW w:w="1176" w:type="dxa"/>
            <w:shd w:val="clear" w:color="auto" w:fill="auto"/>
            <w:vAlign w:val="center"/>
            <w:hideMark/>
          </w:tcPr>
          <w:p w14:paraId="6A0BFDE4"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6917F7B5" w14:textId="5CF79909" w:rsidR="001C3862" w:rsidRPr="00FF578F" w:rsidRDefault="001C3862" w:rsidP="004F46D8">
            <w:pPr>
              <w:jc w:val="center"/>
              <w:rPr>
                <w:sz w:val="18"/>
                <w:szCs w:val="18"/>
                <w:lang w:val="uk-UA" w:eastAsia="uk-UA"/>
              </w:rPr>
            </w:pPr>
          </w:p>
        </w:tc>
        <w:tc>
          <w:tcPr>
            <w:tcW w:w="894" w:type="dxa"/>
            <w:shd w:val="clear" w:color="auto" w:fill="auto"/>
            <w:vAlign w:val="center"/>
          </w:tcPr>
          <w:p w14:paraId="5786B976" w14:textId="38DEF8B2" w:rsidR="001C3862" w:rsidRPr="00FF578F" w:rsidRDefault="001C3862" w:rsidP="004F46D8">
            <w:pPr>
              <w:jc w:val="center"/>
              <w:rPr>
                <w:sz w:val="18"/>
                <w:szCs w:val="18"/>
                <w:lang w:val="uk-UA" w:eastAsia="uk-UA"/>
              </w:rPr>
            </w:pPr>
          </w:p>
        </w:tc>
        <w:tc>
          <w:tcPr>
            <w:tcW w:w="735" w:type="dxa"/>
            <w:shd w:val="clear" w:color="auto" w:fill="auto"/>
            <w:vAlign w:val="center"/>
          </w:tcPr>
          <w:p w14:paraId="6685D47B" w14:textId="001B7833" w:rsidR="001C3862" w:rsidRPr="00FF578F" w:rsidRDefault="001C3862" w:rsidP="004F46D8">
            <w:pPr>
              <w:jc w:val="center"/>
              <w:rPr>
                <w:sz w:val="18"/>
                <w:szCs w:val="18"/>
                <w:lang w:val="uk-UA" w:eastAsia="uk-UA"/>
              </w:rPr>
            </w:pPr>
          </w:p>
        </w:tc>
        <w:tc>
          <w:tcPr>
            <w:tcW w:w="891" w:type="dxa"/>
            <w:shd w:val="clear" w:color="auto" w:fill="auto"/>
            <w:vAlign w:val="center"/>
          </w:tcPr>
          <w:p w14:paraId="188DDFC0" w14:textId="6C89DE21" w:rsidR="001C3862" w:rsidRPr="00FF578F" w:rsidRDefault="001C3862" w:rsidP="004F46D8">
            <w:pPr>
              <w:jc w:val="center"/>
              <w:rPr>
                <w:sz w:val="18"/>
                <w:szCs w:val="18"/>
                <w:lang w:val="uk-UA" w:eastAsia="uk-UA"/>
              </w:rPr>
            </w:pPr>
          </w:p>
        </w:tc>
        <w:tc>
          <w:tcPr>
            <w:tcW w:w="711" w:type="dxa"/>
            <w:shd w:val="clear" w:color="auto" w:fill="auto"/>
            <w:vAlign w:val="center"/>
          </w:tcPr>
          <w:p w14:paraId="15CD95C7" w14:textId="522B91EC" w:rsidR="001C3862" w:rsidRPr="00FF578F" w:rsidRDefault="001C3862" w:rsidP="004F46D8">
            <w:pPr>
              <w:jc w:val="center"/>
              <w:rPr>
                <w:sz w:val="18"/>
                <w:szCs w:val="18"/>
                <w:lang w:val="uk-UA" w:eastAsia="uk-UA"/>
              </w:rPr>
            </w:pPr>
          </w:p>
        </w:tc>
        <w:tc>
          <w:tcPr>
            <w:tcW w:w="224" w:type="dxa"/>
          </w:tcPr>
          <w:p w14:paraId="4D1CCE98" w14:textId="77777777" w:rsidR="001C3862" w:rsidRPr="00FF578F" w:rsidRDefault="001C3862" w:rsidP="004F46D8">
            <w:pPr>
              <w:jc w:val="center"/>
              <w:rPr>
                <w:sz w:val="18"/>
                <w:szCs w:val="18"/>
                <w:lang w:val="uk-UA" w:eastAsia="uk-UA"/>
              </w:rPr>
            </w:pPr>
          </w:p>
        </w:tc>
        <w:tc>
          <w:tcPr>
            <w:tcW w:w="222" w:type="dxa"/>
          </w:tcPr>
          <w:p w14:paraId="2CF6708D" w14:textId="7F3270C2" w:rsidR="001C3862" w:rsidRPr="00FF578F" w:rsidRDefault="001C3862" w:rsidP="004F46D8">
            <w:pPr>
              <w:jc w:val="center"/>
              <w:rPr>
                <w:sz w:val="18"/>
                <w:szCs w:val="18"/>
                <w:lang w:val="uk-UA" w:eastAsia="uk-UA"/>
              </w:rPr>
            </w:pPr>
          </w:p>
        </w:tc>
      </w:tr>
      <w:tr w:rsidR="001C3862" w:rsidRPr="00FF578F" w14:paraId="3F32E9D7" w14:textId="05489303" w:rsidTr="001C3862">
        <w:trPr>
          <w:trHeight w:val="20"/>
          <w:jc w:val="center"/>
        </w:trPr>
        <w:tc>
          <w:tcPr>
            <w:tcW w:w="3882" w:type="dxa"/>
            <w:shd w:val="clear" w:color="auto" w:fill="auto"/>
            <w:vAlign w:val="center"/>
            <w:hideMark/>
          </w:tcPr>
          <w:p w14:paraId="5DF2F521" w14:textId="77777777" w:rsidR="001C3862" w:rsidRPr="00FF578F" w:rsidRDefault="001C3862" w:rsidP="004F46D8">
            <w:pPr>
              <w:jc w:val="both"/>
              <w:rPr>
                <w:sz w:val="18"/>
                <w:szCs w:val="18"/>
                <w:lang w:val="uk-UA" w:eastAsia="uk-UA"/>
              </w:rPr>
            </w:pPr>
            <w:r w:rsidRPr="00FF578F">
              <w:rPr>
                <w:sz w:val="18"/>
                <w:szCs w:val="18"/>
                <w:lang w:val="uk-UA" w:eastAsia="uk-UA"/>
              </w:rPr>
              <w:t>Загальна кількість фізичних осіб підприємців що перебувають на спрощеній системі оподаткування, 3 група</w:t>
            </w:r>
          </w:p>
        </w:tc>
        <w:tc>
          <w:tcPr>
            <w:tcW w:w="1176" w:type="dxa"/>
            <w:shd w:val="clear" w:color="auto" w:fill="auto"/>
            <w:vAlign w:val="center"/>
            <w:hideMark/>
          </w:tcPr>
          <w:p w14:paraId="4CB2CDE0"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0290F0E2" w14:textId="1729C0FB" w:rsidR="001C3862" w:rsidRPr="00FF578F" w:rsidRDefault="001C3862" w:rsidP="004F46D8">
            <w:pPr>
              <w:jc w:val="center"/>
              <w:rPr>
                <w:sz w:val="18"/>
                <w:szCs w:val="18"/>
                <w:lang w:val="uk-UA" w:eastAsia="uk-UA"/>
              </w:rPr>
            </w:pPr>
          </w:p>
        </w:tc>
        <w:tc>
          <w:tcPr>
            <w:tcW w:w="894" w:type="dxa"/>
            <w:shd w:val="clear" w:color="auto" w:fill="auto"/>
            <w:vAlign w:val="center"/>
          </w:tcPr>
          <w:p w14:paraId="0D75ADCD" w14:textId="65415A15" w:rsidR="001C3862" w:rsidRPr="00FF578F" w:rsidRDefault="001C3862" w:rsidP="004F46D8">
            <w:pPr>
              <w:jc w:val="center"/>
              <w:rPr>
                <w:sz w:val="18"/>
                <w:szCs w:val="18"/>
                <w:lang w:val="uk-UA" w:eastAsia="uk-UA"/>
              </w:rPr>
            </w:pPr>
          </w:p>
        </w:tc>
        <w:tc>
          <w:tcPr>
            <w:tcW w:w="735" w:type="dxa"/>
            <w:shd w:val="clear" w:color="auto" w:fill="auto"/>
            <w:vAlign w:val="center"/>
          </w:tcPr>
          <w:p w14:paraId="76993E94" w14:textId="0F37A854" w:rsidR="001C3862" w:rsidRPr="00FF578F" w:rsidRDefault="001C3862" w:rsidP="004F46D8">
            <w:pPr>
              <w:jc w:val="center"/>
              <w:rPr>
                <w:sz w:val="18"/>
                <w:szCs w:val="18"/>
                <w:lang w:val="uk-UA" w:eastAsia="uk-UA"/>
              </w:rPr>
            </w:pPr>
          </w:p>
        </w:tc>
        <w:tc>
          <w:tcPr>
            <w:tcW w:w="891" w:type="dxa"/>
            <w:shd w:val="clear" w:color="auto" w:fill="auto"/>
            <w:vAlign w:val="center"/>
          </w:tcPr>
          <w:p w14:paraId="32716642" w14:textId="7B97F24F" w:rsidR="001C3862" w:rsidRPr="00FF578F" w:rsidRDefault="001C3862" w:rsidP="004F46D8">
            <w:pPr>
              <w:jc w:val="center"/>
              <w:rPr>
                <w:sz w:val="18"/>
                <w:szCs w:val="18"/>
                <w:lang w:val="uk-UA" w:eastAsia="uk-UA"/>
              </w:rPr>
            </w:pPr>
          </w:p>
        </w:tc>
        <w:tc>
          <w:tcPr>
            <w:tcW w:w="711" w:type="dxa"/>
            <w:shd w:val="clear" w:color="auto" w:fill="auto"/>
            <w:vAlign w:val="center"/>
          </w:tcPr>
          <w:p w14:paraId="436CC79F" w14:textId="21B6C45D" w:rsidR="001C3862" w:rsidRPr="00FF578F" w:rsidRDefault="001C3862" w:rsidP="004F46D8">
            <w:pPr>
              <w:jc w:val="center"/>
              <w:rPr>
                <w:sz w:val="18"/>
                <w:szCs w:val="18"/>
                <w:lang w:val="uk-UA" w:eastAsia="uk-UA"/>
              </w:rPr>
            </w:pPr>
          </w:p>
        </w:tc>
        <w:tc>
          <w:tcPr>
            <w:tcW w:w="224" w:type="dxa"/>
          </w:tcPr>
          <w:p w14:paraId="40B761D9" w14:textId="77777777" w:rsidR="001C3862" w:rsidRPr="00FF578F" w:rsidRDefault="001C3862" w:rsidP="004F46D8">
            <w:pPr>
              <w:jc w:val="center"/>
              <w:rPr>
                <w:sz w:val="18"/>
                <w:szCs w:val="18"/>
                <w:lang w:val="uk-UA" w:eastAsia="uk-UA"/>
              </w:rPr>
            </w:pPr>
          </w:p>
        </w:tc>
        <w:tc>
          <w:tcPr>
            <w:tcW w:w="222" w:type="dxa"/>
          </w:tcPr>
          <w:p w14:paraId="4C3C9FFF" w14:textId="652E6A78" w:rsidR="001C3862" w:rsidRPr="00FF578F" w:rsidRDefault="001C3862" w:rsidP="004F46D8">
            <w:pPr>
              <w:jc w:val="center"/>
              <w:rPr>
                <w:sz w:val="18"/>
                <w:szCs w:val="18"/>
                <w:lang w:val="uk-UA" w:eastAsia="uk-UA"/>
              </w:rPr>
            </w:pPr>
          </w:p>
        </w:tc>
      </w:tr>
      <w:tr w:rsidR="001C3862" w:rsidRPr="00FF578F" w14:paraId="322A8CE6" w14:textId="4CD2E588" w:rsidTr="001C3862">
        <w:trPr>
          <w:trHeight w:val="20"/>
          <w:jc w:val="center"/>
        </w:trPr>
        <w:tc>
          <w:tcPr>
            <w:tcW w:w="3882" w:type="dxa"/>
            <w:shd w:val="clear" w:color="auto" w:fill="auto"/>
            <w:vAlign w:val="center"/>
            <w:hideMark/>
          </w:tcPr>
          <w:p w14:paraId="1F41B719" w14:textId="77777777" w:rsidR="001C3862" w:rsidRPr="00FF578F" w:rsidRDefault="001C3862" w:rsidP="004F46D8">
            <w:pPr>
              <w:jc w:val="both"/>
              <w:rPr>
                <w:sz w:val="18"/>
                <w:szCs w:val="18"/>
                <w:lang w:val="uk-UA" w:eastAsia="uk-UA"/>
              </w:rPr>
            </w:pPr>
            <w:r w:rsidRPr="00FF578F">
              <w:rPr>
                <w:sz w:val="18"/>
                <w:szCs w:val="18"/>
                <w:lang w:val="uk-UA" w:eastAsia="uk-UA"/>
              </w:rPr>
              <w:t>Загальна кількість фізичних осіб підприємців що перебувають на загальній системі оподаткування</w:t>
            </w:r>
          </w:p>
        </w:tc>
        <w:tc>
          <w:tcPr>
            <w:tcW w:w="1176" w:type="dxa"/>
            <w:shd w:val="clear" w:color="auto" w:fill="auto"/>
            <w:vAlign w:val="center"/>
            <w:hideMark/>
          </w:tcPr>
          <w:p w14:paraId="3719F354"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7998AEA9" w14:textId="0F897AE2" w:rsidR="001C3862" w:rsidRPr="00FF578F" w:rsidRDefault="001C3862" w:rsidP="004F46D8">
            <w:pPr>
              <w:jc w:val="center"/>
              <w:rPr>
                <w:sz w:val="18"/>
                <w:szCs w:val="18"/>
                <w:lang w:val="uk-UA" w:eastAsia="uk-UA"/>
              </w:rPr>
            </w:pPr>
          </w:p>
        </w:tc>
        <w:tc>
          <w:tcPr>
            <w:tcW w:w="894" w:type="dxa"/>
            <w:shd w:val="clear" w:color="auto" w:fill="auto"/>
            <w:vAlign w:val="center"/>
          </w:tcPr>
          <w:p w14:paraId="71717EBB" w14:textId="56D39F0C" w:rsidR="001C3862" w:rsidRPr="00FF578F" w:rsidRDefault="001C3862" w:rsidP="004F46D8">
            <w:pPr>
              <w:jc w:val="center"/>
              <w:rPr>
                <w:sz w:val="18"/>
                <w:szCs w:val="18"/>
                <w:lang w:val="uk-UA" w:eastAsia="uk-UA"/>
              </w:rPr>
            </w:pPr>
          </w:p>
        </w:tc>
        <w:tc>
          <w:tcPr>
            <w:tcW w:w="735" w:type="dxa"/>
            <w:shd w:val="clear" w:color="auto" w:fill="auto"/>
            <w:vAlign w:val="center"/>
          </w:tcPr>
          <w:p w14:paraId="2A17B728" w14:textId="6D404CEA" w:rsidR="001C3862" w:rsidRPr="00FF578F" w:rsidRDefault="001C3862" w:rsidP="004F46D8">
            <w:pPr>
              <w:jc w:val="center"/>
              <w:rPr>
                <w:sz w:val="18"/>
                <w:szCs w:val="18"/>
                <w:lang w:val="uk-UA" w:eastAsia="uk-UA"/>
              </w:rPr>
            </w:pPr>
          </w:p>
        </w:tc>
        <w:tc>
          <w:tcPr>
            <w:tcW w:w="891" w:type="dxa"/>
            <w:shd w:val="clear" w:color="auto" w:fill="auto"/>
            <w:vAlign w:val="center"/>
          </w:tcPr>
          <w:p w14:paraId="5455B9D7" w14:textId="390E1B76" w:rsidR="001C3862" w:rsidRPr="00FF578F" w:rsidRDefault="001C3862" w:rsidP="004F46D8">
            <w:pPr>
              <w:jc w:val="center"/>
              <w:rPr>
                <w:sz w:val="18"/>
                <w:szCs w:val="18"/>
                <w:lang w:val="uk-UA" w:eastAsia="uk-UA"/>
              </w:rPr>
            </w:pPr>
          </w:p>
        </w:tc>
        <w:tc>
          <w:tcPr>
            <w:tcW w:w="711" w:type="dxa"/>
            <w:shd w:val="clear" w:color="auto" w:fill="auto"/>
            <w:vAlign w:val="center"/>
          </w:tcPr>
          <w:p w14:paraId="77C7418C" w14:textId="37DD1F7F" w:rsidR="001C3862" w:rsidRPr="00FF578F" w:rsidRDefault="001C3862" w:rsidP="004F46D8">
            <w:pPr>
              <w:jc w:val="center"/>
              <w:rPr>
                <w:sz w:val="18"/>
                <w:szCs w:val="18"/>
                <w:lang w:val="uk-UA" w:eastAsia="uk-UA"/>
              </w:rPr>
            </w:pPr>
          </w:p>
        </w:tc>
        <w:tc>
          <w:tcPr>
            <w:tcW w:w="224" w:type="dxa"/>
          </w:tcPr>
          <w:p w14:paraId="4861A4D4" w14:textId="77777777" w:rsidR="001C3862" w:rsidRPr="00FF578F" w:rsidRDefault="001C3862" w:rsidP="004F46D8">
            <w:pPr>
              <w:jc w:val="center"/>
              <w:rPr>
                <w:sz w:val="18"/>
                <w:szCs w:val="18"/>
                <w:lang w:val="uk-UA" w:eastAsia="uk-UA"/>
              </w:rPr>
            </w:pPr>
          </w:p>
        </w:tc>
        <w:tc>
          <w:tcPr>
            <w:tcW w:w="222" w:type="dxa"/>
          </w:tcPr>
          <w:p w14:paraId="51BC81D3" w14:textId="56319D05" w:rsidR="001C3862" w:rsidRPr="00FF578F" w:rsidRDefault="001C3862" w:rsidP="004F46D8">
            <w:pPr>
              <w:jc w:val="center"/>
              <w:rPr>
                <w:sz w:val="18"/>
                <w:szCs w:val="18"/>
                <w:lang w:val="uk-UA" w:eastAsia="uk-UA"/>
              </w:rPr>
            </w:pPr>
          </w:p>
        </w:tc>
      </w:tr>
      <w:tr w:rsidR="001C3862" w:rsidRPr="00FF578F" w14:paraId="5F42977D" w14:textId="47CD5950" w:rsidTr="001C3862">
        <w:trPr>
          <w:trHeight w:val="20"/>
          <w:jc w:val="center"/>
        </w:trPr>
        <w:tc>
          <w:tcPr>
            <w:tcW w:w="3882" w:type="dxa"/>
            <w:shd w:val="clear" w:color="auto" w:fill="auto"/>
            <w:vAlign w:val="center"/>
            <w:hideMark/>
          </w:tcPr>
          <w:p w14:paraId="256C22E8" w14:textId="77777777" w:rsidR="001C3862" w:rsidRPr="00FF578F" w:rsidRDefault="001C3862" w:rsidP="004F46D8">
            <w:pPr>
              <w:jc w:val="both"/>
              <w:rPr>
                <w:sz w:val="18"/>
                <w:szCs w:val="18"/>
                <w:lang w:val="uk-UA" w:eastAsia="uk-UA"/>
              </w:rPr>
            </w:pPr>
            <w:r w:rsidRPr="00FF578F">
              <w:rPr>
                <w:sz w:val="18"/>
                <w:szCs w:val="18"/>
                <w:lang w:val="uk-UA" w:eastAsia="uk-UA"/>
              </w:rPr>
              <w:t>Кількість основних платників податків, які здійснюють діяльність-юридичні особи</w:t>
            </w:r>
          </w:p>
        </w:tc>
        <w:tc>
          <w:tcPr>
            <w:tcW w:w="1176" w:type="dxa"/>
            <w:shd w:val="clear" w:color="auto" w:fill="auto"/>
            <w:vAlign w:val="center"/>
            <w:hideMark/>
          </w:tcPr>
          <w:p w14:paraId="4083DF78"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1E20D97C" w14:textId="5AC37B23" w:rsidR="001C3862" w:rsidRPr="00FF578F" w:rsidRDefault="001C3862" w:rsidP="004F46D8">
            <w:pPr>
              <w:jc w:val="center"/>
              <w:rPr>
                <w:sz w:val="18"/>
                <w:szCs w:val="18"/>
                <w:lang w:val="uk-UA" w:eastAsia="uk-UA"/>
              </w:rPr>
            </w:pPr>
          </w:p>
        </w:tc>
        <w:tc>
          <w:tcPr>
            <w:tcW w:w="894" w:type="dxa"/>
            <w:shd w:val="clear" w:color="auto" w:fill="auto"/>
            <w:vAlign w:val="center"/>
          </w:tcPr>
          <w:p w14:paraId="6D442A2F" w14:textId="3CFD416B" w:rsidR="001C3862" w:rsidRPr="00FF578F" w:rsidRDefault="001C3862" w:rsidP="004F46D8">
            <w:pPr>
              <w:jc w:val="center"/>
              <w:rPr>
                <w:sz w:val="18"/>
                <w:szCs w:val="18"/>
                <w:lang w:val="uk-UA" w:eastAsia="uk-UA"/>
              </w:rPr>
            </w:pPr>
          </w:p>
        </w:tc>
        <w:tc>
          <w:tcPr>
            <w:tcW w:w="735" w:type="dxa"/>
            <w:shd w:val="clear" w:color="auto" w:fill="auto"/>
            <w:vAlign w:val="center"/>
          </w:tcPr>
          <w:p w14:paraId="6B13397E" w14:textId="216F1174" w:rsidR="001C3862" w:rsidRPr="00FF578F" w:rsidRDefault="001C3862" w:rsidP="004F46D8">
            <w:pPr>
              <w:jc w:val="center"/>
              <w:rPr>
                <w:sz w:val="18"/>
                <w:szCs w:val="18"/>
                <w:lang w:val="uk-UA" w:eastAsia="uk-UA"/>
              </w:rPr>
            </w:pPr>
          </w:p>
        </w:tc>
        <w:tc>
          <w:tcPr>
            <w:tcW w:w="891" w:type="dxa"/>
            <w:shd w:val="clear" w:color="auto" w:fill="auto"/>
            <w:vAlign w:val="center"/>
          </w:tcPr>
          <w:p w14:paraId="7A68516D" w14:textId="20596B1E" w:rsidR="001C3862" w:rsidRPr="00FF578F" w:rsidRDefault="001C3862" w:rsidP="004F46D8">
            <w:pPr>
              <w:jc w:val="center"/>
              <w:rPr>
                <w:sz w:val="18"/>
                <w:szCs w:val="18"/>
                <w:lang w:val="uk-UA" w:eastAsia="uk-UA"/>
              </w:rPr>
            </w:pPr>
          </w:p>
        </w:tc>
        <w:tc>
          <w:tcPr>
            <w:tcW w:w="711" w:type="dxa"/>
            <w:shd w:val="clear" w:color="auto" w:fill="auto"/>
            <w:vAlign w:val="center"/>
          </w:tcPr>
          <w:p w14:paraId="0F08CA39" w14:textId="283BFCAE" w:rsidR="001C3862" w:rsidRPr="00FF578F" w:rsidRDefault="001C3862" w:rsidP="004F46D8">
            <w:pPr>
              <w:jc w:val="center"/>
              <w:rPr>
                <w:sz w:val="18"/>
                <w:szCs w:val="18"/>
                <w:lang w:val="uk-UA" w:eastAsia="uk-UA"/>
              </w:rPr>
            </w:pPr>
          </w:p>
        </w:tc>
        <w:tc>
          <w:tcPr>
            <w:tcW w:w="224" w:type="dxa"/>
          </w:tcPr>
          <w:p w14:paraId="60E5499C" w14:textId="77777777" w:rsidR="001C3862" w:rsidRPr="00FF578F" w:rsidRDefault="001C3862" w:rsidP="004F46D8">
            <w:pPr>
              <w:jc w:val="center"/>
              <w:rPr>
                <w:sz w:val="18"/>
                <w:szCs w:val="18"/>
                <w:lang w:val="uk-UA" w:eastAsia="uk-UA"/>
              </w:rPr>
            </w:pPr>
          </w:p>
        </w:tc>
        <w:tc>
          <w:tcPr>
            <w:tcW w:w="222" w:type="dxa"/>
          </w:tcPr>
          <w:p w14:paraId="2BE82DDA" w14:textId="64FD34F3" w:rsidR="001C3862" w:rsidRPr="00FF578F" w:rsidRDefault="001C3862" w:rsidP="004F46D8">
            <w:pPr>
              <w:jc w:val="center"/>
              <w:rPr>
                <w:sz w:val="18"/>
                <w:szCs w:val="18"/>
                <w:lang w:val="uk-UA" w:eastAsia="uk-UA"/>
              </w:rPr>
            </w:pPr>
          </w:p>
        </w:tc>
      </w:tr>
      <w:tr w:rsidR="001C3862" w:rsidRPr="00FF578F" w14:paraId="609C8EA1" w14:textId="0533CB3B" w:rsidTr="001C3862">
        <w:trPr>
          <w:trHeight w:val="20"/>
          <w:jc w:val="center"/>
        </w:trPr>
        <w:tc>
          <w:tcPr>
            <w:tcW w:w="3882" w:type="dxa"/>
            <w:shd w:val="clear" w:color="auto" w:fill="auto"/>
            <w:vAlign w:val="center"/>
            <w:hideMark/>
          </w:tcPr>
          <w:p w14:paraId="18BA8BC0" w14:textId="77777777" w:rsidR="001C3862" w:rsidRPr="00FF578F" w:rsidRDefault="001C3862" w:rsidP="004F46D8">
            <w:pPr>
              <w:jc w:val="both"/>
              <w:rPr>
                <w:sz w:val="18"/>
                <w:szCs w:val="18"/>
                <w:lang w:val="uk-UA" w:eastAsia="uk-UA"/>
              </w:rPr>
            </w:pPr>
            <w:r w:rsidRPr="00FF578F">
              <w:rPr>
                <w:sz w:val="18"/>
                <w:szCs w:val="18"/>
                <w:lang w:val="uk-UA" w:eastAsia="uk-UA"/>
              </w:rPr>
              <w:t>Кількість суб’єктів підприємництва-юридичних осіб, що працюють за єдиним податком</w:t>
            </w:r>
          </w:p>
        </w:tc>
        <w:tc>
          <w:tcPr>
            <w:tcW w:w="1176" w:type="dxa"/>
            <w:shd w:val="clear" w:color="auto" w:fill="auto"/>
            <w:vAlign w:val="center"/>
            <w:hideMark/>
          </w:tcPr>
          <w:p w14:paraId="47900976"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7BC7BCFE" w14:textId="397BC713" w:rsidR="001C3862" w:rsidRPr="00FF578F" w:rsidRDefault="001C3862" w:rsidP="004F46D8">
            <w:pPr>
              <w:jc w:val="center"/>
              <w:rPr>
                <w:sz w:val="18"/>
                <w:szCs w:val="18"/>
                <w:lang w:val="uk-UA" w:eastAsia="uk-UA"/>
              </w:rPr>
            </w:pPr>
          </w:p>
        </w:tc>
        <w:tc>
          <w:tcPr>
            <w:tcW w:w="894" w:type="dxa"/>
            <w:shd w:val="clear" w:color="auto" w:fill="auto"/>
            <w:vAlign w:val="center"/>
          </w:tcPr>
          <w:p w14:paraId="38AA6744" w14:textId="2FBE7ADA" w:rsidR="001C3862" w:rsidRPr="00FF578F" w:rsidRDefault="001C3862" w:rsidP="004F46D8">
            <w:pPr>
              <w:jc w:val="center"/>
              <w:rPr>
                <w:sz w:val="18"/>
                <w:szCs w:val="18"/>
                <w:lang w:val="uk-UA" w:eastAsia="uk-UA"/>
              </w:rPr>
            </w:pPr>
          </w:p>
        </w:tc>
        <w:tc>
          <w:tcPr>
            <w:tcW w:w="735" w:type="dxa"/>
            <w:shd w:val="clear" w:color="auto" w:fill="auto"/>
            <w:vAlign w:val="center"/>
          </w:tcPr>
          <w:p w14:paraId="7C487371" w14:textId="5997CDC9" w:rsidR="001C3862" w:rsidRPr="00FF578F" w:rsidRDefault="001C3862" w:rsidP="004F46D8">
            <w:pPr>
              <w:jc w:val="center"/>
              <w:rPr>
                <w:sz w:val="18"/>
                <w:szCs w:val="18"/>
                <w:lang w:val="uk-UA" w:eastAsia="uk-UA"/>
              </w:rPr>
            </w:pPr>
          </w:p>
        </w:tc>
        <w:tc>
          <w:tcPr>
            <w:tcW w:w="891" w:type="dxa"/>
            <w:shd w:val="clear" w:color="auto" w:fill="auto"/>
            <w:vAlign w:val="center"/>
          </w:tcPr>
          <w:p w14:paraId="4381E139" w14:textId="7E9FF570" w:rsidR="001C3862" w:rsidRPr="00FF578F" w:rsidRDefault="001C3862" w:rsidP="004F46D8">
            <w:pPr>
              <w:jc w:val="center"/>
              <w:rPr>
                <w:sz w:val="18"/>
                <w:szCs w:val="18"/>
                <w:lang w:val="uk-UA" w:eastAsia="uk-UA"/>
              </w:rPr>
            </w:pPr>
          </w:p>
        </w:tc>
        <w:tc>
          <w:tcPr>
            <w:tcW w:w="711" w:type="dxa"/>
            <w:shd w:val="clear" w:color="auto" w:fill="auto"/>
            <w:vAlign w:val="center"/>
          </w:tcPr>
          <w:p w14:paraId="68AA1961" w14:textId="1857E2AE" w:rsidR="001C3862" w:rsidRPr="00FF578F" w:rsidRDefault="001C3862" w:rsidP="004F46D8">
            <w:pPr>
              <w:jc w:val="center"/>
              <w:rPr>
                <w:sz w:val="18"/>
                <w:szCs w:val="18"/>
                <w:lang w:val="uk-UA" w:eastAsia="uk-UA"/>
              </w:rPr>
            </w:pPr>
          </w:p>
        </w:tc>
        <w:tc>
          <w:tcPr>
            <w:tcW w:w="224" w:type="dxa"/>
          </w:tcPr>
          <w:p w14:paraId="29B4178E" w14:textId="77777777" w:rsidR="001C3862" w:rsidRPr="00FF578F" w:rsidRDefault="001C3862" w:rsidP="004F46D8">
            <w:pPr>
              <w:jc w:val="center"/>
              <w:rPr>
                <w:sz w:val="18"/>
                <w:szCs w:val="18"/>
                <w:lang w:val="uk-UA" w:eastAsia="uk-UA"/>
              </w:rPr>
            </w:pPr>
          </w:p>
        </w:tc>
        <w:tc>
          <w:tcPr>
            <w:tcW w:w="222" w:type="dxa"/>
          </w:tcPr>
          <w:p w14:paraId="2F085167" w14:textId="5745BEC3" w:rsidR="001C3862" w:rsidRPr="00FF578F" w:rsidRDefault="001C3862" w:rsidP="004F46D8">
            <w:pPr>
              <w:jc w:val="center"/>
              <w:rPr>
                <w:sz w:val="18"/>
                <w:szCs w:val="18"/>
                <w:lang w:val="uk-UA" w:eastAsia="uk-UA"/>
              </w:rPr>
            </w:pPr>
          </w:p>
        </w:tc>
      </w:tr>
      <w:tr w:rsidR="001C3862" w:rsidRPr="00FF578F" w14:paraId="0D45C1DA" w14:textId="6D27B462" w:rsidTr="001C3862">
        <w:trPr>
          <w:trHeight w:val="20"/>
          <w:jc w:val="center"/>
        </w:trPr>
        <w:tc>
          <w:tcPr>
            <w:tcW w:w="3882" w:type="dxa"/>
            <w:shd w:val="clear" w:color="auto" w:fill="auto"/>
            <w:noWrap/>
            <w:vAlign w:val="center"/>
            <w:hideMark/>
          </w:tcPr>
          <w:p w14:paraId="7118A202" w14:textId="77777777" w:rsidR="001C3862" w:rsidRPr="00FF578F" w:rsidRDefault="001C3862" w:rsidP="004F46D8">
            <w:pPr>
              <w:jc w:val="both"/>
              <w:rPr>
                <w:b/>
                <w:bCs/>
                <w:sz w:val="18"/>
                <w:szCs w:val="18"/>
                <w:lang w:val="uk-UA" w:eastAsia="uk-UA"/>
              </w:rPr>
            </w:pPr>
            <w:r w:rsidRPr="00FF578F">
              <w:rPr>
                <w:b/>
                <w:bCs/>
                <w:sz w:val="18"/>
                <w:szCs w:val="18"/>
                <w:lang w:val="uk-UA" w:eastAsia="uk-UA"/>
              </w:rPr>
              <w:t>МЕХАНІЗМИ РЕГУЛЮВАННЯ</w:t>
            </w:r>
          </w:p>
        </w:tc>
        <w:tc>
          <w:tcPr>
            <w:tcW w:w="1176" w:type="dxa"/>
            <w:shd w:val="clear" w:color="auto" w:fill="auto"/>
            <w:noWrap/>
            <w:vAlign w:val="center"/>
            <w:hideMark/>
          </w:tcPr>
          <w:p w14:paraId="590C19AA"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4041812C"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2C055CD6"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64C74E23"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1C8433A4"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16BDDFF7" w14:textId="77777777" w:rsidR="001C3862" w:rsidRPr="00FF578F" w:rsidRDefault="001C3862" w:rsidP="004F46D8">
            <w:pPr>
              <w:jc w:val="center"/>
              <w:rPr>
                <w:sz w:val="18"/>
                <w:szCs w:val="18"/>
                <w:lang w:val="uk-UA" w:eastAsia="uk-UA"/>
              </w:rPr>
            </w:pPr>
          </w:p>
        </w:tc>
        <w:tc>
          <w:tcPr>
            <w:tcW w:w="224" w:type="dxa"/>
          </w:tcPr>
          <w:p w14:paraId="64262F21" w14:textId="77777777" w:rsidR="001C3862" w:rsidRPr="00FF578F" w:rsidRDefault="001C3862" w:rsidP="004F46D8">
            <w:pPr>
              <w:jc w:val="center"/>
              <w:rPr>
                <w:sz w:val="18"/>
                <w:szCs w:val="18"/>
                <w:lang w:val="uk-UA" w:eastAsia="uk-UA"/>
              </w:rPr>
            </w:pPr>
          </w:p>
        </w:tc>
        <w:tc>
          <w:tcPr>
            <w:tcW w:w="222" w:type="dxa"/>
          </w:tcPr>
          <w:p w14:paraId="273FF6E2" w14:textId="7CF87ED2" w:rsidR="001C3862" w:rsidRPr="00FF578F" w:rsidRDefault="001C3862" w:rsidP="004F46D8">
            <w:pPr>
              <w:jc w:val="center"/>
              <w:rPr>
                <w:sz w:val="18"/>
                <w:szCs w:val="18"/>
                <w:lang w:val="uk-UA" w:eastAsia="uk-UA"/>
              </w:rPr>
            </w:pPr>
          </w:p>
        </w:tc>
      </w:tr>
      <w:tr w:rsidR="001C3862" w:rsidRPr="00FF578F" w14:paraId="36697A78" w14:textId="5BEF0980" w:rsidTr="001C3862">
        <w:trPr>
          <w:trHeight w:val="20"/>
          <w:jc w:val="center"/>
        </w:trPr>
        <w:tc>
          <w:tcPr>
            <w:tcW w:w="3882" w:type="dxa"/>
            <w:shd w:val="clear" w:color="auto" w:fill="auto"/>
            <w:vAlign w:val="center"/>
            <w:hideMark/>
          </w:tcPr>
          <w:p w14:paraId="482A87BC" w14:textId="77777777" w:rsidR="001C3862" w:rsidRPr="00FF578F" w:rsidRDefault="001C3862" w:rsidP="004F46D8">
            <w:pPr>
              <w:jc w:val="both"/>
              <w:rPr>
                <w:sz w:val="18"/>
                <w:szCs w:val="18"/>
                <w:lang w:val="uk-UA" w:eastAsia="uk-UA"/>
              </w:rPr>
            </w:pPr>
            <w:r w:rsidRPr="00FF578F">
              <w:rPr>
                <w:sz w:val="18"/>
                <w:szCs w:val="18"/>
                <w:lang w:val="uk-UA" w:eastAsia="uk-UA"/>
              </w:rPr>
              <w:t>Управління об' єктами загальної власності териториальных громад, сіл, селищ, міст області</w:t>
            </w:r>
          </w:p>
        </w:tc>
        <w:tc>
          <w:tcPr>
            <w:tcW w:w="1176" w:type="dxa"/>
            <w:shd w:val="clear" w:color="auto" w:fill="auto"/>
            <w:noWrap/>
            <w:vAlign w:val="center"/>
            <w:hideMark/>
          </w:tcPr>
          <w:p w14:paraId="22A61256"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581A3B51"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0162769C"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396CEC87"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74DDC05F"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7A29F358" w14:textId="77777777" w:rsidR="001C3862" w:rsidRPr="00FF578F" w:rsidRDefault="001C3862" w:rsidP="004F46D8">
            <w:pPr>
              <w:jc w:val="center"/>
              <w:rPr>
                <w:sz w:val="18"/>
                <w:szCs w:val="18"/>
                <w:lang w:val="uk-UA" w:eastAsia="uk-UA"/>
              </w:rPr>
            </w:pPr>
          </w:p>
        </w:tc>
        <w:tc>
          <w:tcPr>
            <w:tcW w:w="224" w:type="dxa"/>
          </w:tcPr>
          <w:p w14:paraId="7BA397F5" w14:textId="77777777" w:rsidR="001C3862" w:rsidRPr="00FF578F" w:rsidRDefault="001C3862" w:rsidP="004F46D8">
            <w:pPr>
              <w:jc w:val="center"/>
              <w:rPr>
                <w:sz w:val="18"/>
                <w:szCs w:val="18"/>
                <w:lang w:val="uk-UA" w:eastAsia="uk-UA"/>
              </w:rPr>
            </w:pPr>
          </w:p>
        </w:tc>
        <w:tc>
          <w:tcPr>
            <w:tcW w:w="222" w:type="dxa"/>
          </w:tcPr>
          <w:p w14:paraId="7C4C65B0" w14:textId="27EAF41C" w:rsidR="001C3862" w:rsidRPr="00FF578F" w:rsidRDefault="001C3862" w:rsidP="004F46D8">
            <w:pPr>
              <w:jc w:val="center"/>
              <w:rPr>
                <w:sz w:val="18"/>
                <w:szCs w:val="18"/>
                <w:lang w:val="uk-UA" w:eastAsia="uk-UA"/>
              </w:rPr>
            </w:pPr>
          </w:p>
        </w:tc>
      </w:tr>
      <w:tr w:rsidR="001C3862" w:rsidRPr="00FF578F" w14:paraId="6C67AFE0" w14:textId="19E60A40" w:rsidTr="001C3862">
        <w:trPr>
          <w:trHeight w:val="20"/>
          <w:jc w:val="center"/>
        </w:trPr>
        <w:tc>
          <w:tcPr>
            <w:tcW w:w="3882" w:type="dxa"/>
            <w:shd w:val="clear" w:color="auto" w:fill="auto"/>
            <w:vAlign w:val="center"/>
            <w:hideMark/>
          </w:tcPr>
          <w:p w14:paraId="078C1F0B" w14:textId="77777777" w:rsidR="001C3862" w:rsidRPr="00FF578F" w:rsidRDefault="001C3862" w:rsidP="004F46D8">
            <w:pPr>
              <w:jc w:val="both"/>
              <w:rPr>
                <w:sz w:val="18"/>
                <w:szCs w:val="18"/>
                <w:lang w:val="uk-UA" w:eastAsia="uk-UA"/>
              </w:rPr>
            </w:pPr>
            <w:r w:rsidRPr="00FF578F">
              <w:rPr>
                <w:sz w:val="18"/>
                <w:szCs w:val="18"/>
                <w:lang w:val="uk-UA" w:eastAsia="uk-UA"/>
              </w:rPr>
              <w:t>Чистий дохід (виручка) від реалізації продукції (робіт, послуг)</w:t>
            </w:r>
          </w:p>
        </w:tc>
        <w:tc>
          <w:tcPr>
            <w:tcW w:w="1176" w:type="dxa"/>
            <w:shd w:val="clear" w:color="auto" w:fill="auto"/>
            <w:noWrap/>
            <w:vAlign w:val="center"/>
            <w:hideMark/>
          </w:tcPr>
          <w:p w14:paraId="258FAD7C"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13FF2246" w14:textId="63A029F0" w:rsidR="001C3862" w:rsidRPr="00FF578F" w:rsidRDefault="001C3862" w:rsidP="004F46D8">
            <w:pPr>
              <w:jc w:val="center"/>
              <w:rPr>
                <w:sz w:val="18"/>
                <w:szCs w:val="18"/>
                <w:lang w:val="uk-UA" w:eastAsia="uk-UA"/>
              </w:rPr>
            </w:pPr>
          </w:p>
        </w:tc>
        <w:tc>
          <w:tcPr>
            <w:tcW w:w="894" w:type="dxa"/>
            <w:shd w:val="clear" w:color="auto" w:fill="auto"/>
            <w:vAlign w:val="center"/>
          </w:tcPr>
          <w:p w14:paraId="3DD2A20F" w14:textId="4D377569" w:rsidR="001C3862" w:rsidRPr="00FF578F" w:rsidRDefault="001C3862" w:rsidP="004F46D8">
            <w:pPr>
              <w:jc w:val="center"/>
              <w:rPr>
                <w:sz w:val="18"/>
                <w:szCs w:val="18"/>
                <w:lang w:val="uk-UA" w:eastAsia="uk-UA"/>
              </w:rPr>
            </w:pPr>
          </w:p>
        </w:tc>
        <w:tc>
          <w:tcPr>
            <w:tcW w:w="735" w:type="dxa"/>
            <w:shd w:val="clear" w:color="auto" w:fill="auto"/>
            <w:vAlign w:val="center"/>
          </w:tcPr>
          <w:p w14:paraId="549FEFFE" w14:textId="15B49EA9" w:rsidR="001C3862" w:rsidRPr="00FF578F" w:rsidRDefault="001C3862" w:rsidP="004F46D8">
            <w:pPr>
              <w:jc w:val="center"/>
              <w:rPr>
                <w:sz w:val="18"/>
                <w:szCs w:val="18"/>
                <w:lang w:val="uk-UA" w:eastAsia="uk-UA"/>
              </w:rPr>
            </w:pPr>
          </w:p>
        </w:tc>
        <w:tc>
          <w:tcPr>
            <w:tcW w:w="891" w:type="dxa"/>
            <w:shd w:val="clear" w:color="auto" w:fill="auto"/>
            <w:vAlign w:val="center"/>
          </w:tcPr>
          <w:p w14:paraId="602400C9" w14:textId="7487B841" w:rsidR="001C3862" w:rsidRPr="00FF578F" w:rsidRDefault="001C3862" w:rsidP="004F46D8">
            <w:pPr>
              <w:jc w:val="center"/>
              <w:rPr>
                <w:sz w:val="18"/>
                <w:szCs w:val="18"/>
                <w:lang w:val="uk-UA" w:eastAsia="uk-UA"/>
              </w:rPr>
            </w:pPr>
          </w:p>
        </w:tc>
        <w:tc>
          <w:tcPr>
            <w:tcW w:w="711" w:type="dxa"/>
            <w:shd w:val="clear" w:color="auto" w:fill="auto"/>
            <w:vAlign w:val="center"/>
          </w:tcPr>
          <w:p w14:paraId="603F031F" w14:textId="6CAAEE60" w:rsidR="001C3862" w:rsidRPr="00FF578F" w:rsidRDefault="001C3862" w:rsidP="004F46D8">
            <w:pPr>
              <w:jc w:val="center"/>
              <w:rPr>
                <w:sz w:val="18"/>
                <w:szCs w:val="18"/>
                <w:lang w:val="uk-UA" w:eastAsia="uk-UA"/>
              </w:rPr>
            </w:pPr>
          </w:p>
        </w:tc>
        <w:tc>
          <w:tcPr>
            <w:tcW w:w="224" w:type="dxa"/>
          </w:tcPr>
          <w:p w14:paraId="5D3E2F66" w14:textId="77777777" w:rsidR="001C3862" w:rsidRPr="00FF578F" w:rsidRDefault="001C3862" w:rsidP="004F46D8">
            <w:pPr>
              <w:jc w:val="center"/>
              <w:rPr>
                <w:sz w:val="18"/>
                <w:szCs w:val="18"/>
                <w:lang w:val="uk-UA" w:eastAsia="uk-UA"/>
              </w:rPr>
            </w:pPr>
          </w:p>
        </w:tc>
        <w:tc>
          <w:tcPr>
            <w:tcW w:w="222" w:type="dxa"/>
          </w:tcPr>
          <w:p w14:paraId="2923EFB9" w14:textId="4E097E46" w:rsidR="001C3862" w:rsidRPr="00FF578F" w:rsidRDefault="001C3862" w:rsidP="004F46D8">
            <w:pPr>
              <w:jc w:val="center"/>
              <w:rPr>
                <w:sz w:val="18"/>
                <w:szCs w:val="18"/>
                <w:lang w:val="uk-UA" w:eastAsia="uk-UA"/>
              </w:rPr>
            </w:pPr>
          </w:p>
        </w:tc>
      </w:tr>
      <w:tr w:rsidR="001C3862" w:rsidRPr="00FF578F" w14:paraId="33EA2CC2" w14:textId="62B06811" w:rsidTr="001C3862">
        <w:trPr>
          <w:trHeight w:val="20"/>
          <w:jc w:val="center"/>
        </w:trPr>
        <w:tc>
          <w:tcPr>
            <w:tcW w:w="3882" w:type="dxa"/>
            <w:shd w:val="clear" w:color="auto" w:fill="auto"/>
            <w:vAlign w:val="center"/>
            <w:hideMark/>
          </w:tcPr>
          <w:p w14:paraId="60D308A1" w14:textId="77777777" w:rsidR="001C3862" w:rsidRPr="00FF578F" w:rsidRDefault="001C3862" w:rsidP="004F46D8">
            <w:pPr>
              <w:jc w:val="both"/>
              <w:rPr>
                <w:sz w:val="18"/>
                <w:szCs w:val="18"/>
                <w:lang w:val="uk-UA" w:eastAsia="uk-UA"/>
              </w:rPr>
            </w:pPr>
            <w:r w:rsidRPr="00FF578F">
              <w:rPr>
                <w:sz w:val="18"/>
                <w:szCs w:val="18"/>
                <w:lang w:val="uk-UA" w:eastAsia="uk-UA"/>
              </w:rPr>
              <w:t>Собівартість реалізованої продукції</w:t>
            </w:r>
          </w:p>
        </w:tc>
        <w:tc>
          <w:tcPr>
            <w:tcW w:w="1176" w:type="dxa"/>
            <w:shd w:val="clear" w:color="auto" w:fill="auto"/>
            <w:noWrap/>
            <w:vAlign w:val="center"/>
            <w:hideMark/>
          </w:tcPr>
          <w:p w14:paraId="1AFEE3D4"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3F76FF9A" w14:textId="51CA6BA1" w:rsidR="001C3862" w:rsidRPr="00FF578F" w:rsidRDefault="001C3862" w:rsidP="004F46D8">
            <w:pPr>
              <w:jc w:val="center"/>
              <w:rPr>
                <w:sz w:val="18"/>
                <w:szCs w:val="18"/>
                <w:lang w:val="uk-UA" w:eastAsia="uk-UA"/>
              </w:rPr>
            </w:pPr>
          </w:p>
        </w:tc>
        <w:tc>
          <w:tcPr>
            <w:tcW w:w="894" w:type="dxa"/>
            <w:shd w:val="clear" w:color="auto" w:fill="auto"/>
            <w:vAlign w:val="center"/>
          </w:tcPr>
          <w:p w14:paraId="53388AA4" w14:textId="69BB4EC9" w:rsidR="001C3862" w:rsidRPr="00FF578F" w:rsidRDefault="001C3862" w:rsidP="004F46D8">
            <w:pPr>
              <w:jc w:val="center"/>
              <w:rPr>
                <w:sz w:val="18"/>
                <w:szCs w:val="18"/>
                <w:lang w:val="uk-UA" w:eastAsia="uk-UA"/>
              </w:rPr>
            </w:pPr>
          </w:p>
        </w:tc>
        <w:tc>
          <w:tcPr>
            <w:tcW w:w="735" w:type="dxa"/>
            <w:shd w:val="clear" w:color="auto" w:fill="auto"/>
            <w:vAlign w:val="center"/>
          </w:tcPr>
          <w:p w14:paraId="3B2B8B4C" w14:textId="5E61D1D2" w:rsidR="001C3862" w:rsidRPr="00FF578F" w:rsidRDefault="001C3862" w:rsidP="004F46D8">
            <w:pPr>
              <w:jc w:val="center"/>
              <w:rPr>
                <w:sz w:val="18"/>
                <w:szCs w:val="18"/>
                <w:lang w:val="uk-UA" w:eastAsia="uk-UA"/>
              </w:rPr>
            </w:pPr>
          </w:p>
        </w:tc>
        <w:tc>
          <w:tcPr>
            <w:tcW w:w="891" w:type="dxa"/>
            <w:shd w:val="clear" w:color="auto" w:fill="auto"/>
            <w:vAlign w:val="center"/>
          </w:tcPr>
          <w:p w14:paraId="5A9E66E6" w14:textId="4D194B12" w:rsidR="001C3862" w:rsidRPr="00FF578F" w:rsidRDefault="001C3862" w:rsidP="004F46D8">
            <w:pPr>
              <w:jc w:val="center"/>
              <w:rPr>
                <w:sz w:val="18"/>
                <w:szCs w:val="18"/>
                <w:lang w:val="uk-UA" w:eastAsia="uk-UA"/>
              </w:rPr>
            </w:pPr>
          </w:p>
        </w:tc>
        <w:tc>
          <w:tcPr>
            <w:tcW w:w="711" w:type="dxa"/>
            <w:shd w:val="clear" w:color="auto" w:fill="auto"/>
            <w:vAlign w:val="center"/>
          </w:tcPr>
          <w:p w14:paraId="09DE658B" w14:textId="1275D281" w:rsidR="001C3862" w:rsidRPr="00FF578F" w:rsidRDefault="001C3862" w:rsidP="004F46D8">
            <w:pPr>
              <w:jc w:val="center"/>
              <w:rPr>
                <w:sz w:val="18"/>
                <w:szCs w:val="18"/>
                <w:lang w:val="uk-UA" w:eastAsia="uk-UA"/>
              </w:rPr>
            </w:pPr>
          </w:p>
        </w:tc>
        <w:tc>
          <w:tcPr>
            <w:tcW w:w="224" w:type="dxa"/>
          </w:tcPr>
          <w:p w14:paraId="55409297" w14:textId="77777777" w:rsidR="001C3862" w:rsidRPr="00FF578F" w:rsidRDefault="001C3862" w:rsidP="004F46D8">
            <w:pPr>
              <w:jc w:val="center"/>
              <w:rPr>
                <w:sz w:val="18"/>
                <w:szCs w:val="18"/>
                <w:lang w:val="uk-UA" w:eastAsia="uk-UA"/>
              </w:rPr>
            </w:pPr>
          </w:p>
        </w:tc>
        <w:tc>
          <w:tcPr>
            <w:tcW w:w="222" w:type="dxa"/>
          </w:tcPr>
          <w:p w14:paraId="2495488B" w14:textId="35AD5271" w:rsidR="001C3862" w:rsidRPr="00FF578F" w:rsidRDefault="001C3862" w:rsidP="004F46D8">
            <w:pPr>
              <w:jc w:val="center"/>
              <w:rPr>
                <w:sz w:val="18"/>
                <w:szCs w:val="18"/>
                <w:lang w:val="uk-UA" w:eastAsia="uk-UA"/>
              </w:rPr>
            </w:pPr>
          </w:p>
        </w:tc>
      </w:tr>
      <w:tr w:rsidR="001C3862" w:rsidRPr="00FF578F" w14:paraId="661C1D0B" w14:textId="0E0CB359" w:rsidTr="001C3862">
        <w:trPr>
          <w:trHeight w:val="20"/>
          <w:jc w:val="center"/>
        </w:trPr>
        <w:tc>
          <w:tcPr>
            <w:tcW w:w="3882" w:type="dxa"/>
            <w:shd w:val="clear" w:color="auto" w:fill="auto"/>
            <w:vAlign w:val="center"/>
            <w:hideMark/>
          </w:tcPr>
          <w:p w14:paraId="39C3EF36" w14:textId="77777777" w:rsidR="001C3862" w:rsidRPr="00FF578F" w:rsidRDefault="001C3862" w:rsidP="004F46D8">
            <w:pPr>
              <w:jc w:val="both"/>
              <w:rPr>
                <w:sz w:val="18"/>
                <w:szCs w:val="18"/>
                <w:lang w:val="uk-UA" w:eastAsia="uk-UA"/>
              </w:rPr>
            </w:pPr>
            <w:r w:rsidRPr="00FF578F">
              <w:rPr>
                <w:sz w:val="18"/>
                <w:szCs w:val="18"/>
                <w:lang w:val="uk-UA" w:eastAsia="uk-UA"/>
              </w:rPr>
              <w:t>Фінансовий результат від звичайної діяльності до оподаткування (сальдо)</w:t>
            </w:r>
          </w:p>
        </w:tc>
        <w:tc>
          <w:tcPr>
            <w:tcW w:w="1176" w:type="dxa"/>
            <w:shd w:val="clear" w:color="auto" w:fill="auto"/>
            <w:noWrap/>
            <w:vAlign w:val="center"/>
            <w:hideMark/>
          </w:tcPr>
          <w:p w14:paraId="2CBCB133"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5DE6CF69" w14:textId="367CE2C0" w:rsidR="001C3862" w:rsidRPr="00FF578F" w:rsidRDefault="001C3862" w:rsidP="004F46D8">
            <w:pPr>
              <w:jc w:val="center"/>
              <w:rPr>
                <w:sz w:val="18"/>
                <w:szCs w:val="18"/>
                <w:lang w:val="uk-UA" w:eastAsia="uk-UA"/>
              </w:rPr>
            </w:pPr>
          </w:p>
        </w:tc>
        <w:tc>
          <w:tcPr>
            <w:tcW w:w="894" w:type="dxa"/>
            <w:shd w:val="clear" w:color="auto" w:fill="auto"/>
            <w:vAlign w:val="center"/>
          </w:tcPr>
          <w:p w14:paraId="7AAFDFD5" w14:textId="26FC4201" w:rsidR="001C3862" w:rsidRPr="00FF578F" w:rsidRDefault="001C3862" w:rsidP="004F46D8">
            <w:pPr>
              <w:jc w:val="center"/>
              <w:rPr>
                <w:sz w:val="18"/>
                <w:szCs w:val="18"/>
                <w:lang w:val="uk-UA" w:eastAsia="uk-UA"/>
              </w:rPr>
            </w:pPr>
          </w:p>
        </w:tc>
        <w:tc>
          <w:tcPr>
            <w:tcW w:w="735" w:type="dxa"/>
            <w:shd w:val="clear" w:color="auto" w:fill="auto"/>
            <w:vAlign w:val="center"/>
          </w:tcPr>
          <w:p w14:paraId="482AF5C6" w14:textId="3E88F3C2" w:rsidR="001C3862" w:rsidRPr="00FF578F" w:rsidRDefault="001C3862" w:rsidP="004F46D8">
            <w:pPr>
              <w:jc w:val="center"/>
              <w:rPr>
                <w:sz w:val="18"/>
                <w:szCs w:val="18"/>
                <w:lang w:val="uk-UA" w:eastAsia="uk-UA"/>
              </w:rPr>
            </w:pPr>
          </w:p>
        </w:tc>
        <w:tc>
          <w:tcPr>
            <w:tcW w:w="891" w:type="dxa"/>
            <w:shd w:val="clear" w:color="auto" w:fill="auto"/>
            <w:vAlign w:val="center"/>
          </w:tcPr>
          <w:p w14:paraId="7643763C" w14:textId="75A7B99F" w:rsidR="001C3862" w:rsidRPr="00FF578F" w:rsidRDefault="001C3862" w:rsidP="004F46D8">
            <w:pPr>
              <w:jc w:val="center"/>
              <w:rPr>
                <w:sz w:val="18"/>
                <w:szCs w:val="18"/>
                <w:lang w:val="uk-UA" w:eastAsia="uk-UA"/>
              </w:rPr>
            </w:pPr>
          </w:p>
        </w:tc>
        <w:tc>
          <w:tcPr>
            <w:tcW w:w="711" w:type="dxa"/>
            <w:shd w:val="clear" w:color="auto" w:fill="auto"/>
            <w:vAlign w:val="center"/>
          </w:tcPr>
          <w:p w14:paraId="151BC9DF" w14:textId="5D8FEDEE" w:rsidR="001C3862" w:rsidRPr="00FF578F" w:rsidRDefault="001C3862" w:rsidP="004F46D8">
            <w:pPr>
              <w:jc w:val="center"/>
              <w:rPr>
                <w:sz w:val="18"/>
                <w:szCs w:val="18"/>
                <w:lang w:val="uk-UA" w:eastAsia="uk-UA"/>
              </w:rPr>
            </w:pPr>
          </w:p>
        </w:tc>
        <w:tc>
          <w:tcPr>
            <w:tcW w:w="224" w:type="dxa"/>
          </w:tcPr>
          <w:p w14:paraId="44FC8E54" w14:textId="77777777" w:rsidR="001C3862" w:rsidRPr="00FF578F" w:rsidRDefault="001C3862" w:rsidP="004F46D8">
            <w:pPr>
              <w:jc w:val="center"/>
              <w:rPr>
                <w:sz w:val="18"/>
                <w:szCs w:val="18"/>
                <w:lang w:val="uk-UA" w:eastAsia="uk-UA"/>
              </w:rPr>
            </w:pPr>
          </w:p>
        </w:tc>
        <w:tc>
          <w:tcPr>
            <w:tcW w:w="222" w:type="dxa"/>
          </w:tcPr>
          <w:p w14:paraId="18490F50" w14:textId="29448705" w:rsidR="001C3862" w:rsidRPr="00FF578F" w:rsidRDefault="001C3862" w:rsidP="004F46D8">
            <w:pPr>
              <w:jc w:val="center"/>
              <w:rPr>
                <w:sz w:val="18"/>
                <w:szCs w:val="18"/>
                <w:lang w:val="uk-UA" w:eastAsia="uk-UA"/>
              </w:rPr>
            </w:pPr>
          </w:p>
        </w:tc>
      </w:tr>
      <w:tr w:rsidR="001C3862" w:rsidRPr="00FF578F" w14:paraId="2C362FE7" w14:textId="45DD2975" w:rsidTr="001C3862">
        <w:trPr>
          <w:trHeight w:val="20"/>
          <w:jc w:val="center"/>
        </w:trPr>
        <w:tc>
          <w:tcPr>
            <w:tcW w:w="3882" w:type="dxa"/>
            <w:shd w:val="clear" w:color="auto" w:fill="auto"/>
            <w:vAlign w:val="center"/>
            <w:hideMark/>
          </w:tcPr>
          <w:p w14:paraId="5F930F34" w14:textId="77777777" w:rsidR="001C3862" w:rsidRPr="00FF578F" w:rsidRDefault="001C3862" w:rsidP="004F46D8">
            <w:pPr>
              <w:jc w:val="both"/>
              <w:rPr>
                <w:sz w:val="18"/>
                <w:szCs w:val="18"/>
                <w:lang w:val="uk-UA" w:eastAsia="uk-UA"/>
              </w:rPr>
            </w:pPr>
            <w:r w:rsidRPr="00FF578F">
              <w:rPr>
                <w:sz w:val="18"/>
                <w:szCs w:val="18"/>
                <w:lang w:val="uk-UA" w:eastAsia="uk-UA"/>
              </w:rPr>
              <w:t>Чистий прибуток (збитки) сальдо</w:t>
            </w:r>
          </w:p>
        </w:tc>
        <w:tc>
          <w:tcPr>
            <w:tcW w:w="1176" w:type="dxa"/>
            <w:shd w:val="clear" w:color="auto" w:fill="auto"/>
            <w:noWrap/>
            <w:vAlign w:val="center"/>
            <w:hideMark/>
          </w:tcPr>
          <w:p w14:paraId="27BB206C"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50D7A39A" w14:textId="551DF96E" w:rsidR="001C3862" w:rsidRPr="00FF578F" w:rsidRDefault="001C3862" w:rsidP="004F46D8">
            <w:pPr>
              <w:jc w:val="center"/>
              <w:rPr>
                <w:sz w:val="18"/>
                <w:szCs w:val="18"/>
                <w:lang w:val="uk-UA" w:eastAsia="uk-UA"/>
              </w:rPr>
            </w:pPr>
          </w:p>
        </w:tc>
        <w:tc>
          <w:tcPr>
            <w:tcW w:w="894" w:type="dxa"/>
            <w:shd w:val="clear" w:color="auto" w:fill="auto"/>
            <w:vAlign w:val="center"/>
          </w:tcPr>
          <w:p w14:paraId="7BAC3903" w14:textId="0AE02CA9" w:rsidR="001C3862" w:rsidRPr="00FF578F" w:rsidRDefault="001C3862" w:rsidP="004F46D8">
            <w:pPr>
              <w:jc w:val="center"/>
              <w:rPr>
                <w:sz w:val="18"/>
                <w:szCs w:val="18"/>
                <w:lang w:val="uk-UA" w:eastAsia="uk-UA"/>
              </w:rPr>
            </w:pPr>
          </w:p>
        </w:tc>
        <w:tc>
          <w:tcPr>
            <w:tcW w:w="735" w:type="dxa"/>
            <w:shd w:val="clear" w:color="auto" w:fill="auto"/>
            <w:vAlign w:val="center"/>
          </w:tcPr>
          <w:p w14:paraId="191421C7" w14:textId="2AA4AF27" w:rsidR="001C3862" w:rsidRPr="00FF578F" w:rsidRDefault="001C3862" w:rsidP="004F46D8">
            <w:pPr>
              <w:jc w:val="center"/>
              <w:rPr>
                <w:sz w:val="18"/>
                <w:szCs w:val="18"/>
                <w:lang w:val="uk-UA" w:eastAsia="uk-UA"/>
              </w:rPr>
            </w:pPr>
          </w:p>
        </w:tc>
        <w:tc>
          <w:tcPr>
            <w:tcW w:w="891" w:type="dxa"/>
            <w:shd w:val="clear" w:color="auto" w:fill="auto"/>
            <w:vAlign w:val="center"/>
          </w:tcPr>
          <w:p w14:paraId="756E9245" w14:textId="3F61EBED" w:rsidR="001C3862" w:rsidRPr="00FF578F" w:rsidRDefault="001C3862" w:rsidP="004F46D8">
            <w:pPr>
              <w:jc w:val="center"/>
              <w:rPr>
                <w:sz w:val="18"/>
                <w:szCs w:val="18"/>
                <w:lang w:val="uk-UA" w:eastAsia="uk-UA"/>
              </w:rPr>
            </w:pPr>
          </w:p>
        </w:tc>
        <w:tc>
          <w:tcPr>
            <w:tcW w:w="711" w:type="dxa"/>
            <w:shd w:val="clear" w:color="auto" w:fill="auto"/>
            <w:vAlign w:val="center"/>
          </w:tcPr>
          <w:p w14:paraId="2DEE5B6D" w14:textId="7013B70A" w:rsidR="001C3862" w:rsidRPr="00FF578F" w:rsidRDefault="001C3862" w:rsidP="004F46D8">
            <w:pPr>
              <w:jc w:val="center"/>
              <w:rPr>
                <w:sz w:val="18"/>
                <w:szCs w:val="18"/>
                <w:lang w:val="uk-UA" w:eastAsia="uk-UA"/>
              </w:rPr>
            </w:pPr>
          </w:p>
        </w:tc>
        <w:tc>
          <w:tcPr>
            <w:tcW w:w="224" w:type="dxa"/>
          </w:tcPr>
          <w:p w14:paraId="4922995D" w14:textId="77777777" w:rsidR="001C3862" w:rsidRPr="00FF578F" w:rsidRDefault="001C3862" w:rsidP="004F46D8">
            <w:pPr>
              <w:jc w:val="center"/>
              <w:rPr>
                <w:sz w:val="18"/>
                <w:szCs w:val="18"/>
                <w:lang w:val="uk-UA" w:eastAsia="uk-UA"/>
              </w:rPr>
            </w:pPr>
          </w:p>
        </w:tc>
        <w:tc>
          <w:tcPr>
            <w:tcW w:w="222" w:type="dxa"/>
          </w:tcPr>
          <w:p w14:paraId="508C4C96" w14:textId="27ECF93E" w:rsidR="001C3862" w:rsidRPr="00FF578F" w:rsidRDefault="001C3862" w:rsidP="004F46D8">
            <w:pPr>
              <w:jc w:val="center"/>
              <w:rPr>
                <w:sz w:val="18"/>
                <w:szCs w:val="18"/>
                <w:lang w:val="uk-UA" w:eastAsia="uk-UA"/>
              </w:rPr>
            </w:pPr>
          </w:p>
        </w:tc>
      </w:tr>
      <w:tr w:rsidR="001C3862" w:rsidRPr="00FF578F" w14:paraId="3FF21CF3" w14:textId="31630397" w:rsidTr="001C3862">
        <w:trPr>
          <w:trHeight w:val="20"/>
          <w:jc w:val="center"/>
        </w:trPr>
        <w:tc>
          <w:tcPr>
            <w:tcW w:w="3882" w:type="dxa"/>
            <w:shd w:val="clear" w:color="auto" w:fill="auto"/>
            <w:vAlign w:val="center"/>
            <w:hideMark/>
          </w:tcPr>
          <w:p w14:paraId="35D87973" w14:textId="77777777" w:rsidR="001C3862" w:rsidRPr="00FF578F" w:rsidRDefault="001C3862" w:rsidP="004F46D8">
            <w:pPr>
              <w:jc w:val="both"/>
              <w:rPr>
                <w:sz w:val="18"/>
                <w:szCs w:val="18"/>
                <w:lang w:val="uk-UA" w:eastAsia="uk-UA"/>
              </w:rPr>
            </w:pPr>
            <w:r w:rsidRPr="00FF578F">
              <w:rPr>
                <w:sz w:val="18"/>
                <w:szCs w:val="18"/>
                <w:lang w:val="uk-UA" w:eastAsia="uk-UA"/>
              </w:rPr>
              <w:t>Фонд оплати праці</w:t>
            </w:r>
          </w:p>
        </w:tc>
        <w:tc>
          <w:tcPr>
            <w:tcW w:w="1176" w:type="dxa"/>
            <w:shd w:val="clear" w:color="auto" w:fill="auto"/>
            <w:noWrap/>
            <w:vAlign w:val="center"/>
            <w:hideMark/>
          </w:tcPr>
          <w:p w14:paraId="4CB80406"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4A7F2C73" w14:textId="12C3DD23" w:rsidR="001C3862" w:rsidRPr="00FF578F" w:rsidRDefault="001C3862" w:rsidP="004F46D8">
            <w:pPr>
              <w:jc w:val="center"/>
              <w:rPr>
                <w:sz w:val="18"/>
                <w:szCs w:val="18"/>
                <w:lang w:val="uk-UA" w:eastAsia="uk-UA"/>
              </w:rPr>
            </w:pPr>
          </w:p>
        </w:tc>
        <w:tc>
          <w:tcPr>
            <w:tcW w:w="894" w:type="dxa"/>
            <w:shd w:val="clear" w:color="auto" w:fill="auto"/>
            <w:vAlign w:val="center"/>
          </w:tcPr>
          <w:p w14:paraId="0BD9228E" w14:textId="21353F23" w:rsidR="001C3862" w:rsidRPr="00FF578F" w:rsidRDefault="001C3862" w:rsidP="004F46D8">
            <w:pPr>
              <w:jc w:val="center"/>
              <w:rPr>
                <w:sz w:val="18"/>
                <w:szCs w:val="18"/>
                <w:lang w:val="uk-UA" w:eastAsia="uk-UA"/>
              </w:rPr>
            </w:pPr>
          </w:p>
        </w:tc>
        <w:tc>
          <w:tcPr>
            <w:tcW w:w="735" w:type="dxa"/>
            <w:shd w:val="clear" w:color="auto" w:fill="auto"/>
            <w:vAlign w:val="center"/>
          </w:tcPr>
          <w:p w14:paraId="240F4ED8" w14:textId="243F087C" w:rsidR="001C3862" w:rsidRPr="00FF578F" w:rsidRDefault="001C3862" w:rsidP="004F46D8">
            <w:pPr>
              <w:jc w:val="center"/>
              <w:rPr>
                <w:sz w:val="18"/>
                <w:szCs w:val="18"/>
                <w:lang w:val="uk-UA" w:eastAsia="uk-UA"/>
              </w:rPr>
            </w:pPr>
          </w:p>
        </w:tc>
        <w:tc>
          <w:tcPr>
            <w:tcW w:w="891" w:type="dxa"/>
            <w:shd w:val="clear" w:color="auto" w:fill="auto"/>
            <w:vAlign w:val="center"/>
          </w:tcPr>
          <w:p w14:paraId="7DC6D182" w14:textId="0B3C52BE" w:rsidR="001C3862" w:rsidRPr="00FF578F" w:rsidRDefault="001C3862" w:rsidP="004F46D8">
            <w:pPr>
              <w:jc w:val="center"/>
              <w:rPr>
                <w:sz w:val="18"/>
                <w:szCs w:val="18"/>
                <w:lang w:val="uk-UA" w:eastAsia="uk-UA"/>
              </w:rPr>
            </w:pPr>
          </w:p>
        </w:tc>
        <w:tc>
          <w:tcPr>
            <w:tcW w:w="711" w:type="dxa"/>
            <w:shd w:val="clear" w:color="auto" w:fill="auto"/>
            <w:vAlign w:val="center"/>
          </w:tcPr>
          <w:p w14:paraId="4F60643B" w14:textId="79F6C6FA" w:rsidR="001C3862" w:rsidRPr="00FF578F" w:rsidRDefault="001C3862" w:rsidP="004F46D8">
            <w:pPr>
              <w:jc w:val="center"/>
              <w:rPr>
                <w:sz w:val="18"/>
                <w:szCs w:val="18"/>
                <w:lang w:val="uk-UA" w:eastAsia="uk-UA"/>
              </w:rPr>
            </w:pPr>
          </w:p>
        </w:tc>
        <w:tc>
          <w:tcPr>
            <w:tcW w:w="224" w:type="dxa"/>
          </w:tcPr>
          <w:p w14:paraId="0A9B9FE6" w14:textId="77777777" w:rsidR="001C3862" w:rsidRPr="00FF578F" w:rsidRDefault="001C3862" w:rsidP="004F46D8">
            <w:pPr>
              <w:jc w:val="center"/>
              <w:rPr>
                <w:sz w:val="18"/>
                <w:szCs w:val="18"/>
                <w:lang w:val="uk-UA" w:eastAsia="uk-UA"/>
              </w:rPr>
            </w:pPr>
          </w:p>
        </w:tc>
        <w:tc>
          <w:tcPr>
            <w:tcW w:w="222" w:type="dxa"/>
          </w:tcPr>
          <w:p w14:paraId="3E8D7D50" w14:textId="4F625675" w:rsidR="001C3862" w:rsidRPr="00FF578F" w:rsidRDefault="001C3862" w:rsidP="004F46D8">
            <w:pPr>
              <w:jc w:val="center"/>
              <w:rPr>
                <w:sz w:val="18"/>
                <w:szCs w:val="18"/>
                <w:lang w:val="uk-UA" w:eastAsia="uk-UA"/>
              </w:rPr>
            </w:pPr>
          </w:p>
        </w:tc>
      </w:tr>
      <w:tr w:rsidR="001C3862" w:rsidRPr="00FF578F" w14:paraId="223EF517" w14:textId="550D4E83" w:rsidTr="001C3862">
        <w:trPr>
          <w:trHeight w:val="20"/>
          <w:jc w:val="center"/>
        </w:trPr>
        <w:tc>
          <w:tcPr>
            <w:tcW w:w="3882" w:type="dxa"/>
            <w:shd w:val="clear" w:color="auto" w:fill="auto"/>
            <w:vAlign w:val="center"/>
            <w:hideMark/>
          </w:tcPr>
          <w:p w14:paraId="464D773C" w14:textId="77777777" w:rsidR="001C3862" w:rsidRPr="00FF578F" w:rsidRDefault="001C3862" w:rsidP="004F46D8">
            <w:pPr>
              <w:jc w:val="both"/>
              <w:rPr>
                <w:b/>
                <w:bCs/>
                <w:sz w:val="18"/>
                <w:szCs w:val="18"/>
                <w:lang w:val="uk-UA" w:eastAsia="uk-UA"/>
              </w:rPr>
            </w:pPr>
            <w:r w:rsidRPr="00FF578F">
              <w:rPr>
                <w:b/>
                <w:bCs/>
                <w:sz w:val="18"/>
                <w:szCs w:val="18"/>
                <w:lang w:val="uk-UA" w:eastAsia="uk-UA"/>
              </w:rPr>
              <w:t>РЕАЛЬНИЙ СЕКТОР ЕКОНОМІКИ</w:t>
            </w:r>
          </w:p>
        </w:tc>
        <w:tc>
          <w:tcPr>
            <w:tcW w:w="1176" w:type="dxa"/>
            <w:shd w:val="clear" w:color="auto" w:fill="auto"/>
            <w:noWrap/>
            <w:vAlign w:val="center"/>
            <w:hideMark/>
          </w:tcPr>
          <w:p w14:paraId="24E41449"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5CEB060A"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3F539F73"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0618D540"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48C4A9D9"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3BB4CD91" w14:textId="77777777" w:rsidR="001C3862" w:rsidRPr="00FF578F" w:rsidRDefault="001C3862" w:rsidP="004F46D8">
            <w:pPr>
              <w:jc w:val="center"/>
              <w:rPr>
                <w:sz w:val="18"/>
                <w:szCs w:val="18"/>
                <w:lang w:val="uk-UA" w:eastAsia="uk-UA"/>
              </w:rPr>
            </w:pPr>
          </w:p>
        </w:tc>
        <w:tc>
          <w:tcPr>
            <w:tcW w:w="224" w:type="dxa"/>
          </w:tcPr>
          <w:p w14:paraId="5367EE9F" w14:textId="77777777" w:rsidR="001C3862" w:rsidRPr="00FF578F" w:rsidRDefault="001C3862" w:rsidP="004F46D8">
            <w:pPr>
              <w:jc w:val="center"/>
              <w:rPr>
                <w:sz w:val="18"/>
                <w:szCs w:val="18"/>
                <w:lang w:val="uk-UA" w:eastAsia="uk-UA"/>
              </w:rPr>
            </w:pPr>
          </w:p>
        </w:tc>
        <w:tc>
          <w:tcPr>
            <w:tcW w:w="222" w:type="dxa"/>
          </w:tcPr>
          <w:p w14:paraId="7A89D95E" w14:textId="0F51E26B" w:rsidR="001C3862" w:rsidRPr="00FF578F" w:rsidRDefault="001C3862" w:rsidP="004F46D8">
            <w:pPr>
              <w:jc w:val="center"/>
              <w:rPr>
                <w:sz w:val="18"/>
                <w:szCs w:val="18"/>
                <w:lang w:val="uk-UA" w:eastAsia="uk-UA"/>
              </w:rPr>
            </w:pPr>
          </w:p>
        </w:tc>
      </w:tr>
      <w:tr w:rsidR="001C3862" w:rsidRPr="00FF578F" w14:paraId="3B96316D" w14:textId="1564ECED" w:rsidTr="001C3862">
        <w:trPr>
          <w:trHeight w:val="20"/>
          <w:jc w:val="center"/>
        </w:trPr>
        <w:tc>
          <w:tcPr>
            <w:tcW w:w="3882" w:type="dxa"/>
            <w:shd w:val="clear" w:color="auto" w:fill="auto"/>
            <w:vAlign w:val="center"/>
            <w:hideMark/>
          </w:tcPr>
          <w:p w14:paraId="644D3CC9" w14:textId="77777777" w:rsidR="001C3862" w:rsidRPr="00FF578F" w:rsidRDefault="001C3862" w:rsidP="004F46D8">
            <w:pPr>
              <w:jc w:val="both"/>
              <w:rPr>
                <w:b/>
                <w:bCs/>
                <w:sz w:val="18"/>
                <w:szCs w:val="18"/>
                <w:lang w:val="uk-UA" w:eastAsia="uk-UA"/>
              </w:rPr>
            </w:pPr>
            <w:r w:rsidRPr="00FF578F">
              <w:rPr>
                <w:b/>
                <w:bCs/>
                <w:sz w:val="18"/>
                <w:szCs w:val="18"/>
                <w:lang w:val="uk-UA" w:eastAsia="uk-UA"/>
              </w:rPr>
              <w:t>Обсяг реалізованої промислової продукції</w:t>
            </w:r>
          </w:p>
        </w:tc>
        <w:tc>
          <w:tcPr>
            <w:tcW w:w="1176" w:type="dxa"/>
            <w:shd w:val="clear" w:color="auto" w:fill="auto"/>
            <w:noWrap/>
            <w:vAlign w:val="center"/>
            <w:hideMark/>
          </w:tcPr>
          <w:p w14:paraId="0221C52A"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64957D13" w14:textId="4E246D57" w:rsidR="001C3862" w:rsidRPr="00FF578F" w:rsidRDefault="001C3862" w:rsidP="004F46D8">
            <w:pPr>
              <w:jc w:val="center"/>
              <w:rPr>
                <w:sz w:val="18"/>
                <w:szCs w:val="18"/>
                <w:lang w:val="uk-UA" w:eastAsia="uk-UA"/>
              </w:rPr>
            </w:pPr>
          </w:p>
        </w:tc>
        <w:tc>
          <w:tcPr>
            <w:tcW w:w="894" w:type="dxa"/>
            <w:shd w:val="clear" w:color="auto" w:fill="auto"/>
            <w:vAlign w:val="center"/>
          </w:tcPr>
          <w:p w14:paraId="55EC312C" w14:textId="52381FAF" w:rsidR="001C3862" w:rsidRPr="00FF578F" w:rsidRDefault="001C3862" w:rsidP="004F46D8">
            <w:pPr>
              <w:jc w:val="center"/>
              <w:rPr>
                <w:sz w:val="18"/>
                <w:szCs w:val="18"/>
                <w:lang w:val="uk-UA" w:eastAsia="uk-UA"/>
              </w:rPr>
            </w:pPr>
          </w:p>
        </w:tc>
        <w:tc>
          <w:tcPr>
            <w:tcW w:w="735" w:type="dxa"/>
            <w:shd w:val="clear" w:color="auto" w:fill="auto"/>
            <w:vAlign w:val="center"/>
          </w:tcPr>
          <w:p w14:paraId="61274BB6" w14:textId="138AE321" w:rsidR="001C3862" w:rsidRPr="00FF578F" w:rsidRDefault="001C3862" w:rsidP="004F46D8">
            <w:pPr>
              <w:jc w:val="center"/>
              <w:rPr>
                <w:sz w:val="18"/>
                <w:szCs w:val="18"/>
                <w:lang w:val="uk-UA" w:eastAsia="uk-UA"/>
              </w:rPr>
            </w:pPr>
          </w:p>
        </w:tc>
        <w:tc>
          <w:tcPr>
            <w:tcW w:w="891" w:type="dxa"/>
            <w:shd w:val="clear" w:color="auto" w:fill="auto"/>
            <w:vAlign w:val="center"/>
          </w:tcPr>
          <w:p w14:paraId="2CC2CCBD" w14:textId="53B2F5C2" w:rsidR="001C3862" w:rsidRPr="00FF578F" w:rsidRDefault="001C3862" w:rsidP="004F46D8">
            <w:pPr>
              <w:jc w:val="center"/>
              <w:rPr>
                <w:sz w:val="18"/>
                <w:szCs w:val="18"/>
                <w:lang w:val="uk-UA" w:eastAsia="uk-UA"/>
              </w:rPr>
            </w:pPr>
          </w:p>
        </w:tc>
        <w:tc>
          <w:tcPr>
            <w:tcW w:w="711" w:type="dxa"/>
            <w:shd w:val="clear" w:color="auto" w:fill="auto"/>
            <w:vAlign w:val="center"/>
          </w:tcPr>
          <w:p w14:paraId="48353099" w14:textId="7F073CC3" w:rsidR="001C3862" w:rsidRPr="00FF578F" w:rsidRDefault="001C3862" w:rsidP="004F46D8">
            <w:pPr>
              <w:jc w:val="center"/>
              <w:rPr>
                <w:sz w:val="18"/>
                <w:szCs w:val="18"/>
                <w:lang w:val="uk-UA" w:eastAsia="uk-UA"/>
              </w:rPr>
            </w:pPr>
          </w:p>
        </w:tc>
        <w:tc>
          <w:tcPr>
            <w:tcW w:w="224" w:type="dxa"/>
          </w:tcPr>
          <w:p w14:paraId="36209254" w14:textId="77777777" w:rsidR="001C3862" w:rsidRPr="00FF578F" w:rsidRDefault="001C3862" w:rsidP="004F46D8">
            <w:pPr>
              <w:jc w:val="center"/>
              <w:rPr>
                <w:sz w:val="18"/>
                <w:szCs w:val="18"/>
                <w:lang w:val="uk-UA" w:eastAsia="uk-UA"/>
              </w:rPr>
            </w:pPr>
          </w:p>
        </w:tc>
        <w:tc>
          <w:tcPr>
            <w:tcW w:w="222" w:type="dxa"/>
          </w:tcPr>
          <w:p w14:paraId="5BE20AA6" w14:textId="553A3C1A" w:rsidR="001C3862" w:rsidRPr="00FF578F" w:rsidRDefault="001C3862" w:rsidP="004F46D8">
            <w:pPr>
              <w:jc w:val="center"/>
              <w:rPr>
                <w:sz w:val="18"/>
                <w:szCs w:val="18"/>
                <w:lang w:val="uk-UA" w:eastAsia="uk-UA"/>
              </w:rPr>
            </w:pPr>
          </w:p>
        </w:tc>
      </w:tr>
      <w:tr w:rsidR="001C3862" w:rsidRPr="00FF578F" w14:paraId="41539E61" w14:textId="09BF783F" w:rsidTr="001C3862">
        <w:trPr>
          <w:trHeight w:val="20"/>
          <w:jc w:val="center"/>
        </w:trPr>
        <w:tc>
          <w:tcPr>
            <w:tcW w:w="3882" w:type="dxa"/>
            <w:shd w:val="clear" w:color="auto" w:fill="auto"/>
            <w:vAlign w:val="center"/>
            <w:hideMark/>
          </w:tcPr>
          <w:p w14:paraId="0BF30641" w14:textId="77777777" w:rsidR="001C3862" w:rsidRPr="00FF578F" w:rsidRDefault="001C3862" w:rsidP="004F46D8">
            <w:pPr>
              <w:jc w:val="both"/>
              <w:rPr>
                <w:b/>
                <w:bCs/>
                <w:sz w:val="18"/>
                <w:szCs w:val="18"/>
                <w:lang w:val="uk-UA" w:eastAsia="uk-UA"/>
              </w:rPr>
            </w:pPr>
            <w:r w:rsidRPr="00FF578F">
              <w:rPr>
                <w:b/>
                <w:bCs/>
                <w:sz w:val="18"/>
                <w:szCs w:val="18"/>
                <w:lang w:val="uk-UA" w:eastAsia="uk-UA"/>
              </w:rPr>
              <w:lastRenderedPageBreak/>
              <w:t>Транспорт і зв'язок</w:t>
            </w:r>
          </w:p>
        </w:tc>
        <w:tc>
          <w:tcPr>
            <w:tcW w:w="1176" w:type="dxa"/>
            <w:shd w:val="clear" w:color="auto" w:fill="auto"/>
            <w:noWrap/>
            <w:vAlign w:val="center"/>
            <w:hideMark/>
          </w:tcPr>
          <w:p w14:paraId="0543B56C"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1193A07E"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6780B459"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4F93AB79"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2577036B"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61CAEF85" w14:textId="77777777" w:rsidR="001C3862" w:rsidRPr="00FF578F" w:rsidRDefault="001C3862" w:rsidP="004F46D8">
            <w:pPr>
              <w:jc w:val="center"/>
              <w:rPr>
                <w:sz w:val="18"/>
                <w:szCs w:val="18"/>
                <w:lang w:val="uk-UA" w:eastAsia="uk-UA"/>
              </w:rPr>
            </w:pPr>
          </w:p>
        </w:tc>
        <w:tc>
          <w:tcPr>
            <w:tcW w:w="224" w:type="dxa"/>
          </w:tcPr>
          <w:p w14:paraId="3288AFEA" w14:textId="77777777" w:rsidR="001C3862" w:rsidRPr="00FF578F" w:rsidRDefault="001C3862" w:rsidP="004F46D8">
            <w:pPr>
              <w:jc w:val="center"/>
              <w:rPr>
                <w:sz w:val="18"/>
                <w:szCs w:val="18"/>
                <w:lang w:val="uk-UA" w:eastAsia="uk-UA"/>
              </w:rPr>
            </w:pPr>
          </w:p>
        </w:tc>
        <w:tc>
          <w:tcPr>
            <w:tcW w:w="222" w:type="dxa"/>
          </w:tcPr>
          <w:p w14:paraId="1174B89F" w14:textId="1A9A750A" w:rsidR="001C3862" w:rsidRPr="00FF578F" w:rsidRDefault="001C3862" w:rsidP="004F46D8">
            <w:pPr>
              <w:jc w:val="center"/>
              <w:rPr>
                <w:sz w:val="18"/>
                <w:szCs w:val="18"/>
                <w:lang w:val="uk-UA" w:eastAsia="uk-UA"/>
              </w:rPr>
            </w:pPr>
          </w:p>
        </w:tc>
      </w:tr>
      <w:tr w:rsidR="001C3862" w:rsidRPr="00FF578F" w14:paraId="32007FDB" w14:textId="45DB53EC" w:rsidTr="001C3862">
        <w:trPr>
          <w:trHeight w:val="20"/>
          <w:jc w:val="center"/>
        </w:trPr>
        <w:tc>
          <w:tcPr>
            <w:tcW w:w="3882" w:type="dxa"/>
            <w:shd w:val="clear" w:color="auto" w:fill="auto"/>
            <w:vAlign w:val="center"/>
            <w:hideMark/>
          </w:tcPr>
          <w:p w14:paraId="3FEFB9A4" w14:textId="77777777" w:rsidR="001C3862" w:rsidRPr="00FF578F" w:rsidRDefault="001C3862" w:rsidP="004F46D8">
            <w:pPr>
              <w:jc w:val="both"/>
              <w:rPr>
                <w:sz w:val="18"/>
                <w:szCs w:val="18"/>
                <w:lang w:val="uk-UA" w:eastAsia="uk-UA"/>
              </w:rPr>
            </w:pPr>
            <w:r w:rsidRPr="00FF578F">
              <w:rPr>
                <w:sz w:val="18"/>
                <w:szCs w:val="18"/>
                <w:lang w:val="uk-UA" w:eastAsia="uk-UA"/>
              </w:rPr>
              <w:t>Перевезення вантажів - усього</w:t>
            </w:r>
          </w:p>
        </w:tc>
        <w:tc>
          <w:tcPr>
            <w:tcW w:w="1176" w:type="dxa"/>
            <w:shd w:val="clear" w:color="auto" w:fill="auto"/>
            <w:noWrap/>
            <w:vAlign w:val="center"/>
            <w:hideMark/>
          </w:tcPr>
          <w:p w14:paraId="6AB1B094" w14:textId="77777777" w:rsidR="001C3862" w:rsidRPr="00FF578F" w:rsidRDefault="001C3862" w:rsidP="004F46D8">
            <w:pPr>
              <w:jc w:val="center"/>
              <w:rPr>
                <w:sz w:val="18"/>
                <w:szCs w:val="18"/>
                <w:lang w:val="uk-UA" w:eastAsia="uk-UA"/>
              </w:rPr>
            </w:pPr>
            <w:r w:rsidRPr="00FF578F">
              <w:rPr>
                <w:sz w:val="18"/>
                <w:szCs w:val="18"/>
                <w:lang w:val="uk-UA" w:eastAsia="uk-UA"/>
              </w:rPr>
              <w:t>тис. тонн</w:t>
            </w:r>
          </w:p>
        </w:tc>
        <w:tc>
          <w:tcPr>
            <w:tcW w:w="894" w:type="dxa"/>
            <w:shd w:val="clear" w:color="auto" w:fill="auto"/>
            <w:vAlign w:val="center"/>
          </w:tcPr>
          <w:p w14:paraId="3DCFFC1A" w14:textId="14BDC683" w:rsidR="001C3862" w:rsidRPr="00FF578F" w:rsidRDefault="001C3862" w:rsidP="004F46D8">
            <w:pPr>
              <w:jc w:val="center"/>
              <w:rPr>
                <w:sz w:val="18"/>
                <w:szCs w:val="18"/>
                <w:lang w:val="uk-UA" w:eastAsia="uk-UA"/>
              </w:rPr>
            </w:pPr>
          </w:p>
        </w:tc>
        <w:tc>
          <w:tcPr>
            <w:tcW w:w="894" w:type="dxa"/>
            <w:shd w:val="clear" w:color="auto" w:fill="auto"/>
            <w:vAlign w:val="center"/>
          </w:tcPr>
          <w:p w14:paraId="6F073F38" w14:textId="6944F026" w:rsidR="001C3862" w:rsidRPr="00FF578F" w:rsidRDefault="001C3862" w:rsidP="004F46D8">
            <w:pPr>
              <w:jc w:val="center"/>
              <w:rPr>
                <w:sz w:val="18"/>
                <w:szCs w:val="18"/>
                <w:lang w:val="uk-UA" w:eastAsia="uk-UA"/>
              </w:rPr>
            </w:pPr>
          </w:p>
        </w:tc>
        <w:tc>
          <w:tcPr>
            <w:tcW w:w="735" w:type="dxa"/>
            <w:shd w:val="clear" w:color="auto" w:fill="auto"/>
            <w:vAlign w:val="center"/>
          </w:tcPr>
          <w:p w14:paraId="04113604" w14:textId="62FB99B7" w:rsidR="001C3862" w:rsidRPr="00FF578F" w:rsidRDefault="001C3862" w:rsidP="004F46D8">
            <w:pPr>
              <w:jc w:val="center"/>
              <w:rPr>
                <w:sz w:val="18"/>
                <w:szCs w:val="18"/>
                <w:lang w:val="uk-UA" w:eastAsia="uk-UA"/>
              </w:rPr>
            </w:pPr>
          </w:p>
        </w:tc>
        <w:tc>
          <w:tcPr>
            <w:tcW w:w="891" w:type="dxa"/>
            <w:shd w:val="clear" w:color="auto" w:fill="auto"/>
            <w:vAlign w:val="center"/>
          </w:tcPr>
          <w:p w14:paraId="1A522B41" w14:textId="5F693AA4" w:rsidR="001C3862" w:rsidRPr="00FF578F" w:rsidRDefault="001C3862" w:rsidP="004F46D8">
            <w:pPr>
              <w:jc w:val="center"/>
              <w:rPr>
                <w:sz w:val="18"/>
                <w:szCs w:val="18"/>
                <w:lang w:val="uk-UA" w:eastAsia="uk-UA"/>
              </w:rPr>
            </w:pPr>
          </w:p>
        </w:tc>
        <w:tc>
          <w:tcPr>
            <w:tcW w:w="711" w:type="dxa"/>
            <w:shd w:val="clear" w:color="auto" w:fill="auto"/>
            <w:vAlign w:val="center"/>
          </w:tcPr>
          <w:p w14:paraId="5D521BC7" w14:textId="66838A9B" w:rsidR="001C3862" w:rsidRPr="00FF578F" w:rsidRDefault="001C3862" w:rsidP="004F46D8">
            <w:pPr>
              <w:jc w:val="center"/>
              <w:rPr>
                <w:sz w:val="18"/>
                <w:szCs w:val="18"/>
                <w:lang w:val="uk-UA" w:eastAsia="uk-UA"/>
              </w:rPr>
            </w:pPr>
          </w:p>
        </w:tc>
        <w:tc>
          <w:tcPr>
            <w:tcW w:w="224" w:type="dxa"/>
          </w:tcPr>
          <w:p w14:paraId="3D9F78FB" w14:textId="77777777" w:rsidR="001C3862" w:rsidRPr="00FF578F" w:rsidRDefault="001C3862" w:rsidP="004F46D8">
            <w:pPr>
              <w:jc w:val="center"/>
              <w:rPr>
                <w:sz w:val="18"/>
                <w:szCs w:val="18"/>
                <w:lang w:val="uk-UA" w:eastAsia="uk-UA"/>
              </w:rPr>
            </w:pPr>
          </w:p>
        </w:tc>
        <w:tc>
          <w:tcPr>
            <w:tcW w:w="222" w:type="dxa"/>
          </w:tcPr>
          <w:p w14:paraId="0A2F6C5D" w14:textId="40D16F16" w:rsidR="001C3862" w:rsidRPr="00FF578F" w:rsidRDefault="001C3862" w:rsidP="004F46D8">
            <w:pPr>
              <w:jc w:val="center"/>
              <w:rPr>
                <w:sz w:val="18"/>
                <w:szCs w:val="18"/>
                <w:lang w:val="uk-UA" w:eastAsia="uk-UA"/>
              </w:rPr>
            </w:pPr>
          </w:p>
        </w:tc>
      </w:tr>
      <w:tr w:rsidR="001C3862" w:rsidRPr="00FF578F" w14:paraId="6DD0466E" w14:textId="585CE747" w:rsidTr="001C3862">
        <w:trPr>
          <w:trHeight w:val="20"/>
          <w:jc w:val="center"/>
        </w:trPr>
        <w:tc>
          <w:tcPr>
            <w:tcW w:w="3882" w:type="dxa"/>
            <w:shd w:val="clear" w:color="auto" w:fill="auto"/>
            <w:vAlign w:val="center"/>
            <w:hideMark/>
          </w:tcPr>
          <w:p w14:paraId="5835B0E0" w14:textId="77777777" w:rsidR="001C3862" w:rsidRPr="00FF578F" w:rsidRDefault="001C3862" w:rsidP="004F46D8">
            <w:pPr>
              <w:jc w:val="both"/>
              <w:rPr>
                <w:sz w:val="18"/>
                <w:szCs w:val="18"/>
                <w:lang w:val="uk-UA" w:eastAsia="uk-UA"/>
              </w:rPr>
            </w:pPr>
            <w:r w:rsidRPr="00FF578F">
              <w:rPr>
                <w:sz w:val="18"/>
                <w:szCs w:val="18"/>
                <w:lang w:val="uk-UA" w:eastAsia="uk-UA"/>
              </w:rPr>
              <w:t>у тому числі залізничним транспортом</w:t>
            </w:r>
          </w:p>
        </w:tc>
        <w:tc>
          <w:tcPr>
            <w:tcW w:w="1176" w:type="dxa"/>
            <w:shd w:val="clear" w:color="auto" w:fill="auto"/>
            <w:noWrap/>
            <w:vAlign w:val="center"/>
            <w:hideMark/>
          </w:tcPr>
          <w:p w14:paraId="1ECF63AF" w14:textId="77777777" w:rsidR="001C3862" w:rsidRPr="00FF578F" w:rsidRDefault="001C3862" w:rsidP="004F46D8">
            <w:pPr>
              <w:jc w:val="center"/>
              <w:rPr>
                <w:sz w:val="18"/>
                <w:szCs w:val="18"/>
                <w:lang w:val="uk-UA" w:eastAsia="uk-UA"/>
              </w:rPr>
            </w:pPr>
            <w:r w:rsidRPr="00FF578F">
              <w:rPr>
                <w:sz w:val="18"/>
                <w:szCs w:val="18"/>
                <w:lang w:val="uk-UA" w:eastAsia="uk-UA"/>
              </w:rPr>
              <w:t>тис. тонн</w:t>
            </w:r>
          </w:p>
        </w:tc>
        <w:tc>
          <w:tcPr>
            <w:tcW w:w="894" w:type="dxa"/>
            <w:shd w:val="clear" w:color="auto" w:fill="auto"/>
            <w:vAlign w:val="center"/>
          </w:tcPr>
          <w:p w14:paraId="152FF00B"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6B1883B3"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26816297"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15D83339"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2231DBF7" w14:textId="77777777" w:rsidR="001C3862" w:rsidRPr="00FF578F" w:rsidRDefault="001C3862" w:rsidP="004F46D8">
            <w:pPr>
              <w:jc w:val="center"/>
              <w:rPr>
                <w:sz w:val="18"/>
                <w:szCs w:val="18"/>
                <w:lang w:val="uk-UA" w:eastAsia="uk-UA"/>
              </w:rPr>
            </w:pPr>
          </w:p>
        </w:tc>
        <w:tc>
          <w:tcPr>
            <w:tcW w:w="224" w:type="dxa"/>
          </w:tcPr>
          <w:p w14:paraId="20B780E5" w14:textId="77777777" w:rsidR="001C3862" w:rsidRPr="00FF578F" w:rsidRDefault="001C3862" w:rsidP="004F46D8">
            <w:pPr>
              <w:jc w:val="center"/>
              <w:rPr>
                <w:sz w:val="18"/>
                <w:szCs w:val="18"/>
                <w:lang w:val="uk-UA" w:eastAsia="uk-UA"/>
              </w:rPr>
            </w:pPr>
          </w:p>
        </w:tc>
        <w:tc>
          <w:tcPr>
            <w:tcW w:w="222" w:type="dxa"/>
          </w:tcPr>
          <w:p w14:paraId="7F21712C" w14:textId="29F114CB" w:rsidR="001C3862" w:rsidRPr="00FF578F" w:rsidRDefault="001C3862" w:rsidP="004F46D8">
            <w:pPr>
              <w:jc w:val="center"/>
              <w:rPr>
                <w:sz w:val="18"/>
                <w:szCs w:val="18"/>
                <w:lang w:val="uk-UA" w:eastAsia="uk-UA"/>
              </w:rPr>
            </w:pPr>
          </w:p>
        </w:tc>
      </w:tr>
      <w:tr w:rsidR="001C3862" w:rsidRPr="00FF578F" w14:paraId="2CC2C750" w14:textId="40FF91C8" w:rsidTr="001C3862">
        <w:trPr>
          <w:trHeight w:val="20"/>
          <w:jc w:val="center"/>
        </w:trPr>
        <w:tc>
          <w:tcPr>
            <w:tcW w:w="3882" w:type="dxa"/>
            <w:shd w:val="clear" w:color="auto" w:fill="auto"/>
            <w:vAlign w:val="center"/>
            <w:hideMark/>
          </w:tcPr>
          <w:p w14:paraId="6A2AD089" w14:textId="77777777" w:rsidR="001C3862" w:rsidRPr="00FF578F" w:rsidRDefault="001C3862" w:rsidP="004F46D8">
            <w:pPr>
              <w:jc w:val="both"/>
              <w:rPr>
                <w:sz w:val="18"/>
                <w:szCs w:val="18"/>
                <w:lang w:val="uk-UA" w:eastAsia="uk-UA"/>
              </w:rPr>
            </w:pPr>
            <w:r w:rsidRPr="00FF578F">
              <w:rPr>
                <w:sz w:val="18"/>
                <w:szCs w:val="18"/>
                <w:lang w:val="uk-UA" w:eastAsia="uk-UA"/>
              </w:rPr>
              <w:t>автомобільним транспортом загального користування</w:t>
            </w:r>
          </w:p>
        </w:tc>
        <w:tc>
          <w:tcPr>
            <w:tcW w:w="1176" w:type="dxa"/>
            <w:shd w:val="clear" w:color="auto" w:fill="auto"/>
            <w:noWrap/>
            <w:vAlign w:val="center"/>
            <w:hideMark/>
          </w:tcPr>
          <w:p w14:paraId="078F0B3D" w14:textId="77777777" w:rsidR="001C3862" w:rsidRPr="00FF578F" w:rsidRDefault="001C3862" w:rsidP="004F46D8">
            <w:pPr>
              <w:jc w:val="center"/>
              <w:rPr>
                <w:sz w:val="18"/>
                <w:szCs w:val="18"/>
                <w:lang w:val="uk-UA" w:eastAsia="uk-UA"/>
              </w:rPr>
            </w:pPr>
            <w:r w:rsidRPr="00FF578F">
              <w:rPr>
                <w:sz w:val="18"/>
                <w:szCs w:val="18"/>
                <w:lang w:val="uk-UA" w:eastAsia="uk-UA"/>
              </w:rPr>
              <w:t>тис. тонн</w:t>
            </w:r>
          </w:p>
        </w:tc>
        <w:tc>
          <w:tcPr>
            <w:tcW w:w="894" w:type="dxa"/>
            <w:shd w:val="clear" w:color="auto" w:fill="auto"/>
            <w:vAlign w:val="center"/>
          </w:tcPr>
          <w:p w14:paraId="15AED31E" w14:textId="57E1BE31" w:rsidR="001C3862" w:rsidRPr="00FF578F" w:rsidRDefault="001C3862" w:rsidP="004F46D8">
            <w:pPr>
              <w:jc w:val="center"/>
              <w:rPr>
                <w:sz w:val="18"/>
                <w:szCs w:val="18"/>
                <w:lang w:val="uk-UA" w:eastAsia="uk-UA"/>
              </w:rPr>
            </w:pPr>
          </w:p>
        </w:tc>
        <w:tc>
          <w:tcPr>
            <w:tcW w:w="894" w:type="dxa"/>
            <w:shd w:val="clear" w:color="auto" w:fill="auto"/>
            <w:vAlign w:val="center"/>
          </w:tcPr>
          <w:p w14:paraId="6EE5E2F6" w14:textId="65F3DFE8" w:rsidR="001C3862" w:rsidRPr="00FF578F" w:rsidRDefault="001C3862" w:rsidP="004F46D8">
            <w:pPr>
              <w:jc w:val="center"/>
              <w:rPr>
                <w:sz w:val="18"/>
                <w:szCs w:val="18"/>
                <w:lang w:val="uk-UA" w:eastAsia="uk-UA"/>
              </w:rPr>
            </w:pPr>
          </w:p>
        </w:tc>
        <w:tc>
          <w:tcPr>
            <w:tcW w:w="735" w:type="dxa"/>
            <w:shd w:val="clear" w:color="auto" w:fill="auto"/>
            <w:vAlign w:val="center"/>
          </w:tcPr>
          <w:p w14:paraId="0440F8FF" w14:textId="3BB33B39" w:rsidR="001C3862" w:rsidRPr="00FF578F" w:rsidRDefault="001C3862" w:rsidP="004F46D8">
            <w:pPr>
              <w:jc w:val="center"/>
              <w:rPr>
                <w:sz w:val="18"/>
                <w:szCs w:val="18"/>
                <w:lang w:val="uk-UA" w:eastAsia="uk-UA"/>
              </w:rPr>
            </w:pPr>
          </w:p>
        </w:tc>
        <w:tc>
          <w:tcPr>
            <w:tcW w:w="891" w:type="dxa"/>
            <w:shd w:val="clear" w:color="auto" w:fill="auto"/>
            <w:vAlign w:val="center"/>
          </w:tcPr>
          <w:p w14:paraId="62CB542B" w14:textId="6152AC92" w:rsidR="001C3862" w:rsidRPr="00FF578F" w:rsidRDefault="001C3862" w:rsidP="004F46D8">
            <w:pPr>
              <w:jc w:val="center"/>
              <w:rPr>
                <w:sz w:val="18"/>
                <w:szCs w:val="18"/>
                <w:lang w:val="uk-UA" w:eastAsia="uk-UA"/>
              </w:rPr>
            </w:pPr>
          </w:p>
        </w:tc>
        <w:tc>
          <w:tcPr>
            <w:tcW w:w="711" w:type="dxa"/>
            <w:shd w:val="clear" w:color="auto" w:fill="auto"/>
            <w:vAlign w:val="center"/>
          </w:tcPr>
          <w:p w14:paraId="2D68E916" w14:textId="4F7547DC" w:rsidR="001C3862" w:rsidRPr="00FF578F" w:rsidRDefault="001C3862" w:rsidP="004F46D8">
            <w:pPr>
              <w:jc w:val="center"/>
              <w:rPr>
                <w:sz w:val="18"/>
                <w:szCs w:val="18"/>
                <w:lang w:val="uk-UA" w:eastAsia="uk-UA"/>
              </w:rPr>
            </w:pPr>
          </w:p>
        </w:tc>
        <w:tc>
          <w:tcPr>
            <w:tcW w:w="224" w:type="dxa"/>
          </w:tcPr>
          <w:p w14:paraId="23855655" w14:textId="77777777" w:rsidR="001C3862" w:rsidRPr="00FF578F" w:rsidRDefault="001C3862" w:rsidP="004F46D8">
            <w:pPr>
              <w:jc w:val="center"/>
              <w:rPr>
                <w:sz w:val="18"/>
                <w:szCs w:val="18"/>
                <w:lang w:val="uk-UA" w:eastAsia="uk-UA"/>
              </w:rPr>
            </w:pPr>
          </w:p>
        </w:tc>
        <w:tc>
          <w:tcPr>
            <w:tcW w:w="222" w:type="dxa"/>
          </w:tcPr>
          <w:p w14:paraId="2788759B" w14:textId="3AD8A02B" w:rsidR="001C3862" w:rsidRPr="00FF578F" w:rsidRDefault="001C3862" w:rsidP="004F46D8">
            <w:pPr>
              <w:jc w:val="center"/>
              <w:rPr>
                <w:sz w:val="18"/>
                <w:szCs w:val="18"/>
                <w:lang w:val="uk-UA" w:eastAsia="uk-UA"/>
              </w:rPr>
            </w:pPr>
          </w:p>
        </w:tc>
      </w:tr>
      <w:tr w:rsidR="001C3862" w:rsidRPr="00FF578F" w14:paraId="61EE188C" w14:textId="39148DE1" w:rsidTr="001C3862">
        <w:trPr>
          <w:trHeight w:val="20"/>
          <w:jc w:val="center"/>
        </w:trPr>
        <w:tc>
          <w:tcPr>
            <w:tcW w:w="3882" w:type="dxa"/>
            <w:shd w:val="clear" w:color="auto" w:fill="auto"/>
            <w:vAlign w:val="center"/>
            <w:hideMark/>
          </w:tcPr>
          <w:p w14:paraId="47650521" w14:textId="77777777" w:rsidR="001C3862" w:rsidRPr="00FF578F" w:rsidRDefault="001C3862" w:rsidP="004F46D8">
            <w:pPr>
              <w:jc w:val="both"/>
              <w:rPr>
                <w:sz w:val="18"/>
                <w:szCs w:val="18"/>
                <w:lang w:val="uk-UA" w:eastAsia="uk-UA"/>
              </w:rPr>
            </w:pPr>
            <w:r w:rsidRPr="00FF578F">
              <w:rPr>
                <w:sz w:val="18"/>
                <w:szCs w:val="18"/>
                <w:lang w:val="uk-UA" w:eastAsia="uk-UA"/>
              </w:rPr>
              <w:t>Перевезення пасажирів, усього</w:t>
            </w:r>
          </w:p>
        </w:tc>
        <w:tc>
          <w:tcPr>
            <w:tcW w:w="1176" w:type="dxa"/>
            <w:shd w:val="clear" w:color="auto" w:fill="auto"/>
            <w:noWrap/>
            <w:vAlign w:val="center"/>
            <w:hideMark/>
          </w:tcPr>
          <w:p w14:paraId="09829E41" w14:textId="77777777" w:rsidR="001C3862" w:rsidRPr="00FF578F" w:rsidRDefault="001C3862" w:rsidP="004F46D8">
            <w:pPr>
              <w:jc w:val="center"/>
              <w:rPr>
                <w:sz w:val="18"/>
                <w:szCs w:val="18"/>
                <w:lang w:val="uk-UA" w:eastAsia="uk-UA"/>
              </w:rPr>
            </w:pPr>
            <w:r w:rsidRPr="00FF578F">
              <w:rPr>
                <w:sz w:val="18"/>
                <w:szCs w:val="18"/>
                <w:lang w:val="uk-UA" w:eastAsia="uk-UA"/>
              </w:rPr>
              <w:t>тис. пас.</w:t>
            </w:r>
          </w:p>
        </w:tc>
        <w:tc>
          <w:tcPr>
            <w:tcW w:w="894" w:type="dxa"/>
            <w:shd w:val="clear" w:color="auto" w:fill="auto"/>
            <w:vAlign w:val="center"/>
          </w:tcPr>
          <w:p w14:paraId="72FDE03A" w14:textId="08A04A68" w:rsidR="001C3862" w:rsidRPr="00FF578F" w:rsidRDefault="001C3862" w:rsidP="004F46D8">
            <w:pPr>
              <w:jc w:val="center"/>
              <w:rPr>
                <w:sz w:val="18"/>
                <w:szCs w:val="18"/>
                <w:lang w:val="uk-UA" w:eastAsia="uk-UA"/>
              </w:rPr>
            </w:pPr>
          </w:p>
        </w:tc>
        <w:tc>
          <w:tcPr>
            <w:tcW w:w="894" w:type="dxa"/>
            <w:shd w:val="clear" w:color="auto" w:fill="auto"/>
            <w:vAlign w:val="center"/>
          </w:tcPr>
          <w:p w14:paraId="10900F41" w14:textId="4E82BD2D" w:rsidR="001C3862" w:rsidRPr="00FF578F" w:rsidRDefault="001C3862" w:rsidP="004F46D8">
            <w:pPr>
              <w:jc w:val="center"/>
              <w:rPr>
                <w:sz w:val="18"/>
                <w:szCs w:val="18"/>
                <w:lang w:val="uk-UA" w:eastAsia="uk-UA"/>
              </w:rPr>
            </w:pPr>
          </w:p>
        </w:tc>
        <w:tc>
          <w:tcPr>
            <w:tcW w:w="735" w:type="dxa"/>
            <w:shd w:val="clear" w:color="auto" w:fill="auto"/>
            <w:vAlign w:val="center"/>
          </w:tcPr>
          <w:p w14:paraId="01A5DF99" w14:textId="13AC27E2" w:rsidR="001C3862" w:rsidRPr="00FF578F" w:rsidRDefault="001C3862" w:rsidP="004F46D8">
            <w:pPr>
              <w:jc w:val="center"/>
              <w:rPr>
                <w:sz w:val="18"/>
                <w:szCs w:val="18"/>
                <w:lang w:val="uk-UA" w:eastAsia="uk-UA"/>
              </w:rPr>
            </w:pPr>
          </w:p>
        </w:tc>
        <w:tc>
          <w:tcPr>
            <w:tcW w:w="891" w:type="dxa"/>
            <w:shd w:val="clear" w:color="auto" w:fill="auto"/>
            <w:vAlign w:val="center"/>
          </w:tcPr>
          <w:p w14:paraId="6221CC7E" w14:textId="5DC96ECA" w:rsidR="001C3862" w:rsidRPr="00FF578F" w:rsidRDefault="001C3862" w:rsidP="004F46D8">
            <w:pPr>
              <w:jc w:val="center"/>
              <w:rPr>
                <w:sz w:val="18"/>
                <w:szCs w:val="18"/>
                <w:lang w:val="uk-UA" w:eastAsia="uk-UA"/>
              </w:rPr>
            </w:pPr>
          </w:p>
        </w:tc>
        <w:tc>
          <w:tcPr>
            <w:tcW w:w="711" w:type="dxa"/>
            <w:shd w:val="clear" w:color="auto" w:fill="auto"/>
            <w:vAlign w:val="center"/>
          </w:tcPr>
          <w:p w14:paraId="45AEE759" w14:textId="0A4A41C2" w:rsidR="001C3862" w:rsidRPr="00FF578F" w:rsidRDefault="001C3862" w:rsidP="004F46D8">
            <w:pPr>
              <w:jc w:val="center"/>
              <w:rPr>
                <w:sz w:val="18"/>
                <w:szCs w:val="18"/>
                <w:lang w:val="uk-UA" w:eastAsia="uk-UA"/>
              </w:rPr>
            </w:pPr>
          </w:p>
        </w:tc>
        <w:tc>
          <w:tcPr>
            <w:tcW w:w="224" w:type="dxa"/>
          </w:tcPr>
          <w:p w14:paraId="3B65655B" w14:textId="77777777" w:rsidR="001C3862" w:rsidRPr="00FF578F" w:rsidRDefault="001C3862" w:rsidP="004F46D8">
            <w:pPr>
              <w:jc w:val="center"/>
              <w:rPr>
                <w:sz w:val="18"/>
                <w:szCs w:val="18"/>
                <w:lang w:val="uk-UA" w:eastAsia="uk-UA"/>
              </w:rPr>
            </w:pPr>
          </w:p>
        </w:tc>
        <w:tc>
          <w:tcPr>
            <w:tcW w:w="222" w:type="dxa"/>
          </w:tcPr>
          <w:p w14:paraId="6493D105" w14:textId="4D4DC402" w:rsidR="001C3862" w:rsidRPr="00FF578F" w:rsidRDefault="001C3862" w:rsidP="004F46D8">
            <w:pPr>
              <w:jc w:val="center"/>
              <w:rPr>
                <w:sz w:val="18"/>
                <w:szCs w:val="18"/>
                <w:lang w:val="uk-UA" w:eastAsia="uk-UA"/>
              </w:rPr>
            </w:pPr>
          </w:p>
        </w:tc>
      </w:tr>
      <w:tr w:rsidR="001C3862" w:rsidRPr="00FF578F" w14:paraId="505AC485" w14:textId="15C69651" w:rsidTr="001C3862">
        <w:trPr>
          <w:trHeight w:val="20"/>
          <w:jc w:val="center"/>
        </w:trPr>
        <w:tc>
          <w:tcPr>
            <w:tcW w:w="3882" w:type="dxa"/>
            <w:shd w:val="clear" w:color="auto" w:fill="auto"/>
            <w:vAlign w:val="center"/>
            <w:hideMark/>
          </w:tcPr>
          <w:p w14:paraId="06309D30" w14:textId="77777777" w:rsidR="001C3862" w:rsidRPr="00FF578F" w:rsidRDefault="001C3862" w:rsidP="004F46D8">
            <w:pPr>
              <w:jc w:val="both"/>
              <w:rPr>
                <w:sz w:val="18"/>
                <w:szCs w:val="18"/>
                <w:lang w:val="uk-UA" w:eastAsia="uk-UA"/>
              </w:rPr>
            </w:pPr>
            <w:r w:rsidRPr="00FF578F">
              <w:rPr>
                <w:sz w:val="18"/>
                <w:szCs w:val="18"/>
                <w:lang w:val="uk-UA" w:eastAsia="uk-UA"/>
              </w:rPr>
              <w:t>у тому числі залізничним транспортом</w:t>
            </w:r>
          </w:p>
        </w:tc>
        <w:tc>
          <w:tcPr>
            <w:tcW w:w="1176" w:type="dxa"/>
            <w:shd w:val="clear" w:color="auto" w:fill="auto"/>
            <w:noWrap/>
            <w:vAlign w:val="center"/>
            <w:hideMark/>
          </w:tcPr>
          <w:p w14:paraId="120AE440" w14:textId="77777777" w:rsidR="001C3862" w:rsidRPr="00FF578F" w:rsidRDefault="001C3862" w:rsidP="004F46D8">
            <w:pPr>
              <w:jc w:val="center"/>
              <w:rPr>
                <w:sz w:val="18"/>
                <w:szCs w:val="18"/>
                <w:lang w:val="uk-UA" w:eastAsia="uk-UA"/>
              </w:rPr>
            </w:pPr>
            <w:r w:rsidRPr="00FF578F">
              <w:rPr>
                <w:sz w:val="18"/>
                <w:szCs w:val="18"/>
                <w:lang w:val="uk-UA" w:eastAsia="uk-UA"/>
              </w:rPr>
              <w:t>тис. пас.</w:t>
            </w:r>
          </w:p>
        </w:tc>
        <w:tc>
          <w:tcPr>
            <w:tcW w:w="894" w:type="dxa"/>
            <w:shd w:val="clear" w:color="auto" w:fill="auto"/>
            <w:vAlign w:val="center"/>
          </w:tcPr>
          <w:p w14:paraId="46E32C5D"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1429BFB5"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20AC4704"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3BB657B5"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5D4F902C" w14:textId="77777777" w:rsidR="001C3862" w:rsidRPr="00FF578F" w:rsidRDefault="001C3862" w:rsidP="004F46D8">
            <w:pPr>
              <w:jc w:val="center"/>
              <w:rPr>
                <w:sz w:val="18"/>
                <w:szCs w:val="18"/>
                <w:lang w:val="uk-UA" w:eastAsia="uk-UA"/>
              </w:rPr>
            </w:pPr>
          </w:p>
        </w:tc>
        <w:tc>
          <w:tcPr>
            <w:tcW w:w="224" w:type="dxa"/>
          </w:tcPr>
          <w:p w14:paraId="3B1045FA" w14:textId="77777777" w:rsidR="001C3862" w:rsidRPr="00FF578F" w:rsidRDefault="001C3862" w:rsidP="004F46D8">
            <w:pPr>
              <w:jc w:val="center"/>
              <w:rPr>
                <w:sz w:val="18"/>
                <w:szCs w:val="18"/>
                <w:lang w:val="uk-UA" w:eastAsia="uk-UA"/>
              </w:rPr>
            </w:pPr>
          </w:p>
        </w:tc>
        <w:tc>
          <w:tcPr>
            <w:tcW w:w="222" w:type="dxa"/>
          </w:tcPr>
          <w:p w14:paraId="7E8171AC" w14:textId="3BEE2BBA" w:rsidR="001C3862" w:rsidRPr="00FF578F" w:rsidRDefault="001C3862" w:rsidP="004F46D8">
            <w:pPr>
              <w:jc w:val="center"/>
              <w:rPr>
                <w:sz w:val="18"/>
                <w:szCs w:val="18"/>
                <w:lang w:val="uk-UA" w:eastAsia="uk-UA"/>
              </w:rPr>
            </w:pPr>
          </w:p>
        </w:tc>
      </w:tr>
      <w:tr w:rsidR="001C3862" w:rsidRPr="00FF578F" w14:paraId="0C5ED931" w14:textId="46F2C1EE" w:rsidTr="001C3862">
        <w:trPr>
          <w:trHeight w:val="20"/>
          <w:jc w:val="center"/>
        </w:trPr>
        <w:tc>
          <w:tcPr>
            <w:tcW w:w="3882" w:type="dxa"/>
            <w:shd w:val="clear" w:color="auto" w:fill="auto"/>
            <w:vAlign w:val="center"/>
            <w:hideMark/>
          </w:tcPr>
          <w:p w14:paraId="453208AB" w14:textId="77777777" w:rsidR="001C3862" w:rsidRPr="00FF578F" w:rsidRDefault="001C3862" w:rsidP="004F46D8">
            <w:pPr>
              <w:jc w:val="both"/>
              <w:rPr>
                <w:sz w:val="18"/>
                <w:szCs w:val="18"/>
                <w:lang w:val="uk-UA" w:eastAsia="uk-UA"/>
              </w:rPr>
            </w:pPr>
            <w:r w:rsidRPr="00FF578F">
              <w:rPr>
                <w:sz w:val="18"/>
                <w:szCs w:val="18"/>
                <w:lang w:val="uk-UA" w:eastAsia="uk-UA"/>
              </w:rPr>
              <w:t>автомобільним транспортом загального користування</w:t>
            </w:r>
          </w:p>
        </w:tc>
        <w:tc>
          <w:tcPr>
            <w:tcW w:w="1176" w:type="dxa"/>
            <w:shd w:val="clear" w:color="auto" w:fill="auto"/>
            <w:noWrap/>
            <w:vAlign w:val="center"/>
            <w:hideMark/>
          </w:tcPr>
          <w:p w14:paraId="2B83669B" w14:textId="77777777" w:rsidR="001C3862" w:rsidRPr="00FF578F" w:rsidRDefault="001C3862" w:rsidP="004F46D8">
            <w:pPr>
              <w:jc w:val="center"/>
              <w:rPr>
                <w:sz w:val="18"/>
                <w:szCs w:val="18"/>
                <w:lang w:val="uk-UA" w:eastAsia="uk-UA"/>
              </w:rPr>
            </w:pPr>
            <w:r w:rsidRPr="00FF578F">
              <w:rPr>
                <w:sz w:val="18"/>
                <w:szCs w:val="18"/>
                <w:lang w:val="uk-UA" w:eastAsia="uk-UA"/>
              </w:rPr>
              <w:t>тис.пас.</w:t>
            </w:r>
          </w:p>
        </w:tc>
        <w:tc>
          <w:tcPr>
            <w:tcW w:w="894" w:type="dxa"/>
            <w:shd w:val="clear" w:color="auto" w:fill="auto"/>
            <w:vAlign w:val="center"/>
          </w:tcPr>
          <w:p w14:paraId="6B042405" w14:textId="515C93CE" w:rsidR="001C3862" w:rsidRPr="00FF578F" w:rsidRDefault="001C3862" w:rsidP="004F46D8">
            <w:pPr>
              <w:jc w:val="center"/>
              <w:rPr>
                <w:sz w:val="18"/>
                <w:szCs w:val="18"/>
                <w:lang w:val="uk-UA" w:eastAsia="uk-UA"/>
              </w:rPr>
            </w:pPr>
          </w:p>
        </w:tc>
        <w:tc>
          <w:tcPr>
            <w:tcW w:w="894" w:type="dxa"/>
            <w:shd w:val="clear" w:color="auto" w:fill="auto"/>
            <w:vAlign w:val="center"/>
          </w:tcPr>
          <w:p w14:paraId="18E6BA3F" w14:textId="12AB515A" w:rsidR="001C3862" w:rsidRPr="00FF578F" w:rsidRDefault="001C3862" w:rsidP="004F46D8">
            <w:pPr>
              <w:jc w:val="center"/>
              <w:rPr>
                <w:sz w:val="18"/>
                <w:szCs w:val="18"/>
                <w:lang w:val="uk-UA" w:eastAsia="uk-UA"/>
              </w:rPr>
            </w:pPr>
          </w:p>
        </w:tc>
        <w:tc>
          <w:tcPr>
            <w:tcW w:w="735" w:type="dxa"/>
            <w:shd w:val="clear" w:color="auto" w:fill="auto"/>
            <w:vAlign w:val="center"/>
          </w:tcPr>
          <w:p w14:paraId="6683C20D" w14:textId="44768A7A" w:rsidR="001C3862" w:rsidRPr="00FF578F" w:rsidRDefault="001C3862" w:rsidP="004F46D8">
            <w:pPr>
              <w:jc w:val="center"/>
              <w:rPr>
                <w:sz w:val="18"/>
                <w:szCs w:val="18"/>
                <w:lang w:val="uk-UA" w:eastAsia="uk-UA"/>
              </w:rPr>
            </w:pPr>
          </w:p>
        </w:tc>
        <w:tc>
          <w:tcPr>
            <w:tcW w:w="891" w:type="dxa"/>
            <w:shd w:val="clear" w:color="auto" w:fill="auto"/>
            <w:vAlign w:val="center"/>
          </w:tcPr>
          <w:p w14:paraId="242CEBD7" w14:textId="7A6D0C1C" w:rsidR="001C3862" w:rsidRPr="00FF578F" w:rsidRDefault="001C3862" w:rsidP="004F46D8">
            <w:pPr>
              <w:jc w:val="center"/>
              <w:rPr>
                <w:sz w:val="18"/>
                <w:szCs w:val="18"/>
                <w:lang w:val="uk-UA" w:eastAsia="uk-UA"/>
              </w:rPr>
            </w:pPr>
          </w:p>
        </w:tc>
        <w:tc>
          <w:tcPr>
            <w:tcW w:w="711" w:type="dxa"/>
            <w:shd w:val="clear" w:color="auto" w:fill="auto"/>
            <w:vAlign w:val="center"/>
          </w:tcPr>
          <w:p w14:paraId="6A60530C" w14:textId="08533035" w:rsidR="001C3862" w:rsidRPr="00FF578F" w:rsidRDefault="001C3862" w:rsidP="004F46D8">
            <w:pPr>
              <w:jc w:val="center"/>
              <w:rPr>
                <w:sz w:val="18"/>
                <w:szCs w:val="18"/>
                <w:lang w:val="uk-UA" w:eastAsia="uk-UA"/>
              </w:rPr>
            </w:pPr>
          </w:p>
        </w:tc>
        <w:tc>
          <w:tcPr>
            <w:tcW w:w="224" w:type="dxa"/>
          </w:tcPr>
          <w:p w14:paraId="529CBB36" w14:textId="77777777" w:rsidR="001C3862" w:rsidRPr="00FF578F" w:rsidRDefault="001C3862" w:rsidP="004F46D8">
            <w:pPr>
              <w:jc w:val="center"/>
              <w:rPr>
                <w:sz w:val="18"/>
                <w:szCs w:val="18"/>
                <w:lang w:val="uk-UA" w:eastAsia="uk-UA"/>
              </w:rPr>
            </w:pPr>
          </w:p>
        </w:tc>
        <w:tc>
          <w:tcPr>
            <w:tcW w:w="222" w:type="dxa"/>
          </w:tcPr>
          <w:p w14:paraId="6A069768" w14:textId="7A5965A1" w:rsidR="001C3862" w:rsidRPr="00FF578F" w:rsidRDefault="001C3862" w:rsidP="004F46D8">
            <w:pPr>
              <w:jc w:val="center"/>
              <w:rPr>
                <w:sz w:val="18"/>
                <w:szCs w:val="18"/>
                <w:lang w:val="uk-UA" w:eastAsia="uk-UA"/>
              </w:rPr>
            </w:pPr>
          </w:p>
        </w:tc>
      </w:tr>
      <w:tr w:rsidR="001C3862" w:rsidRPr="00FF578F" w14:paraId="7E0F9AA4" w14:textId="19EB69B8" w:rsidTr="001C3862">
        <w:trPr>
          <w:trHeight w:val="20"/>
          <w:jc w:val="center"/>
        </w:trPr>
        <w:tc>
          <w:tcPr>
            <w:tcW w:w="3882" w:type="dxa"/>
            <w:shd w:val="clear" w:color="auto" w:fill="auto"/>
            <w:vAlign w:val="center"/>
            <w:hideMark/>
          </w:tcPr>
          <w:p w14:paraId="2DBEDA82" w14:textId="77777777" w:rsidR="001C3862" w:rsidRPr="00FF578F" w:rsidRDefault="001C3862" w:rsidP="004F46D8">
            <w:pPr>
              <w:jc w:val="both"/>
              <w:rPr>
                <w:b/>
                <w:bCs/>
                <w:sz w:val="18"/>
                <w:szCs w:val="18"/>
                <w:lang w:val="uk-UA" w:eastAsia="uk-UA"/>
              </w:rPr>
            </w:pPr>
            <w:r w:rsidRPr="00FF578F">
              <w:rPr>
                <w:b/>
                <w:bCs/>
                <w:sz w:val="18"/>
                <w:szCs w:val="18"/>
                <w:lang w:val="uk-UA" w:eastAsia="uk-UA"/>
              </w:rPr>
              <w:t>Споживчий ринок</w:t>
            </w:r>
          </w:p>
        </w:tc>
        <w:tc>
          <w:tcPr>
            <w:tcW w:w="1176" w:type="dxa"/>
            <w:shd w:val="clear" w:color="auto" w:fill="auto"/>
            <w:noWrap/>
            <w:vAlign w:val="center"/>
            <w:hideMark/>
          </w:tcPr>
          <w:p w14:paraId="0DD17F6D"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3912360A"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0AAFF561"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1B653241"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4D55D349"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70977926" w14:textId="77777777" w:rsidR="001C3862" w:rsidRPr="00FF578F" w:rsidRDefault="001C3862" w:rsidP="004F46D8">
            <w:pPr>
              <w:jc w:val="center"/>
              <w:rPr>
                <w:sz w:val="18"/>
                <w:szCs w:val="18"/>
                <w:lang w:val="uk-UA" w:eastAsia="uk-UA"/>
              </w:rPr>
            </w:pPr>
          </w:p>
        </w:tc>
        <w:tc>
          <w:tcPr>
            <w:tcW w:w="224" w:type="dxa"/>
          </w:tcPr>
          <w:p w14:paraId="2752A685" w14:textId="77777777" w:rsidR="001C3862" w:rsidRPr="00FF578F" w:rsidRDefault="001C3862" w:rsidP="004F46D8">
            <w:pPr>
              <w:jc w:val="center"/>
              <w:rPr>
                <w:sz w:val="18"/>
                <w:szCs w:val="18"/>
                <w:lang w:val="uk-UA" w:eastAsia="uk-UA"/>
              </w:rPr>
            </w:pPr>
          </w:p>
        </w:tc>
        <w:tc>
          <w:tcPr>
            <w:tcW w:w="222" w:type="dxa"/>
          </w:tcPr>
          <w:p w14:paraId="774371C3" w14:textId="61C6EBD8" w:rsidR="001C3862" w:rsidRPr="00FF578F" w:rsidRDefault="001C3862" w:rsidP="004F46D8">
            <w:pPr>
              <w:jc w:val="center"/>
              <w:rPr>
                <w:sz w:val="18"/>
                <w:szCs w:val="18"/>
                <w:lang w:val="uk-UA" w:eastAsia="uk-UA"/>
              </w:rPr>
            </w:pPr>
          </w:p>
        </w:tc>
      </w:tr>
      <w:tr w:rsidR="001C3862" w:rsidRPr="00FF578F" w14:paraId="4BF172CA" w14:textId="71702F56" w:rsidTr="001C3862">
        <w:trPr>
          <w:trHeight w:val="20"/>
          <w:jc w:val="center"/>
        </w:trPr>
        <w:tc>
          <w:tcPr>
            <w:tcW w:w="3882" w:type="dxa"/>
            <w:shd w:val="clear" w:color="auto" w:fill="auto"/>
            <w:vAlign w:val="center"/>
            <w:hideMark/>
          </w:tcPr>
          <w:p w14:paraId="37AC7EE3" w14:textId="77777777" w:rsidR="001C3862" w:rsidRPr="00FF578F" w:rsidRDefault="001C3862" w:rsidP="004F46D8">
            <w:pPr>
              <w:jc w:val="both"/>
              <w:rPr>
                <w:sz w:val="18"/>
                <w:szCs w:val="18"/>
                <w:lang w:val="uk-UA" w:eastAsia="uk-UA"/>
              </w:rPr>
            </w:pPr>
            <w:r w:rsidRPr="00FF578F">
              <w:rPr>
                <w:sz w:val="18"/>
                <w:szCs w:val="18"/>
                <w:lang w:val="uk-UA" w:eastAsia="uk-UA"/>
              </w:rPr>
              <w:t>Обсяг обороту роздрібної торгівлі (до якого включено роздрібний товарооборот підприємств роздрібної торгівлі, розрахункові дані щодо обсягів продажу товарів на ринках та фізичними особами-підприємцями)</w:t>
            </w:r>
          </w:p>
        </w:tc>
        <w:tc>
          <w:tcPr>
            <w:tcW w:w="1176" w:type="dxa"/>
            <w:shd w:val="clear" w:color="auto" w:fill="auto"/>
            <w:noWrap/>
            <w:vAlign w:val="center"/>
            <w:hideMark/>
          </w:tcPr>
          <w:p w14:paraId="6F8CA74C"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01FB10D7" w14:textId="597F1B6F" w:rsidR="001C3862" w:rsidRPr="00FF578F" w:rsidRDefault="001C3862" w:rsidP="004F46D8">
            <w:pPr>
              <w:jc w:val="center"/>
              <w:rPr>
                <w:sz w:val="18"/>
                <w:szCs w:val="18"/>
                <w:lang w:val="uk-UA" w:eastAsia="uk-UA"/>
              </w:rPr>
            </w:pPr>
          </w:p>
        </w:tc>
        <w:tc>
          <w:tcPr>
            <w:tcW w:w="894" w:type="dxa"/>
            <w:shd w:val="clear" w:color="auto" w:fill="auto"/>
            <w:vAlign w:val="center"/>
          </w:tcPr>
          <w:p w14:paraId="17C1AFE5" w14:textId="6F242A7E" w:rsidR="001C3862" w:rsidRPr="00FF578F" w:rsidRDefault="001C3862" w:rsidP="004F46D8">
            <w:pPr>
              <w:jc w:val="center"/>
              <w:rPr>
                <w:sz w:val="18"/>
                <w:szCs w:val="18"/>
                <w:lang w:val="uk-UA" w:eastAsia="uk-UA"/>
              </w:rPr>
            </w:pPr>
          </w:p>
        </w:tc>
        <w:tc>
          <w:tcPr>
            <w:tcW w:w="735" w:type="dxa"/>
            <w:shd w:val="clear" w:color="auto" w:fill="auto"/>
            <w:vAlign w:val="center"/>
          </w:tcPr>
          <w:p w14:paraId="7C85A8F9" w14:textId="46C7841D" w:rsidR="001C3862" w:rsidRPr="00FF578F" w:rsidRDefault="001C3862" w:rsidP="004F46D8">
            <w:pPr>
              <w:jc w:val="center"/>
              <w:rPr>
                <w:sz w:val="18"/>
                <w:szCs w:val="18"/>
                <w:lang w:val="uk-UA" w:eastAsia="uk-UA"/>
              </w:rPr>
            </w:pPr>
          </w:p>
        </w:tc>
        <w:tc>
          <w:tcPr>
            <w:tcW w:w="891" w:type="dxa"/>
            <w:shd w:val="clear" w:color="auto" w:fill="auto"/>
            <w:vAlign w:val="center"/>
          </w:tcPr>
          <w:p w14:paraId="4042E62D" w14:textId="5F07BC16" w:rsidR="001C3862" w:rsidRPr="00FF578F" w:rsidRDefault="001C3862" w:rsidP="004F46D8">
            <w:pPr>
              <w:jc w:val="center"/>
              <w:rPr>
                <w:sz w:val="18"/>
                <w:szCs w:val="18"/>
                <w:lang w:val="uk-UA" w:eastAsia="uk-UA"/>
              </w:rPr>
            </w:pPr>
          </w:p>
        </w:tc>
        <w:tc>
          <w:tcPr>
            <w:tcW w:w="711" w:type="dxa"/>
            <w:shd w:val="clear" w:color="auto" w:fill="auto"/>
            <w:vAlign w:val="center"/>
          </w:tcPr>
          <w:p w14:paraId="61852536" w14:textId="679F22D2" w:rsidR="001C3862" w:rsidRPr="00FF578F" w:rsidRDefault="001C3862" w:rsidP="004F46D8">
            <w:pPr>
              <w:jc w:val="center"/>
              <w:rPr>
                <w:sz w:val="18"/>
                <w:szCs w:val="18"/>
                <w:lang w:val="uk-UA" w:eastAsia="uk-UA"/>
              </w:rPr>
            </w:pPr>
          </w:p>
        </w:tc>
        <w:tc>
          <w:tcPr>
            <w:tcW w:w="224" w:type="dxa"/>
          </w:tcPr>
          <w:p w14:paraId="1029A4B6" w14:textId="77777777" w:rsidR="001C3862" w:rsidRPr="00FF578F" w:rsidRDefault="001C3862" w:rsidP="004F46D8">
            <w:pPr>
              <w:jc w:val="center"/>
              <w:rPr>
                <w:sz w:val="18"/>
                <w:szCs w:val="18"/>
                <w:lang w:val="uk-UA" w:eastAsia="uk-UA"/>
              </w:rPr>
            </w:pPr>
          </w:p>
        </w:tc>
        <w:tc>
          <w:tcPr>
            <w:tcW w:w="222" w:type="dxa"/>
          </w:tcPr>
          <w:p w14:paraId="77D4ECDA" w14:textId="28CB091F" w:rsidR="001C3862" w:rsidRPr="00FF578F" w:rsidRDefault="001C3862" w:rsidP="004F46D8">
            <w:pPr>
              <w:jc w:val="center"/>
              <w:rPr>
                <w:sz w:val="18"/>
                <w:szCs w:val="18"/>
                <w:lang w:val="uk-UA" w:eastAsia="uk-UA"/>
              </w:rPr>
            </w:pPr>
          </w:p>
        </w:tc>
      </w:tr>
      <w:tr w:rsidR="001C3862" w:rsidRPr="00FF578F" w14:paraId="3E63FF85" w14:textId="3E8F55B7" w:rsidTr="001C3862">
        <w:trPr>
          <w:trHeight w:val="20"/>
          <w:jc w:val="center"/>
        </w:trPr>
        <w:tc>
          <w:tcPr>
            <w:tcW w:w="3882" w:type="dxa"/>
            <w:shd w:val="clear" w:color="auto" w:fill="auto"/>
            <w:vAlign w:val="center"/>
            <w:hideMark/>
          </w:tcPr>
          <w:p w14:paraId="08CD97FD" w14:textId="77777777" w:rsidR="001C3862" w:rsidRPr="00FF578F" w:rsidRDefault="001C3862" w:rsidP="004F46D8">
            <w:pPr>
              <w:jc w:val="both"/>
              <w:rPr>
                <w:sz w:val="18"/>
                <w:szCs w:val="18"/>
                <w:lang w:val="uk-UA" w:eastAsia="uk-UA"/>
              </w:rPr>
            </w:pPr>
            <w:r w:rsidRPr="00FF578F">
              <w:rPr>
                <w:sz w:val="18"/>
                <w:szCs w:val="18"/>
                <w:lang w:val="uk-UA" w:eastAsia="uk-UA"/>
              </w:rPr>
              <w:t>Темпи росту роздрібної торгівлі (з урахуванням товарообігу юридичних і фізичних осіб) у фактичних цінах</w:t>
            </w:r>
          </w:p>
        </w:tc>
        <w:tc>
          <w:tcPr>
            <w:tcW w:w="1176" w:type="dxa"/>
            <w:shd w:val="clear" w:color="auto" w:fill="auto"/>
            <w:noWrap/>
            <w:vAlign w:val="center"/>
            <w:hideMark/>
          </w:tcPr>
          <w:p w14:paraId="524C67E7"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583ADC16" w14:textId="4D7EE77C" w:rsidR="001C3862" w:rsidRPr="00FF578F" w:rsidRDefault="001C3862" w:rsidP="004F46D8">
            <w:pPr>
              <w:jc w:val="center"/>
              <w:rPr>
                <w:sz w:val="18"/>
                <w:szCs w:val="18"/>
                <w:lang w:val="uk-UA" w:eastAsia="uk-UA"/>
              </w:rPr>
            </w:pPr>
          </w:p>
        </w:tc>
        <w:tc>
          <w:tcPr>
            <w:tcW w:w="894" w:type="dxa"/>
            <w:shd w:val="clear" w:color="auto" w:fill="auto"/>
            <w:vAlign w:val="center"/>
          </w:tcPr>
          <w:p w14:paraId="651A29A8" w14:textId="5486ABF0" w:rsidR="001C3862" w:rsidRPr="00FF578F" w:rsidRDefault="001C3862" w:rsidP="004F46D8">
            <w:pPr>
              <w:jc w:val="center"/>
              <w:rPr>
                <w:sz w:val="18"/>
                <w:szCs w:val="18"/>
                <w:lang w:val="uk-UA" w:eastAsia="uk-UA"/>
              </w:rPr>
            </w:pPr>
          </w:p>
        </w:tc>
        <w:tc>
          <w:tcPr>
            <w:tcW w:w="735" w:type="dxa"/>
            <w:shd w:val="clear" w:color="auto" w:fill="auto"/>
            <w:vAlign w:val="center"/>
          </w:tcPr>
          <w:p w14:paraId="37BD00ED" w14:textId="3F1CF242" w:rsidR="001C3862" w:rsidRPr="00FF578F" w:rsidRDefault="001C3862" w:rsidP="004F46D8">
            <w:pPr>
              <w:jc w:val="center"/>
              <w:rPr>
                <w:sz w:val="18"/>
                <w:szCs w:val="18"/>
                <w:lang w:val="uk-UA" w:eastAsia="uk-UA"/>
              </w:rPr>
            </w:pPr>
          </w:p>
        </w:tc>
        <w:tc>
          <w:tcPr>
            <w:tcW w:w="891" w:type="dxa"/>
            <w:shd w:val="clear" w:color="auto" w:fill="auto"/>
            <w:vAlign w:val="center"/>
          </w:tcPr>
          <w:p w14:paraId="74F89D3D" w14:textId="16651680" w:rsidR="001C3862" w:rsidRPr="00FF578F" w:rsidRDefault="001C3862" w:rsidP="004F46D8">
            <w:pPr>
              <w:jc w:val="center"/>
              <w:rPr>
                <w:sz w:val="18"/>
                <w:szCs w:val="18"/>
                <w:lang w:val="uk-UA" w:eastAsia="uk-UA"/>
              </w:rPr>
            </w:pPr>
          </w:p>
        </w:tc>
        <w:tc>
          <w:tcPr>
            <w:tcW w:w="711" w:type="dxa"/>
            <w:shd w:val="clear" w:color="auto" w:fill="auto"/>
            <w:vAlign w:val="center"/>
          </w:tcPr>
          <w:p w14:paraId="00B517F0" w14:textId="7C4C4E4F" w:rsidR="001C3862" w:rsidRPr="00FF578F" w:rsidRDefault="001C3862" w:rsidP="004F46D8">
            <w:pPr>
              <w:jc w:val="center"/>
              <w:rPr>
                <w:sz w:val="18"/>
                <w:szCs w:val="18"/>
                <w:lang w:val="uk-UA" w:eastAsia="uk-UA"/>
              </w:rPr>
            </w:pPr>
          </w:p>
        </w:tc>
        <w:tc>
          <w:tcPr>
            <w:tcW w:w="224" w:type="dxa"/>
          </w:tcPr>
          <w:p w14:paraId="308D671A" w14:textId="77777777" w:rsidR="001C3862" w:rsidRPr="00FF578F" w:rsidRDefault="001C3862" w:rsidP="004F46D8">
            <w:pPr>
              <w:jc w:val="center"/>
              <w:rPr>
                <w:sz w:val="18"/>
                <w:szCs w:val="18"/>
                <w:lang w:val="uk-UA" w:eastAsia="uk-UA"/>
              </w:rPr>
            </w:pPr>
          </w:p>
        </w:tc>
        <w:tc>
          <w:tcPr>
            <w:tcW w:w="222" w:type="dxa"/>
          </w:tcPr>
          <w:p w14:paraId="1BD82453" w14:textId="28A0814E" w:rsidR="001C3862" w:rsidRPr="00FF578F" w:rsidRDefault="001C3862" w:rsidP="004F46D8">
            <w:pPr>
              <w:jc w:val="center"/>
              <w:rPr>
                <w:sz w:val="18"/>
                <w:szCs w:val="18"/>
                <w:lang w:val="uk-UA" w:eastAsia="uk-UA"/>
              </w:rPr>
            </w:pPr>
          </w:p>
        </w:tc>
      </w:tr>
      <w:tr w:rsidR="001C3862" w:rsidRPr="00FF578F" w14:paraId="4019C2CE" w14:textId="4DF64BA2" w:rsidTr="001C3862">
        <w:trPr>
          <w:trHeight w:val="20"/>
          <w:jc w:val="center"/>
        </w:trPr>
        <w:tc>
          <w:tcPr>
            <w:tcW w:w="3882" w:type="dxa"/>
            <w:shd w:val="clear" w:color="auto" w:fill="auto"/>
            <w:vAlign w:val="center"/>
            <w:hideMark/>
          </w:tcPr>
          <w:p w14:paraId="1D4E670A" w14:textId="77777777" w:rsidR="001C3862" w:rsidRPr="00FF578F" w:rsidRDefault="001C3862" w:rsidP="004F46D8">
            <w:pPr>
              <w:jc w:val="both"/>
              <w:rPr>
                <w:sz w:val="18"/>
                <w:szCs w:val="18"/>
                <w:lang w:val="uk-UA" w:eastAsia="uk-UA"/>
              </w:rPr>
            </w:pPr>
            <w:r w:rsidRPr="00FF578F">
              <w:rPr>
                <w:sz w:val="18"/>
                <w:szCs w:val="18"/>
                <w:lang w:val="uk-UA" w:eastAsia="uk-UA"/>
              </w:rPr>
              <w:t>Обсяг реалізованих послуг з урахуванням обсягів реалізованих послуг підприємств, що переважно фінансуються за рахунок бюджетних коштів</w:t>
            </w:r>
          </w:p>
        </w:tc>
        <w:tc>
          <w:tcPr>
            <w:tcW w:w="1176" w:type="dxa"/>
            <w:shd w:val="clear" w:color="auto" w:fill="auto"/>
            <w:noWrap/>
            <w:vAlign w:val="center"/>
            <w:hideMark/>
          </w:tcPr>
          <w:p w14:paraId="63D3A1C7"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48F24382" w14:textId="025D9B28" w:rsidR="001C3862" w:rsidRPr="00FF578F" w:rsidRDefault="001C3862" w:rsidP="004F46D8">
            <w:pPr>
              <w:jc w:val="center"/>
              <w:rPr>
                <w:sz w:val="18"/>
                <w:szCs w:val="18"/>
                <w:lang w:val="uk-UA" w:eastAsia="uk-UA"/>
              </w:rPr>
            </w:pPr>
          </w:p>
        </w:tc>
        <w:tc>
          <w:tcPr>
            <w:tcW w:w="894" w:type="dxa"/>
            <w:shd w:val="clear" w:color="auto" w:fill="auto"/>
            <w:vAlign w:val="center"/>
          </w:tcPr>
          <w:p w14:paraId="1114A181" w14:textId="30492D5A" w:rsidR="001C3862" w:rsidRPr="00FF578F" w:rsidRDefault="001C3862" w:rsidP="004F46D8">
            <w:pPr>
              <w:jc w:val="center"/>
              <w:rPr>
                <w:sz w:val="18"/>
                <w:szCs w:val="18"/>
                <w:lang w:val="uk-UA" w:eastAsia="uk-UA"/>
              </w:rPr>
            </w:pPr>
          </w:p>
        </w:tc>
        <w:tc>
          <w:tcPr>
            <w:tcW w:w="735" w:type="dxa"/>
            <w:shd w:val="clear" w:color="auto" w:fill="auto"/>
            <w:vAlign w:val="center"/>
          </w:tcPr>
          <w:p w14:paraId="5F848C15" w14:textId="36F6AC9F" w:rsidR="001C3862" w:rsidRPr="00FF578F" w:rsidRDefault="001C3862" w:rsidP="004F46D8">
            <w:pPr>
              <w:jc w:val="center"/>
              <w:rPr>
                <w:sz w:val="18"/>
                <w:szCs w:val="18"/>
                <w:lang w:val="uk-UA" w:eastAsia="uk-UA"/>
              </w:rPr>
            </w:pPr>
          </w:p>
        </w:tc>
        <w:tc>
          <w:tcPr>
            <w:tcW w:w="891" w:type="dxa"/>
            <w:shd w:val="clear" w:color="auto" w:fill="auto"/>
            <w:vAlign w:val="center"/>
          </w:tcPr>
          <w:p w14:paraId="1EFCB358" w14:textId="029205D7" w:rsidR="001C3862" w:rsidRPr="00FF578F" w:rsidRDefault="001C3862" w:rsidP="004F46D8">
            <w:pPr>
              <w:jc w:val="center"/>
              <w:rPr>
                <w:sz w:val="18"/>
                <w:szCs w:val="18"/>
                <w:lang w:val="uk-UA" w:eastAsia="uk-UA"/>
              </w:rPr>
            </w:pPr>
          </w:p>
        </w:tc>
        <w:tc>
          <w:tcPr>
            <w:tcW w:w="711" w:type="dxa"/>
            <w:shd w:val="clear" w:color="auto" w:fill="auto"/>
            <w:vAlign w:val="center"/>
          </w:tcPr>
          <w:p w14:paraId="5F79009F" w14:textId="18835CF6" w:rsidR="001C3862" w:rsidRPr="00FF578F" w:rsidRDefault="001C3862" w:rsidP="004F46D8">
            <w:pPr>
              <w:jc w:val="center"/>
              <w:rPr>
                <w:sz w:val="18"/>
                <w:szCs w:val="18"/>
                <w:lang w:val="uk-UA" w:eastAsia="uk-UA"/>
              </w:rPr>
            </w:pPr>
          </w:p>
        </w:tc>
        <w:tc>
          <w:tcPr>
            <w:tcW w:w="224" w:type="dxa"/>
          </w:tcPr>
          <w:p w14:paraId="47535E51" w14:textId="77777777" w:rsidR="001C3862" w:rsidRPr="00FF578F" w:rsidRDefault="001C3862" w:rsidP="004F46D8">
            <w:pPr>
              <w:jc w:val="center"/>
              <w:rPr>
                <w:sz w:val="18"/>
                <w:szCs w:val="18"/>
                <w:lang w:val="uk-UA" w:eastAsia="uk-UA"/>
              </w:rPr>
            </w:pPr>
          </w:p>
        </w:tc>
        <w:tc>
          <w:tcPr>
            <w:tcW w:w="222" w:type="dxa"/>
          </w:tcPr>
          <w:p w14:paraId="7CC06AA0" w14:textId="3BB91B26" w:rsidR="001C3862" w:rsidRPr="00FF578F" w:rsidRDefault="001C3862" w:rsidP="004F46D8">
            <w:pPr>
              <w:jc w:val="center"/>
              <w:rPr>
                <w:sz w:val="18"/>
                <w:szCs w:val="18"/>
                <w:lang w:val="uk-UA" w:eastAsia="uk-UA"/>
              </w:rPr>
            </w:pPr>
          </w:p>
        </w:tc>
      </w:tr>
      <w:tr w:rsidR="001C3862" w:rsidRPr="00FF578F" w14:paraId="50D49390" w14:textId="7CC78816" w:rsidTr="001C3862">
        <w:trPr>
          <w:trHeight w:val="20"/>
          <w:jc w:val="center"/>
        </w:trPr>
        <w:tc>
          <w:tcPr>
            <w:tcW w:w="3882" w:type="dxa"/>
            <w:shd w:val="clear" w:color="auto" w:fill="auto"/>
            <w:vAlign w:val="center"/>
            <w:hideMark/>
          </w:tcPr>
          <w:p w14:paraId="37533A05" w14:textId="77777777" w:rsidR="001C3862" w:rsidRPr="00FF578F" w:rsidRDefault="001C3862" w:rsidP="004F46D8">
            <w:pPr>
              <w:jc w:val="both"/>
              <w:rPr>
                <w:sz w:val="18"/>
                <w:szCs w:val="18"/>
                <w:lang w:val="uk-UA" w:eastAsia="uk-UA"/>
              </w:rPr>
            </w:pPr>
            <w:r w:rsidRPr="00FF578F">
              <w:rPr>
                <w:sz w:val="18"/>
                <w:szCs w:val="18"/>
                <w:lang w:val="uk-UA" w:eastAsia="uk-UA"/>
              </w:rPr>
              <w:t>Темпи росту обсягів реалізованих послуг з урахуванням обсягів реалізованих послуг підприємств, що переважно фінансуються за рахунок бюджетних коштів (у фактичних цінах)</w:t>
            </w:r>
          </w:p>
        </w:tc>
        <w:tc>
          <w:tcPr>
            <w:tcW w:w="1176" w:type="dxa"/>
            <w:shd w:val="clear" w:color="auto" w:fill="auto"/>
            <w:noWrap/>
            <w:vAlign w:val="center"/>
            <w:hideMark/>
          </w:tcPr>
          <w:p w14:paraId="0EE59BD9"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199898FE" w14:textId="44E7F8B8" w:rsidR="001C3862" w:rsidRPr="00FF578F" w:rsidRDefault="001C3862" w:rsidP="004F46D8">
            <w:pPr>
              <w:jc w:val="center"/>
              <w:rPr>
                <w:sz w:val="18"/>
                <w:szCs w:val="18"/>
                <w:lang w:val="uk-UA" w:eastAsia="uk-UA"/>
              </w:rPr>
            </w:pPr>
          </w:p>
        </w:tc>
        <w:tc>
          <w:tcPr>
            <w:tcW w:w="894" w:type="dxa"/>
            <w:shd w:val="clear" w:color="auto" w:fill="auto"/>
            <w:vAlign w:val="center"/>
          </w:tcPr>
          <w:p w14:paraId="0E3214DB" w14:textId="469E607A" w:rsidR="001C3862" w:rsidRPr="00FF578F" w:rsidRDefault="001C3862" w:rsidP="004F46D8">
            <w:pPr>
              <w:jc w:val="center"/>
              <w:rPr>
                <w:sz w:val="18"/>
                <w:szCs w:val="18"/>
                <w:lang w:val="uk-UA" w:eastAsia="uk-UA"/>
              </w:rPr>
            </w:pPr>
          </w:p>
        </w:tc>
        <w:tc>
          <w:tcPr>
            <w:tcW w:w="735" w:type="dxa"/>
            <w:shd w:val="clear" w:color="auto" w:fill="auto"/>
            <w:vAlign w:val="center"/>
          </w:tcPr>
          <w:p w14:paraId="3256BB19" w14:textId="2BFA9121" w:rsidR="001C3862" w:rsidRPr="00FF578F" w:rsidRDefault="001C3862" w:rsidP="004F46D8">
            <w:pPr>
              <w:jc w:val="center"/>
              <w:rPr>
                <w:sz w:val="18"/>
                <w:szCs w:val="18"/>
                <w:lang w:val="uk-UA" w:eastAsia="uk-UA"/>
              </w:rPr>
            </w:pPr>
          </w:p>
        </w:tc>
        <w:tc>
          <w:tcPr>
            <w:tcW w:w="891" w:type="dxa"/>
            <w:shd w:val="clear" w:color="auto" w:fill="auto"/>
            <w:vAlign w:val="center"/>
          </w:tcPr>
          <w:p w14:paraId="79F21A46" w14:textId="5562022E" w:rsidR="001C3862" w:rsidRPr="00FF578F" w:rsidRDefault="001C3862" w:rsidP="004F46D8">
            <w:pPr>
              <w:jc w:val="center"/>
              <w:rPr>
                <w:sz w:val="18"/>
                <w:szCs w:val="18"/>
                <w:lang w:val="uk-UA" w:eastAsia="uk-UA"/>
              </w:rPr>
            </w:pPr>
          </w:p>
        </w:tc>
        <w:tc>
          <w:tcPr>
            <w:tcW w:w="711" w:type="dxa"/>
            <w:shd w:val="clear" w:color="auto" w:fill="auto"/>
            <w:vAlign w:val="center"/>
          </w:tcPr>
          <w:p w14:paraId="57E6EB0F" w14:textId="5C160F9E" w:rsidR="001C3862" w:rsidRPr="00FF578F" w:rsidRDefault="001C3862" w:rsidP="004F46D8">
            <w:pPr>
              <w:jc w:val="center"/>
              <w:rPr>
                <w:sz w:val="18"/>
                <w:szCs w:val="18"/>
                <w:lang w:val="uk-UA" w:eastAsia="uk-UA"/>
              </w:rPr>
            </w:pPr>
          </w:p>
        </w:tc>
        <w:tc>
          <w:tcPr>
            <w:tcW w:w="224" w:type="dxa"/>
          </w:tcPr>
          <w:p w14:paraId="55C7CE11" w14:textId="77777777" w:rsidR="001C3862" w:rsidRPr="00FF578F" w:rsidRDefault="001C3862" w:rsidP="004F46D8">
            <w:pPr>
              <w:jc w:val="center"/>
              <w:rPr>
                <w:sz w:val="18"/>
                <w:szCs w:val="18"/>
                <w:lang w:val="uk-UA" w:eastAsia="uk-UA"/>
              </w:rPr>
            </w:pPr>
          </w:p>
        </w:tc>
        <w:tc>
          <w:tcPr>
            <w:tcW w:w="222" w:type="dxa"/>
          </w:tcPr>
          <w:p w14:paraId="0DBCBFE3" w14:textId="64561746" w:rsidR="001C3862" w:rsidRPr="00FF578F" w:rsidRDefault="001C3862" w:rsidP="004F46D8">
            <w:pPr>
              <w:jc w:val="center"/>
              <w:rPr>
                <w:sz w:val="18"/>
                <w:szCs w:val="18"/>
                <w:lang w:val="uk-UA" w:eastAsia="uk-UA"/>
              </w:rPr>
            </w:pPr>
          </w:p>
        </w:tc>
      </w:tr>
      <w:tr w:rsidR="001C3862" w:rsidRPr="00FF578F" w14:paraId="267DBDDC" w14:textId="1D1A1FBD" w:rsidTr="001C3862">
        <w:trPr>
          <w:trHeight w:val="20"/>
          <w:jc w:val="center"/>
        </w:trPr>
        <w:tc>
          <w:tcPr>
            <w:tcW w:w="3882" w:type="dxa"/>
            <w:shd w:val="clear" w:color="auto" w:fill="auto"/>
            <w:vAlign w:val="center"/>
            <w:hideMark/>
          </w:tcPr>
          <w:p w14:paraId="062DD17C" w14:textId="77777777" w:rsidR="001C3862" w:rsidRPr="00FF578F" w:rsidRDefault="001C3862" w:rsidP="004F46D8">
            <w:pPr>
              <w:jc w:val="both"/>
              <w:rPr>
                <w:sz w:val="18"/>
                <w:szCs w:val="18"/>
                <w:lang w:val="uk-UA" w:eastAsia="uk-UA"/>
              </w:rPr>
            </w:pPr>
            <w:r w:rsidRPr="00FF578F">
              <w:rPr>
                <w:sz w:val="18"/>
                <w:szCs w:val="18"/>
                <w:lang w:val="uk-UA" w:eastAsia="uk-UA"/>
              </w:rPr>
              <w:t>Індекс споживчих цін (індекс інфляції)</w:t>
            </w:r>
          </w:p>
        </w:tc>
        <w:tc>
          <w:tcPr>
            <w:tcW w:w="1176" w:type="dxa"/>
            <w:shd w:val="clear" w:color="auto" w:fill="auto"/>
            <w:noWrap/>
            <w:vAlign w:val="center"/>
            <w:hideMark/>
          </w:tcPr>
          <w:p w14:paraId="26CA312E"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35CD6EDA" w14:textId="484522C0" w:rsidR="001C3862" w:rsidRPr="00FF578F" w:rsidRDefault="001C3862" w:rsidP="004F46D8">
            <w:pPr>
              <w:jc w:val="center"/>
              <w:rPr>
                <w:sz w:val="18"/>
                <w:szCs w:val="18"/>
                <w:lang w:val="uk-UA" w:eastAsia="uk-UA"/>
              </w:rPr>
            </w:pPr>
          </w:p>
        </w:tc>
        <w:tc>
          <w:tcPr>
            <w:tcW w:w="894" w:type="dxa"/>
            <w:shd w:val="clear" w:color="auto" w:fill="auto"/>
            <w:vAlign w:val="center"/>
          </w:tcPr>
          <w:p w14:paraId="2522836E" w14:textId="291290AE" w:rsidR="001C3862" w:rsidRPr="00FF578F" w:rsidRDefault="001C3862" w:rsidP="004F46D8">
            <w:pPr>
              <w:jc w:val="center"/>
              <w:rPr>
                <w:sz w:val="18"/>
                <w:szCs w:val="18"/>
                <w:lang w:val="uk-UA" w:eastAsia="uk-UA"/>
              </w:rPr>
            </w:pPr>
          </w:p>
        </w:tc>
        <w:tc>
          <w:tcPr>
            <w:tcW w:w="735" w:type="dxa"/>
            <w:shd w:val="clear" w:color="auto" w:fill="auto"/>
            <w:vAlign w:val="center"/>
          </w:tcPr>
          <w:p w14:paraId="3818CB75" w14:textId="04A0D4DB" w:rsidR="001C3862" w:rsidRPr="00FF578F" w:rsidRDefault="001C3862" w:rsidP="004F46D8">
            <w:pPr>
              <w:jc w:val="center"/>
              <w:rPr>
                <w:sz w:val="18"/>
                <w:szCs w:val="18"/>
                <w:lang w:val="uk-UA" w:eastAsia="uk-UA"/>
              </w:rPr>
            </w:pPr>
          </w:p>
        </w:tc>
        <w:tc>
          <w:tcPr>
            <w:tcW w:w="891" w:type="dxa"/>
            <w:shd w:val="clear" w:color="auto" w:fill="auto"/>
            <w:vAlign w:val="center"/>
          </w:tcPr>
          <w:p w14:paraId="45C6C17C" w14:textId="5C8565D7" w:rsidR="001C3862" w:rsidRPr="00FF578F" w:rsidRDefault="001C3862" w:rsidP="004F46D8">
            <w:pPr>
              <w:jc w:val="center"/>
              <w:rPr>
                <w:sz w:val="18"/>
                <w:szCs w:val="18"/>
                <w:lang w:val="uk-UA" w:eastAsia="uk-UA"/>
              </w:rPr>
            </w:pPr>
          </w:p>
        </w:tc>
        <w:tc>
          <w:tcPr>
            <w:tcW w:w="711" w:type="dxa"/>
            <w:shd w:val="clear" w:color="auto" w:fill="auto"/>
            <w:vAlign w:val="center"/>
          </w:tcPr>
          <w:p w14:paraId="74F9995F" w14:textId="123D80DD" w:rsidR="001C3862" w:rsidRPr="00FF578F" w:rsidRDefault="001C3862" w:rsidP="004F46D8">
            <w:pPr>
              <w:jc w:val="center"/>
              <w:rPr>
                <w:sz w:val="18"/>
                <w:szCs w:val="18"/>
                <w:lang w:val="uk-UA" w:eastAsia="uk-UA"/>
              </w:rPr>
            </w:pPr>
          </w:p>
        </w:tc>
        <w:tc>
          <w:tcPr>
            <w:tcW w:w="224" w:type="dxa"/>
          </w:tcPr>
          <w:p w14:paraId="48C2EB7C" w14:textId="77777777" w:rsidR="001C3862" w:rsidRPr="00FF578F" w:rsidRDefault="001C3862" w:rsidP="004F46D8">
            <w:pPr>
              <w:jc w:val="center"/>
              <w:rPr>
                <w:sz w:val="18"/>
                <w:szCs w:val="18"/>
                <w:lang w:val="uk-UA" w:eastAsia="uk-UA"/>
              </w:rPr>
            </w:pPr>
          </w:p>
        </w:tc>
        <w:tc>
          <w:tcPr>
            <w:tcW w:w="222" w:type="dxa"/>
          </w:tcPr>
          <w:p w14:paraId="0E4058F3" w14:textId="6D3942C2" w:rsidR="001C3862" w:rsidRPr="00FF578F" w:rsidRDefault="001C3862" w:rsidP="004F46D8">
            <w:pPr>
              <w:jc w:val="center"/>
              <w:rPr>
                <w:sz w:val="18"/>
                <w:szCs w:val="18"/>
                <w:lang w:val="uk-UA" w:eastAsia="uk-UA"/>
              </w:rPr>
            </w:pPr>
          </w:p>
        </w:tc>
      </w:tr>
      <w:tr w:rsidR="001C3862" w:rsidRPr="00FF578F" w14:paraId="4ED4FCF1" w14:textId="55A11A19" w:rsidTr="001C3862">
        <w:trPr>
          <w:trHeight w:val="20"/>
          <w:jc w:val="center"/>
        </w:trPr>
        <w:tc>
          <w:tcPr>
            <w:tcW w:w="3882" w:type="dxa"/>
            <w:shd w:val="clear" w:color="auto" w:fill="auto"/>
            <w:vAlign w:val="center"/>
            <w:hideMark/>
          </w:tcPr>
          <w:p w14:paraId="40E96D93" w14:textId="77777777" w:rsidR="001C3862" w:rsidRPr="00FF578F" w:rsidRDefault="001C3862" w:rsidP="004F46D8">
            <w:pPr>
              <w:jc w:val="both"/>
              <w:rPr>
                <w:b/>
                <w:bCs/>
                <w:sz w:val="18"/>
                <w:szCs w:val="18"/>
                <w:lang w:val="uk-UA" w:eastAsia="uk-UA"/>
              </w:rPr>
            </w:pPr>
            <w:r w:rsidRPr="00FF578F">
              <w:rPr>
                <w:b/>
                <w:bCs/>
                <w:sz w:val="18"/>
                <w:szCs w:val="18"/>
                <w:lang w:val="uk-UA" w:eastAsia="uk-UA"/>
              </w:rPr>
              <w:t>СОЦІАЛЬНА СФЕРА</w:t>
            </w:r>
          </w:p>
        </w:tc>
        <w:tc>
          <w:tcPr>
            <w:tcW w:w="1176" w:type="dxa"/>
            <w:shd w:val="clear" w:color="auto" w:fill="auto"/>
            <w:noWrap/>
            <w:vAlign w:val="center"/>
            <w:hideMark/>
          </w:tcPr>
          <w:p w14:paraId="561D7346"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42DC1A39"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10E6D5BA"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02A1EBF5"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43695A1B"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3BB2A0F0" w14:textId="77777777" w:rsidR="001C3862" w:rsidRPr="00FF578F" w:rsidRDefault="001C3862" w:rsidP="004F46D8">
            <w:pPr>
              <w:jc w:val="center"/>
              <w:rPr>
                <w:sz w:val="18"/>
                <w:szCs w:val="18"/>
                <w:lang w:val="uk-UA" w:eastAsia="uk-UA"/>
              </w:rPr>
            </w:pPr>
          </w:p>
        </w:tc>
        <w:tc>
          <w:tcPr>
            <w:tcW w:w="224" w:type="dxa"/>
          </w:tcPr>
          <w:p w14:paraId="7F4EB9EC" w14:textId="77777777" w:rsidR="001C3862" w:rsidRPr="00FF578F" w:rsidRDefault="001C3862" w:rsidP="004F46D8">
            <w:pPr>
              <w:jc w:val="center"/>
              <w:rPr>
                <w:sz w:val="18"/>
                <w:szCs w:val="18"/>
                <w:lang w:val="uk-UA" w:eastAsia="uk-UA"/>
              </w:rPr>
            </w:pPr>
          </w:p>
        </w:tc>
        <w:tc>
          <w:tcPr>
            <w:tcW w:w="222" w:type="dxa"/>
          </w:tcPr>
          <w:p w14:paraId="20731749" w14:textId="78D0DA2C" w:rsidR="001C3862" w:rsidRPr="00FF578F" w:rsidRDefault="001C3862" w:rsidP="004F46D8">
            <w:pPr>
              <w:jc w:val="center"/>
              <w:rPr>
                <w:sz w:val="18"/>
                <w:szCs w:val="18"/>
                <w:lang w:val="uk-UA" w:eastAsia="uk-UA"/>
              </w:rPr>
            </w:pPr>
          </w:p>
        </w:tc>
      </w:tr>
      <w:tr w:rsidR="001C3862" w:rsidRPr="00FF578F" w14:paraId="10452CB0" w14:textId="7A511C10" w:rsidTr="001C3862">
        <w:trPr>
          <w:trHeight w:val="20"/>
          <w:jc w:val="center"/>
        </w:trPr>
        <w:tc>
          <w:tcPr>
            <w:tcW w:w="3882" w:type="dxa"/>
            <w:shd w:val="clear" w:color="auto" w:fill="auto"/>
            <w:vAlign w:val="center"/>
            <w:hideMark/>
          </w:tcPr>
          <w:p w14:paraId="5BF876A7" w14:textId="77777777" w:rsidR="001C3862" w:rsidRPr="00FF578F" w:rsidRDefault="001C3862" w:rsidP="004F46D8">
            <w:pPr>
              <w:jc w:val="both"/>
              <w:rPr>
                <w:b/>
                <w:bCs/>
                <w:sz w:val="18"/>
                <w:szCs w:val="18"/>
                <w:lang w:val="uk-UA" w:eastAsia="uk-UA"/>
              </w:rPr>
            </w:pPr>
            <w:r w:rsidRPr="00FF578F">
              <w:rPr>
                <w:b/>
                <w:bCs/>
                <w:sz w:val="18"/>
                <w:szCs w:val="18"/>
                <w:lang w:val="uk-UA" w:eastAsia="uk-UA"/>
              </w:rPr>
              <w:t>Демографічна ситуація</w:t>
            </w:r>
          </w:p>
        </w:tc>
        <w:tc>
          <w:tcPr>
            <w:tcW w:w="1176" w:type="dxa"/>
            <w:shd w:val="clear" w:color="auto" w:fill="auto"/>
            <w:noWrap/>
            <w:vAlign w:val="center"/>
            <w:hideMark/>
          </w:tcPr>
          <w:p w14:paraId="65ECBAFC"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45CE38FA"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136CAA16"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4AC5CA9C"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490582C1"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7375FBAE" w14:textId="77777777" w:rsidR="001C3862" w:rsidRPr="00FF578F" w:rsidRDefault="001C3862" w:rsidP="004F46D8">
            <w:pPr>
              <w:jc w:val="center"/>
              <w:rPr>
                <w:sz w:val="18"/>
                <w:szCs w:val="18"/>
                <w:lang w:val="uk-UA" w:eastAsia="uk-UA"/>
              </w:rPr>
            </w:pPr>
          </w:p>
        </w:tc>
        <w:tc>
          <w:tcPr>
            <w:tcW w:w="224" w:type="dxa"/>
          </w:tcPr>
          <w:p w14:paraId="461CBA1B" w14:textId="77777777" w:rsidR="001C3862" w:rsidRPr="00FF578F" w:rsidRDefault="001C3862" w:rsidP="004F46D8">
            <w:pPr>
              <w:jc w:val="center"/>
              <w:rPr>
                <w:sz w:val="18"/>
                <w:szCs w:val="18"/>
                <w:lang w:val="uk-UA" w:eastAsia="uk-UA"/>
              </w:rPr>
            </w:pPr>
          </w:p>
        </w:tc>
        <w:tc>
          <w:tcPr>
            <w:tcW w:w="222" w:type="dxa"/>
          </w:tcPr>
          <w:p w14:paraId="14AE9C22" w14:textId="0A3FA154" w:rsidR="001C3862" w:rsidRPr="00FF578F" w:rsidRDefault="001C3862" w:rsidP="004F46D8">
            <w:pPr>
              <w:jc w:val="center"/>
              <w:rPr>
                <w:sz w:val="18"/>
                <w:szCs w:val="18"/>
                <w:lang w:val="uk-UA" w:eastAsia="uk-UA"/>
              </w:rPr>
            </w:pPr>
          </w:p>
        </w:tc>
      </w:tr>
      <w:tr w:rsidR="001C3862" w:rsidRPr="00FF578F" w14:paraId="45323945" w14:textId="09A883D2" w:rsidTr="001C3862">
        <w:trPr>
          <w:trHeight w:val="20"/>
          <w:jc w:val="center"/>
        </w:trPr>
        <w:tc>
          <w:tcPr>
            <w:tcW w:w="3882" w:type="dxa"/>
            <w:shd w:val="clear" w:color="auto" w:fill="auto"/>
            <w:vAlign w:val="center"/>
            <w:hideMark/>
          </w:tcPr>
          <w:p w14:paraId="48D013C2" w14:textId="77777777" w:rsidR="001C3862" w:rsidRPr="00FF578F" w:rsidRDefault="001C3862" w:rsidP="004F46D8">
            <w:pPr>
              <w:jc w:val="both"/>
              <w:rPr>
                <w:sz w:val="18"/>
                <w:szCs w:val="18"/>
                <w:lang w:val="uk-UA" w:eastAsia="uk-UA"/>
              </w:rPr>
            </w:pPr>
            <w:r w:rsidRPr="00FF578F">
              <w:rPr>
                <w:sz w:val="18"/>
                <w:szCs w:val="18"/>
                <w:lang w:val="uk-UA" w:eastAsia="uk-UA"/>
              </w:rPr>
              <w:t>Чисельність наявного населення</w:t>
            </w:r>
          </w:p>
        </w:tc>
        <w:tc>
          <w:tcPr>
            <w:tcW w:w="1176" w:type="dxa"/>
            <w:shd w:val="clear" w:color="auto" w:fill="auto"/>
            <w:noWrap/>
            <w:vAlign w:val="center"/>
            <w:hideMark/>
          </w:tcPr>
          <w:p w14:paraId="7192DFAD"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2A9BE6C3" w14:textId="25EB49E2" w:rsidR="001C3862" w:rsidRPr="00FF578F" w:rsidRDefault="001C3862" w:rsidP="004F46D8">
            <w:pPr>
              <w:jc w:val="center"/>
              <w:rPr>
                <w:sz w:val="18"/>
                <w:szCs w:val="18"/>
                <w:lang w:val="uk-UA" w:eastAsia="uk-UA"/>
              </w:rPr>
            </w:pPr>
          </w:p>
        </w:tc>
        <w:tc>
          <w:tcPr>
            <w:tcW w:w="894" w:type="dxa"/>
            <w:shd w:val="clear" w:color="auto" w:fill="auto"/>
            <w:vAlign w:val="center"/>
          </w:tcPr>
          <w:p w14:paraId="39F08482" w14:textId="460416CB" w:rsidR="001C3862" w:rsidRPr="00FF578F" w:rsidRDefault="001C3862" w:rsidP="004F46D8">
            <w:pPr>
              <w:jc w:val="center"/>
              <w:rPr>
                <w:sz w:val="18"/>
                <w:szCs w:val="18"/>
                <w:lang w:val="uk-UA" w:eastAsia="uk-UA"/>
              </w:rPr>
            </w:pPr>
          </w:p>
        </w:tc>
        <w:tc>
          <w:tcPr>
            <w:tcW w:w="735" w:type="dxa"/>
            <w:shd w:val="clear" w:color="auto" w:fill="auto"/>
            <w:vAlign w:val="center"/>
          </w:tcPr>
          <w:p w14:paraId="5B183582" w14:textId="3F4E9DAF" w:rsidR="001C3862" w:rsidRPr="00FF578F" w:rsidRDefault="001C3862" w:rsidP="004F46D8">
            <w:pPr>
              <w:jc w:val="center"/>
              <w:rPr>
                <w:sz w:val="18"/>
                <w:szCs w:val="18"/>
                <w:lang w:val="uk-UA" w:eastAsia="uk-UA"/>
              </w:rPr>
            </w:pPr>
          </w:p>
        </w:tc>
        <w:tc>
          <w:tcPr>
            <w:tcW w:w="891" w:type="dxa"/>
            <w:shd w:val="clear" w:color="auto" w:fill="auto"/>
            <w:vAlign w:val="center"/>
          </w:tcPr>
          <w:p w14:paraId="34BC82C2" w14:textId="4D6BE575" w:rsidR="001C3862" w:rsidRPr="00FF578F" w:rsidRDefault="001C3862" w:rsidP="004F46D8">
            <w:pPr>
              <w:jc w:val="center"/>
              <w:rPr>
                <w:sz w:val="18"/>
                <w:szCs w:val="18"/>
                <w:lang w:val="uk-UA" w:eastAsia="uk-UA"/>
              </w:rPr>
            </w:pPr>
          </w:p>
        </w:tc>
        <w:tc>
          <w:tcPr>
            <w:tcW w:w="711" w:type="dxa"/>
            <w:shd w:val="clear" w:color="auto" w:fill="auto"/>
            <w:vAlign w:val="center"/>
          </w:tcPr>
          <w:p w14:paraId="3EF12C03" w14:textId="1F52FACA" w:rsidR="001C3862" w:rsidRPr="00FF578F" w:rsidRDefault="001C3862" w:rsidP="004F46D8">
            <w:pPr>
              <w:jc w:val="center"/>
              <w:rPr>
                <w:sz w:val="18"/>
                <w:szCs w:val="18"/>
                <w:lang w:val="uk-UA" w:eastAsia="uk-UA"/>
              </w:rPr>
            </w:pPr>
          </w:p>
        </w:tc>
        <w:tc>
          <w:tcPr>
            <w:tcW w:w="224" w:type="dxa"/>
          </w:tcPr>
          <w:p w14:paraId="77892B1B" w14:textId="77777777" w:rsidR="001C3862" w:rsidRPr="00FF578F" w:rsidRDefault="001C3862" w:rsidP="004F46D8">
            <w:pPr>
              <w:jc w:val="center"/>
              <w:rPr>
                <w:sz w:val="18"/>
                <w:szCs w:val="18"/>
                <w:lang w:val="uk-UA" w:eastAsia="uk-UA"/>
              </w:rPr>
            </w:pPr>
          </w:p>
        </w:tc>
        <w:tc>
          <w:tcPr>
            <w:tcW w:w="222" w:type="dxa"/>
          </w:tcPr>
          <w:p w14:paraId="20D5BCFF" w14:textId="571C6630" w:rsidR="001C3862" w:rsidRPr="00FF578F" w:rsidRDefault="001C3862" w:rsidP="004F46D8">
            <w:pPr>
              <w:jc w:val="center"/>
              <w:rPr>
                <w:sz w:val="18"/>
                <w:szCs w:val="18"/>
                <w:lang w:val="uk-UA" w:eastAsia="uk-UA"/>
              </w:rPr>
            </w:pPr>
          </w:p>
        </w:tc>
      </w:tr>
      <w:tr w:rsidR="001C3862" w:rsidRPr="00FF578F" w14:paraId="5F415186" w14:textId="42C054D5" w:rsidTr="001C3862">
        <w:trPr>
          <w:trHeight w:val="20"/>
          <w:jc w:val="center"/>
        </w:trPr>
        <w:tc>
          <w:tcPr>
            <w:tcW w:w="3882" w:type="dxa"/>
            <w:shd w:val="clear" w:color="auto" w:fill="auto"/>
            <w:vAlign w:val="center"/>
            <w:hideMark/>
          </w:tcPr>
          <w:p w14:paraId="32CBDF2A" w14:textId="77777777" w:rsidR="001C3862" w:rsidRPr="00FF578F" w:rsidRDefault="001C3862" w:rsidP="004F46D8">
            <w:pPr>
              <w:jc w:val="both"/>
              <w:rPr>
                <w:sz w:val="18"/>
                <w:szCs w:val="18"/>
                <w:lang w:val="uk-UA" w:eastAsia="uk-UA"/>
              </w:rPr>
            </w:pPr>
            <w:r w:rsidRPr="00FF578F">
              <w:rPr>
                <w:sz w:val="18"/>
                <w:szCs w:val="18"/>
                <w:lang w:val="uk-UA" w:eastAsia="uk-UA"/>
              </w:rPr>
              <w:t>Кількість народжених</w:t>
            </w:r>
          </w:p>
        </w:tc>
        <w:tc>
          <w:tcPr>
            <w:tcW w:w="1176" w:type="dxa"/>
            <w:shd w:val="clear" w:color="auto" w:fill="auto"/>
            <w:noWrap/>
            <w:vAlign w:val="center"/>
            <w:hideMark/>
          </w:tcPr>
          <w:p w14:paraId="523D1297" w14:textId="77777777" w:rsidR="001C3862" w:rsidRPr="00FF578F" w:rsidRDefault="001C3862" w:rsidP="004F46D8">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0BFF1DE0" w14:textId="054DA304" w:rsidR="001C3862" w:rsidRPr="00FF578F" w:rsidRDefault="001C3862" w:rsidP="004F46D8">
            <w:pPr>
              <w:jc w:val="center"/>
              <w:rPr>
                <w:sz w:val="18"/>
                <w:szCs w:val="18"/>
                <w:lang w:val="uk-UA" w:eastAsia="uk-UA"/>
              </w:rPr>
            </w:pPr>
          </w:p>
        </w:tc>
        <w:tc>
          <w:tcPr>
            <w:tcW w:w="894" w:type="dxa"/>
            <w:shd w:val="clear" w:color="auto" w:fill="auto"/>
            <w:vAlign w:val="center"/>
          </w:tcPr>
          <w:p w14:paraId="5529C6E2" w14:textId="381E8128" w:rsidR="001C3862" w:rsidRPr="00FF578F" w:rsidRDefault="001C3862" w:rsidP="004F46D8">
            <w:pPr>
              <w:jc w:val="center"/>
              <w:rPr>
                <w:sz w:val="18"/>
                <w:szCs w:val="18"/>
                <w:lang w:val="uk-UA" w:eastAsia="uk-UA"/>
              </w:rPr>
            </w:pPr>
          </w:p>
        </w:tc>
        <w:tc>
          <w:tcPr>
            <w:tcW w:w="735" w:type="dxa"/>
            <w:shd w:val="clear" w:color="auto" w:fill="auto"/>
            <w:vAlign w:val="center"/>
          </w:tcPr>
          <w:p w14:paraId="3EBFA1E5" w14:textId="323F0E90" w:rsidR="001C3862" w:rsidRPr="00FF578F" w:rsidRDefault="001C3862" w:rsidP="004F46D8">
            <w:pPr>
              <w:jc w:val="center"/>
              <w:rPr>
                <w:sz w:val="18"/>
                <w:szCs w:val="18"/>
                <w:lang w:val="uk-UA" w:eastAsia="uk-UA"/>
              </w:rPr>
            </w:pPr>
          </w:p>
        </w:tc>
        <w:tc>
          <w:tcPr>
            <w:tcW w:w="891" w:type="dxa"/>
            <w:shd w:val="clear" w:color="auto" w:fill="auto"/>
            <w:vAlign w:val="center"/>
          </w:tcPr>
          <w:p w14:paraId="58C56E00" w14:textId="56771A76" w:rsidR="001C3862" w:rsidRPr="00FF578F" w:rsidRDefault="001C3862" w:rsidP="004F46D8">
            <w:pPr>
              <w:jc w:val="center"/>
              <w:rPr>
                <w:sz w:val="18"/>
                <w:szCs w:val="18"/>
                <w:lang w:val="uk-UA" w:eastAsia="uk-UA"/>
              </w:rPr>
            </w:pPr>
          </w:p>
        </w:tc>
        <w:tc>
          <w:tcPr>
            <w:tcW w:w="711" w:type="dxa"/>
            <w:shd w:val="clear" w:color="auto" w:fill="auto"/>
            <w:vAlign w:val="center"/>
          </w:tcPr>
          <w:p w14:paraId="2919D65C" w14:textId="4E7E184D" w:rsidR="001C3862" w:rsidRPr="00FF578F" w:rsidRDefault="001C3862" w:rsidP="004F46D8">
            <w:pPr>
              <w:jc w:val="center"/>
              <w:rPr>
                <w:sz w:val="18"/>
                <w:szCs w:val="18"/>
                <w:lang w:val="uk-UA" w:eastAsia="uk-UA"/>
              </w:rPr>
            </w:pPr>
          </w:p>
        </w:tc>
        <w:tc>
          <w:tcPr>
            <w:tcW w:w="224" w:type="dxa"/>
          </w:tcPr>
          <w:p w14:paraId="2C924299" w14:textId="77777777" w:rsidR="001C3862" w:rsidRPr="00FF578F" w:rsidRDefault="001C3862" w:rsidP="004F46D8">
            <w:pPr>
              <w:jc w:val="center"/>
              <w:rPr>
                <w:sz w:val="18"/>
                <w:szCs w:val="18"/>
                <w:lang w:val="uk-UA" w:eastAsia="uk-UA"/>
              </w:rPr>
            </w:pPr>
          </w:p>
        </w:tc>
        <w:tc>
          <w:tcPr>
            <w:tcW w:w="222" w:type="dxa"/>
          </w:tcPr>
          <w:p w14:paraId="6783532E" w14:textId="6447ABAF" w:rsidR="001C3862" w:rsidRPr="00FF578F" w:rsidRDefault="001C3862" w:rsidP="004F46D8">
            <w:pPr>
              <w:jc w:val="center"/>
              <w:rPr>
                <w:sz w:val="18"/>
                <w:szCs w:val="18"/>
                <w:lang w:val="uk-UA" w:eastAsia="uk-UA"/>
              </w:rPr>
            </w:pPr>
          </w:p>
        </w:tc>
      </w:tr>
      <w:tr w:rsidR="001C3862" w:rsidRPr="00FF578F" w14:paraId="239DDE8E" w14:textId="341B09D1" w:rsidTr="001C3862">
        <w:trPr>
          <w:trHeight w:val="20"/>
          <w:jc w:val="center"/>
        </w:trPr>
        <w:tc>
          <w:tcPr>
            <w:tcW w:w="3882" w:type="dxa"/>
            <w:shd w:val="clear" w:color="auto" w:fill="auto"/>
            <w:vAlign w:val="center"/>
            <w:hideMark/>
          </w:tcPr>
          <w:p w14:paraId="67E1742B" w14:textId="77777777" w:rsidR="001C3862" w:rsidRPr="00FF578F" w:rsidRDefault="001C3862" w:rsidP="004F46D8">
            <w:pPr>
              <w:jc w:val="both"/>
              <w:rPr>
                <w:sz w:val="18"/>
                <w:szCs w:val="18"/>
                <w:lang w:val="uk-UA" w:eastAsia="uk-UA"/>
              </w:rPr>
            </w:pPr>
            <w:r w:rsidRPr="00FF578F">
              <w:rPr>
                <w:sz w:val="18"/>
                <w:szCs w:val="18"/>
                <w:lang w:val="uk-UA" w:eastAsia="uk-UA"/>
              </w:rPr>
              <w:t>Кількість померлих</w:t>
            </w:r>
          </w:p>
        </w:tc>
        <w:tc>
          <w:tcPr>
            <w:tcW w:w="1176" w:type="dxa"/>
            <w:shd w:val="clear" w:color="auto" w:fill="auto"/>
            <w:noWrap/>
            <w:vAlign w:val="center"/>
            <w:hideMark/>
          </w:tcPr>
          <w:p w14:paraId="4F328470" w14:textId="77777777" w:rsidR="001C3862" w:rsidRPr="00FF578F" w:rsidRDefault="001C3862" w:rsidP="004F46D8">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600FAF53" w14:textId="7332B0F3" w:rsidR="001C3862" w:rsidRPr="00FF578F" w:rsidRDefault="001C3862" w:rsidP="004F46D8">
            <w:pPr>
              <w:jc w:val="center"/>
              <w:rPr>
                <w:sz w:val="18"/>
                <w:szCs w:val="18"/>
                <w:lang w:val="uk-UA" w:eastAsia="uk-UA"/>
              </w:rPr>
            </w:pPr>
          </w:p>
        </w:tc>
        <w:tc>
          <w:tcPr>
            <w:tcW w:w="894" w:type="dxa"/>
            <w:shd w:val="clear" w:color="auto" w:fill="auto"/>
            <w:vAlign w:val="center"/>
          </w:tcPr>
          <w:p w14:paraId="54C5FFE8" w14:textId="24307CDB" w:rsidR="001C3862" w:rsidRPr="00FF578F" w:rsidRDefault="001C3862" w:rsidP="004F46D8">
            <w:pPr>
              <w:jc w:val="center"/>
              <w:rPr>
                <w:sz w:val="18"/>
                <w:szCs w:val="18"/>
                <w:lang w:val="uk-UA" w:eastAsia="uk-UA"/>
              </w:rPr>
            </w:pPr>
          </w:p>
        </w:tc>
        <w:tc>
          <w:tcPr>
            <w:tcW w:w="735" w:type="dxa"/>
            <w:shd w:val="clear" w:color="auto" w:fill="auto"/>
            <w:vAlign w:val="center"/>
          </w:tcPr>
          <w:p w14:paraId="4AF751AE" w14:textId="6FA83CC6" w:rsidR="001C3862" w:rsidRPr="00FF578F" w:rsidRDefault="001C3862" w:rsidP="004F46D8">
            <w:pPr>
              <w:jc w:val="center"/>
              <w:rPr>
                <w:sz w:val="18"/>
                <w:szCs w:val="18"/>
                <w:lang w:val="uk-UA" w:eastAsia="uk-UA"/>
              </w:rPr>
            </w:pPr>
          </w:p>
        </w:tc>
        <w:tc>
          <w:tcPr>
            <w:tcW w:w="891" w:type="dxa"/>
            <w:shd w:val="clear" w:color="auto" w:fill="auto"/>
            <w:vAlign w:val="center"/>
          </w:tcPr>
          <w:p w14:paraId="20F4FB0D" w14:textId="023CC041" w:rsidR="001C3862" w:rsidRPr="00FF578F" w:rsidRDefault="001C3862" w:rsidP="004F46D8">
            <w:pPr>
              <w:jc w:val="center"/>
              <w:rPr>
                <w:sz w:val="18"/>
                <w:szCs w:val="18"/>
                <w:lang w:val="uk-UA" w:eastAsia="uk-UA"/>
              </w:rPr>
            </w:pPr>
          </w:p>
        </w:tc>
        <w:tc>
          <w:tcPr>
            <w:tcW w:w="711" w:type="dxa"/>
            <w:shd w:val="clear" w:color="auto" w:fill="auto"/>
            <w:vAlign w:val="center"/>
          </w:tcPr>
          <w:p w14:paraId="714FF604" w14:textId="0E738EDF" w:rsidR="001C3862" w:rsidRPr="00FF578F" w:rsidRDefault="001C3862" w:rsidP="004F46D8">
            <w:pPr>
              <w:jc w:val="center"/>
              <w:rPr>
                <w:sz w:val="18"/>
                <w:szCs w:val="18"/>
                <w:lang w:val="uk-UA" w:eastAsia="uk-UA"/>
              </w:rPr>
            </w:pPr>
          </w:p>
        </w:tc>
        <w:tc>
          <w:tcPr>
            <w:tcW w:w="224" w:type="dxa"/>
          </w:tcPr>
          <w:p w14:paraId="7E55BC7B" w14:textId="77777777" w:rsidR="001C3862" w:rsidRPr="00FF578F" w:rsidRDefault="001C3862" w:rsidP="004F46D8">
            <w:pPr>
              <w:jc w:val="center"/>
              <w:rPr>
                <w:sz w:val="18"/>
                <w:szCs w:val="18"/>
                <w:lang w:val="uk-UA" w:eastAsia="uk-UA"/>
              </w:rPr>
            </w:pPr>
          </w:p>
        </w:tc>
        <w:tc>
          <w:tcPr>
            <w:tcW w:w="222" w:type="dxa"/>
          </w:tcPr>
          <w:p w14:paraId="0C54654E" w14:textId="0211C240" w:rsidR="001C3862" w:rsidRPr="00FF578F" w:rsidRDefault="001C3862" w:rsidP="004F46D8">
            <w:pPr>
              <w:jc w:val="center"/>
              <w:rPr>
                <w:sz w:val="18"/>
                <w:szCs w:val="18"/>
                <w:lang w:val="uk-UA" w:eastAsia="uk-UA"/>
              </w:rPr>
            </w:pPr>
          </w:p>
        </w:tc>
      </w:tr>
      <w:tr w:rsidR="001C3862" w:rsidRPr="00FF578F" w14:paraId="310CFD1F" w14:textId="1CBF14AA" w:rsidTr="001C3862">
        <w:trPr>
          <w:trHeight w:val="20"/>
          <w:jc w:val="center"/>
        </w:trPr>
        <w:tc>
          <w:tcPr>
            <w:tcW w:w="3882" w:type="dxa"/>
            <w:shd w:val="clear" w:color="auto" w:fill="auto"/>
            <w:vAlign w:val="center"/>
            <w:hideMark/>
          </w:tcPr>
          <w:p w14:paraId="7A6FC506" w14:textId="77777777" w:rsidR="001C3862" w:rsidRPr="00FF578F" w:rsidRDefault="001C3862" w:rsidP="004F46D8">
            <w:pPr>
              <w:jc w:val="both"/>
              <w:rPr>
                <w:sz w:val="18"/>
                <w:szCs w:val="18"/>
                <w:lang w:val="uk-UA" w:eastAsia="uk-UA"/>
              </w:rPr>
            </w:pPr>
            <w:r w:rsidRPr="00FF578F">
              <w:rPr>
                <w:sz w:val="18"/>
                <w:szCs w:val="18"/>
                <w:lang w:val="uk-UA" w:eastAsia="uk-UA"/>
              </w:rPr>
              <w:t>Природний приріст (зменшення) населення</w:t>
            </w:r>
          </w:p>
        </w:tc>
        <w:tc>
          <w:tcPr>
            <w:tcW w:w="1176" w:type="dxa"/>
            <w:shd w:val="clear" w:color="auto" w:fill="auto"/>
            <w:noWrap/>
            <w:vAlign w:val="center"/>
            <w:hideMark/>
          </w:tcPr>
          <w:p w14:paraId="2CE67669" w14:textId="77777777" w:rsidR="001C3862" w:rsidRPr="00FF578F" w:rsidRDefault="001C3862" w:rsidP="004F46D8">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20595E1B" w14:textId="6B3EA1DF" w:rsidR="001C3862" w:rsidRPr="00FF578F" w:rsidRDefault="001C3862" w:rsidP="004F46D8">
            <w:pPr>
              <w:jc w:val="center"/>
              <w:rPr>
                <w:sz w:val="18"/>
                <w:szCs w:val="18"/>
                <w:lang w:val="uk-UA" w:eastAsia="uk-UA"/>
              </w:rPr>
            </w:pPr>
          </w:p>
        </w:tc>
        <w:tc>
          <w:tcPr>
            <w:tcW w:w="894" w:type="dxa"/>
            <w:shd w:val="clear" w:color="auto" w:fill="auto"/>
            <w:vAlign w:val="center"/>
          </w:tcPr>
          <w:p w14:paraId="1F7C01FC" w14:textId="0A40991D" w:rsidR="001C3862" w:rsidRPr="00FF578F" w:rsidRDefault="001C3862" w:rsidP="004F46D8">
            <w:pPr>
              <w:jc w:val="center"/>
              <w:rPr>
                <w:sz w:val="18"/>
                <w:szCs w:val="18"/>
                <w:lang w:val="uk-UA" w:eastAsia="uk-UA"/>
              </w:rPr>
            </w:pPr>
          </w:p>
        </w:tc>
        <w:tc>
          <w:tcPr>
            <w:tcW w:w="735" w:type="dxa"/>
            <w:shd w:val="clear" w:color="auto" w:fill="auto"/>
            <w:vAlign w:val="center"/>
          </w:tcPr>
          <w:p w14:paraId="7364E1A8" w14:textId="0AE18F3C" w:rsidR="001C3862" w:rsidRPr="00FF578F" w:rsidRDefault="001C3862" w:rsidP="004F46D8">
            <w:pPr>
              <w:jc w:val="center"/>
              <w:rPr>
                <w:sz w:val="18"/>
                <w:szCs w:val="18"/>
                <w:lang w:val="uk-UA" w:eastAsia="uk-UA"/>
              </w:rPr>
            </w:pPr>
          </w:p>
        </w:tc>
        <w:tc>
          <w:tcPr>
            <w:tcW w:w="891" w:type="dxa"/>
            <w:shd w:val="clear" w:color="auto" w:fill="auto"/>
            <w:vAlign w:val="center"/>
          </w:tcPr>
          <w:p w14:paraId="1510BBB0" w14:textId="017F475E" w:rsidR="001C3862" w:rsidRPr="00FF578F" w:rsidRDefault="001C3862" w:rsidP="004F46D8">
            <w:pPr>
              <w:jc w:val="center"/>
              <w:rPr>
                <w:sz w:val="18"/>
                <w:szCs w:val="18"/>
                <w:lang w:val="uk-UA" w:eastAsia="uk-UA"/>
              </w:rPr>
            </w:pPr>
          </w:p>
        </w:tc>
        <w:tc>
          <w:tcPr>
            <w:tcW w:w="711" w:type="dxa"/>
            <w:shd w:val="clear" w:color="auto" w:fill="auto"/>
            <w:vAlign w:val="center"/>
          </w:tcPr>
          <w:p w14:paraId="3DFD149F" w14:textId="7ABB60D8" w:rsidR="001C3862" w:rsidRPr="00FF578F" w:rsidRDefault="001C3862" w:rsidP="004F46D8">
            <w:pPr>
              <w:jc w:val="center"/>
              <w:rPr>
                <w:sz w:val="18"/>
                <w:szCs w:val="18"/>
                <w:lang w:val="uk-UA" w:eastAsia="uk-UA"/>
              </w:rPr>
            </w:pPr>
          </w:p>
        </w:tc>
        <w:tc>
          <w:tcPr>
            <w:tcW w:w="224" w:type="dxa"/>
          </w:tcPr>
          <w:p w14:paraId="5FEDEC04" w14:textId="77777777" w:rsidR="001C3862" w:rsidRPr="00FF578F" w:rsidRDefault="001C3862" w:rsidP="004F46D8">
            <w:pPr>
              <w:jc w:val="center"/>
              <w:rPr>
                <w:sz w:val="18"/>
                <w:szCs w:val="18"/>
                <w:lang w:val="uk-UA" w:eastAsia="uk-UA"/>
              </w:rPr>
            </w:pPr>
          </w:p>
        </w:tc>
        <w:tc>
          <w:tcPr>
            <w:tcW w:w="222" w:type="dxa"/>
          </w:tcPr>
          <w:p w14:paraId="6988817E" w14:textId="3A2CB379" w:rsidR="001C3862" w:rsidRPr="00FF578F" w:rsidRDefault="001C3862" w:rsidP="004F46D8">
            <w:pPr>
              <w:jc w:val="center"/>
              <w:rPr>
                <w:sz w:val="18"/>
                <w:szCs w:val="18"/>
                <w:lang w:val="uk-UA" w:eastAsia="uk-UA"/>
              </w:rPr>
            </w:pPr>
          </w:p>
        </w:tc>
      </w:tr>
      <w:tr w:rsidR="001C3862" w:rsidRPr="00FF578F" w14:paraId="1F5DE44A" w14:textId="34DCA068" w:rsidTr="001C3862">
        <w:trPr>
          <w:trHeight w:val="20"/>
          <w:jc w:val="center"/>
        </w:trPr>
        <w:tc>
          <w:tcPr>
            <w:tcW w:w="3882" w:type="dxa"/>
            <w:shd w:val="clear" w:color="auto" w:fill="auto"/>
            <w:vAlign w:val="center"/>
            <w:hideMark/>
          </w:tcPr>
          <w:p w14:paraId="5A5766C0" w14:textId="77777777" w:rsidR="001C3862" w:rsidRPr="00FF578F" w:rsidRDefault="001C3862" w:rsidP="004F46D8">
            <w:pPr>
              <w:jc w:val="both"/>
              <w:rPr>
                <w:b/>
                <w:bCs/>
                <w:sz w:val="18"/>
                <w:szCs w:val="18"/>
                <w:lang w:val="uk-UA" w:eastAsia="uk-UA"/>
              </w:rPr>
            </w:pPr>
            <w:r w:rsidRPr="00FF578F">
              <w:rPr>
                <w:b/>
                <w:bCs/>
                <w:sz w:val="18"/>
                <w:szCs w:val="18"/>
                <w:lang w:val="uk-UA" w:eastAsia="uk-UA"/>
              </w:rPr>
              <w:t>Ринок праці і зайнятість</w:t>
            </w:r>
          </w:p>
        </w:tc>
        <w:tc>
          <w:tcPr>
            <w:tcW w:w="1176" w:type="dxa"/>
            <w:shd w:val="clear" w:color="auto" w:fill="auto"/>
            <w:noWrap/>
            <w:vAlign w:val="center"/>
            <w:hideMark/>
          </w:tcPr>
          <w:p w14:paraId="660DC171"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38C30942" w14:textId="77777777" w:rsidR="001C3862" w:rsidRPr="00FF578F" w:rsidRDefault="001C3862" w:rsidP="004F46D8">
            <w:pPr>
              <w:jc w:val="center"/>
              <w:rPr>
                <w:color w:val="FF0000"/>
                <w:sz w:val="18"/>
                <w:szCs w:val="18"/>
                <w:lang w:val="uk-UA" w:eastAsia="uk-UA"/>
              </w:rPr>
            </w:pPr>
          </w:p>
        </w:tc>
        <w:tc>
          <w:tcPr>
            <w:tcW w:w="894" w:type="dxa"/>
            <w:shd w:val="clear" w:color="auto" w:fill="auto"/>
            <w:vAlign w:val="center"/>
          </w:tcPr>
          <w:p w14:paraId="2D46F076"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15839D49"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28FDD002"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2C219500" w14:textId="77777777" w:rsidR="001C3862" w:rsidRPr="00FF578F" w:rsidRDefault="001C3862" w:rsidP="004F46D8">
            <w:pPr>
              <w:jc w:val="center"/>
              <w:rPr>
                <w:sz w:val="18"/>
                <w:szCs w:val="18"/>
                <w:lang w:val="uk-UA" w:eastAsia="uk-UA"/>
              </w:rPr>
            </w:pPr>
          </w:p>
        </w:tc>
        <w:tc>
          <w:tcPr>
            <w:tcW w:w="224" w:type="dxa"/>
          </w:tcPr>
          <w:p w14:paraId="7E5B9C48" w14:textId="77777777" w:rsidR="001C3862" w:rsidRPr="00FF578F" w:rsidRDefault="001C3862" w:rsidP="004F46D8">
            <w:pPr>
              <w:jc w:val="center"/>
              <w:rPr>
                <w:sz w:val="18"/>
                <w:szCs w:val="18"/>
                <w:lang w:val="uk-UA" w:eastAsia="uk-UA"/>
              </w:rPr>
            </w:pPr>
          </w:p>
        </w:tc>
        <w:tc>
          <w:tcPr>
            <w:tcW w:w="222" w:type="dxa"/>
          </w:tcPr>
          <w:p w14:paraId="0F028343" w14:textId="45844519" w:rsidR="001C3862" w:rsidRPr="00FF578F" w:rsidRDefault="001C3862" w:rsidP="004F46D8">
            <w:pPr>
              <w:jc w:val="center"/>
              <w:rPr>
                <w:sz w:val="18"/>
                <w:szCs w:val="18"/>
                <w:lang w:val="uk-UA" w:eastAsia="uk-UA"/>
              </w:rPr>
            </w:pPr>
          </w:p>
        </w:tc>
      </w:tr>
      <w:tr w:rsidR="001C3862" w:rsidRPr="00FF578F" w14:paraId="69FF0C8E" w14:textId="6E724DC5" w:rsidTr="001C3862">
        <w:trPr>
          <w:trHeight w:val="20"/>
          <w:jc w:val="center"/>
        </w:trPr>
        <w:tc>
          <w:tcPr>
            <w:tcW w:w="3882" w:type="dxa"/>
            <w:shd w:val="clear" w:color="auto" w:fill="auto"/>
            <w:vAlign w:val="center"/>
            <w:hideMark/>
          </w:tcPr>
          <w:p w14:paraId="700BA2B4" w14:textId="77777777" w:rsidR="001C3862" w:rsidRPr="00FF578F" w:rsidRDefault="001C3862" w:rsidP="004F46D8">
            <w:pPr>
              <w:jc w:val="both"/>
              <w:rPr>
                <w:sz w:val="18"/>
                <w:szCs w:val="18"/>
                <w:lang w:val="uk-UA" w:eastAsia="uk-UA"/>
              </w:rPr>
            </w:pPr>
            <w:r w:rsidRPr="00FF578F">
              <w:rPr>
                <w:sz w:val="18"/>
                <w:szCs w:val="18"/>
                <w:lang w:val="uk-UA" w:eastAsia="uk-UA"/>
              </w:rPr>
              <w:t>Чисельність штатних працівників</w:t>
            </w:r>
          </w:p>
        </w:tc>
        <w:tc>
          <w:tcPr>
            <w:tcW w:w="1176" w:type="dxa"/>
            <w:shd w:val="clear" w:color="auto" w:fill="auto"/>
            <w:noWrap/>
            <w:vAlign w:val="center"/>
            <w:hideMark/>
          </w:tcPr>
          <w:p w14:paraId="096DB999"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5175CCC4" w14:textId="59DD624E" w:rsidR="001C3862" w:rsidRPr="00FF578F" w:rsidRDefault="001C3862" w:rsidP="004F46D8">
            <w:pPr>
              <w:jc w:val="center"/>
              <w:rPr>
                <w:sz w:val="18"/>
                <w:szCs w:val="18"/>
                <w:lang w:val="uk-UA" w:eastAsia="uk-UA"/>
              </w:rPr>
            </w:pPr>
          </w:p>
        </w:tc>
        <w:tc>
          <w:tcPr>
            <w:tcW w:w="894" w:type="dxa"/>
            <w:shd w:val="clear" w:color="auto" w:fill="auto"/>
            <w:vAlign w:val="center"/>
          </w:tcPr>
          <w:p w14:paraId="2F3D5F29" w14:textId="4E7AD8D6" w:rsidR="001C3862" w:rsidRPr="00FF578F" w:rsidRDefault="001C3862" w:rsidP="004F46D8">
            <w:pPr>
              <w:jc w:val="center"/>
              <w:rPr>
                <w:sz w:val="18"/>
                <w:szCs w:val="18"/>
                <w:lang w:val="uk-UA" w:eastAsia="uk-UA"/>
              </w:rPr>
            </w:pPr>
          </w:p>
        </w:tc>
        <w:tc>
          <w:tcPr>
            <w:tcW w:w="735" w:type="dxa"/>
            <w:shd w:val="clear" w:color="auto" w:fill="auto"/>
            <w:vAlign w:val="center"/>
          </w:tcPr>
          <w:p w14:paraId="60786735" w14:textId="1B98C2EE" w:rsidR="001C3862" w:rsidRPr="00FF578F" w:rsidRDefault="001C3862" w:rsidP="004F46D8">
            <w:pPr>
              <w:jc w:val="center"/>
              <w:rPr>
                <w:sz w:val="18"/>
                <w:szCs w:val="18"/>
                <w:lang w:val="uk-UA" w:eastAsia="uk-UA"/>
              </w:rPr>
            </w:pPr>
          </w:p>
        </w:tc>
        <w:tc>
          <w:tcPr>
            <w:tcW w:w="891" w:type="dxa"/>
            <w:shd w:val="clear" w:color="auto" w:fill="auto"/>
            <w:vAlign w:val="center"/>
          </w:tcPr>
          <w:p w14:paraId="061FC831" w14:textId="6B46F102" w:rsidR="001C3862" w:rsidRPr="00FF578F" w:rsidRDefault="001C3862" w:rsidP="004F46D8">
            <w:pPr>
              <w:jc w:val="center"/>
              <w:rPr>
                <w:sz w:val="18"/>
                <w:szCs w:val="18"/>
                <w:lang w:val="uk-UA" w:eastAsia="uk-UA"/>
              </w:rPr>
            </w:pPr>
          </w:p>
        </w:tc>
        <w:tc>
          <w:tcPr>
            <w:tcW w:w="711" w:type="dxa"/>
            <w:shd w:val="clear" w:color="auto" w:fill="auto"/>
            <w:vAlign w:val="center"/>
          </w:tcPr>
          <w:p w14:paraId="0C4FBC7F" w14:textId="5CD4D046" w:rsidR="001C3862" w:rsidRPr="00FF578F" w:rsidRDefault="001C3862" w:rsidP="004F46D8">
            <w:pPr>
              <w:jc w:val="center"/>
              <w:rPr>
                <w:sz w:val="18"/>
                <w:szCs w:val="18"/>
                <w:lang w:val="uk-UA" w:eastAsia="uk-UA"/>
              </w:rPr>
            </w:pPr>
          </w:p>
        </w:tc>
        <w:tc>
          <w:tcPr>
            <w:tcW w:w="224" w:type="dxa"/>
          </w:tcPr>
          <w:p w14:paraId="3544EB12" w14:textId="77777777" w:rsidR="001C3862" w:rsidRPr="00FF578F" w:rsidRDefault="001C3862" w:rsidP="004F46D8">
            <w:pPr>
              <w:jc w:val="center"/>
              <w:rPr>
                <w:sz w:val="18"/>
                <w:szCs w:val="18"/>
                <w:lang w:val="uk-UA" w:eastAsia="uk-UA"/>
              </w:rPr>
            </w:pPr>
          </w:p>
        </w:tc>
        <w:tc>
          <w:tcPr>
            <w:tcW w:w="222" w:type="dxa"/>
          </w:tcPr>
          <w:p w14:paraId="321E73C1" w14:textId="1B876BF2" w:rsidR="001C3862" w:rsidRPr="00FF578F" w:rsidRDefault="001C3862" w:rsidP="004F46D8">
            <w:pPr>
              <w:jc w:val="center"/>
              <w:rPr>
                <w:sz w:val="18"/>
                <w:szCs w:val="18"/>
                <w:lang w:val="uk-UA" w:eastAsia="uk-UA"/>
              </w:rPr>
            </w:pPr>
          </w:p>
        </w:tc>
      </w:tr>
      <w:tr w:rsidR="001C3862" w:rsidRPr="00FF578F" w14:paraId="17B50C13" w14:textId="554B9040" w:rsidTr="001C3862">
        <w:trPr>
          <w:trHeight w:val="20"/>
          <w:jc w:val="center"/>
        </w:trPr>
        <w:tc>
          <w:tcPr>
            <w:tcW w:w="3882" w:type="dxa"/>
            <w:shd w:val="clear" w:color="auto" w:fill="auto"/>
            <w:vAlign w:val="center"/>
            <w:hideMark/>
          </w:tcPr>
          <w:p w14:paraId="78919B2B" w14:textId="77777777" w:rsidR="001C3862" w:rsidRPr="00FF578F" w:rsidRDefault="001C3862" w:rsidP="004F46D8">
            <w:pPr>
              <w:jc w:val="both"/>
              <w:rPr>
                <w:b/>
                <w:bCs/>
                <w:sz w:val="18"/>
                <w:szCs w:val="18"/>
                <w:lang w:val="uk-UA" w:eastAsia="uk-UA"/>
              </w:rPr>
            </w:pPr>
            <w:r w:rsidRPr="00FF578F">
              <w:rPr>
                <w:b/>
                <w:bCs/>
                <w:sz w:val="18"/>
                <w:szCs w:val="18"/>
                <w:lang w:val="uk-UA" w:eastAsia="uk-UA"/>
              </w:rPr>
              <w:t>Грошові доходи населення</w:t>
            </w:r>
          </w:p>
        </w:tc>
        <w:tc>
          <w:tcPr>
            <w:tcW w:w="1176" w:type="dxa"/>
            <w:shd w:val="clear" w:color="auto" w:fill="auto"/>
            <w:noWrap/>
            <w:vAlign w:val="center"/>
            <w:hideMark/>
          </w:tcPr>
          <w:p w14:paraId="04FABCEE"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222EB720" w14:textId="77777777" w:rsidR="001C3862" w:rsidRPr="00FF578F" w:rsidRDefault="001C3862" w:rsidP="004F46D8">
            <w:pPr>
              <w:jc w:val="center"/>
              <w:rPr>
                <w:sz w:val="18"/>
                <w:szCs w:val="18"/>
                <w:lang w:val="uk-UA" w:eastAsia="uk-UA"/>
              </w:rPr>
            </w:pPr>
          </w:p>
        </w:tc>
        <w:tc>
          <w:tcPr>
            <w:tcW w:w="894" w:type="dxa"/>
            <w:shd w:val="clear" w:color="auto" w:fill="auto"/>
            <w:vAlign w:val="center"/>
          </w:tcPr>
          <w:p w14:paraId="75341718" w14:textId="77777777" w:rsidR="001C3862" w:rsidRPr="00FF578F" w:rsidRDefault="001C3862" w:rsidP="004F46D8">
            <w:pPr>
              <w:jc w:val="center"/>
              <w:rPr>
                <w:sz w:val="18"/>
                <w:szCs w:val="18"/>
                <w:lang w:val="uk-UA" w:eastAsia="uk-UA"/>
              </w:rPr>
            </w:pPr>
          </w:p>
        </w:tc>
        <w:tc>
          <w:tcPr>
            <w:tcW w:w="735" w:type="dxa"/>
            <w:shd w:val="clear" w:color="auto" w:fill="auto"/>
            <w:vAlign w:val="center"/>
          </w:tcPr>
          <w:p w14:paraId="6A66F711"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13638C74" w14:textId="77777777" w:rsidR="001C3862" w:rsidRPr="00FF578F" w:rsidRDefault="001C3862" w:rsidP="004F46D8">
            <w:pPr>
              <w:jc w:val="center"/>
              <w:rPr>
                <w:sz w:val="18"/>
                <w:szCs w:val="18"/>
                <w:lang w:val="uk-UA" w:eastAsia="uk-UA"/>
              </w:rPr>
            </w:pPr>
          </w:p>
        </w:tc>
        <w:tc>
          <w:tcPr>
            <w:tcW w:w="711" w:type="dxa"/>
            <w:shd w:val="clear" w:color="auto" w:fill="auto"/>
            <w:vAlign w:val="center"/>
          </w:tcPr>
          <w:p w14:paraId="6D0FF19D" w14:textId="77777777" w:rsidR="001C3862" w:rsidRPr="00FF578F" w:rsidRDefault="001C3862" w:rsidP="004F46D8">
            <w:pPr>
              <w:jc w:val="center"/>
              <w:rPr>
                <w:sz w:val="18"/>
                <w:szCs w:val="18"/>
                <w:lang w:val="uk-UA" w:eastAsia="uk-UA"/>
              </w:rPr>
            </w:pPr>
          </w:p>
        </w:tc>
        <w:tc>
          <w:tcPr>
            <w:tcW w:w="224" w:type="dxa"/>
          </w:tcPr>
          <w:p w14:paraId="47AEDF36" w14:textId="77777777" w:rsidR="001C3862" w:rsidRPr="00FF578F" w:rsidRDefault="001C3862" w:rsidP="004F46D8">
            <w:pPr>
              <w:jc w:val="center"/>
              <w:rPr>
                <w:sz w:val="18"/>
                <w:szCs w:val="18"/>
                <w:lang w:val="uk-UA" w:eastAsia="uk-UA"/>
              </w:rPr>
            </w:pPr>
          </w:p>
        </w:tc>
        <w:tc>
          <w:tcPr>
            <w:tcW w:w="222" w:type="dxa"/>
          </w:tcPr>
          <w:p w14:paraId="4EE9B89F" w14:textId="2FFAE84F" w:rsidR="001C3862" w:rsidRPr="00FF578F" w:rsidRDefault="001C3862" w:rsidP="004F46D8">
            <w:pPr>
              <w:jc w:val="center"/>
              <w:rPr>
                <w:sz w:val="18"/>
                <w:szCs w:val="18"/>
                <w:lang w:val="uk-UA" w:eastAsia="uk-UA"/>
              </w:rPr>
            </w:pPr>
          </w:p>
        </w:tc>
      </w:tr>
      <w:tr w:rsidR="001C3862" w:rsidRPr="00FF578F" w14:paraId="1B766D25" w14:textId="775C8FA3" w:rsidTr="001C3862">
        <w:trPr>
          <w:trHeight w:val="20"/>
          <w:jc w:val="center"/>
        </w:trPr>
        <w:tc>
          <w:tcPr>
            <w:tcW w:w="3882" w:type="dxa"/>
            <w:shd w:val="clear" w:color="auto" w:fill="auto"/>
            <w:vAlign w:val="center"/>
            <w:hideMark/>
          </w:tcPr>
          <w:p w14:paraId="179CE815" w14:textId="77777777" w:rsidR="001C3862" w:rsidRPr="00FF578F" w:rsidRDefault="001C3862" w:rsidP="004F46D8">
            <w:pPr>
              <w:jc w:val="both"/>
              <w:rPr>
                <w:sz w:val="18"/>
                <w:szCs w:val="18"/>
                <w:lang w:val="uk-UA" w:eastAsia="uk-UA"/>
              </w:rPr>
            </w:pPr>
            <w:r w:rsidRPr="00FF578F">
              <w:rPr>
                <w:sz w:val="18"/>
                <w:szCs w:val="18"/>
                <w:lang w:val="uk-UA" w:eastAsia="uk-UA"/>
              </w:rPr>
              <w:t>Фонд оплати праці усіх працівників, зайнятих у галузях економіки (без малих підприємств)</w:t>
            </w:r>
          </w:p>
        </w:tc>
        <w:tc>
          <w:tcPr>
            <w:tcW w:w="1176" w:type="dxa"/>
            <w:shd w:val="clear" w:color="auto" w:fill="auto"/>
            <w:noWrap/>
            <w:vAlign w:val="center"/>
            <w:hideMark/>
          </w:tcPr>
          <w:p w14:paraId="7980236D" w14:textId="77777777" w:rsidR="001C3862" w:rsidRPr="00FF578F" w:rsidRDefault="001C3862" w:rsidP="004F46D8">
            <w:pPr>
              <w:jc w:val="center"/>
              <w:rPr>
                <w:sz w:val="18"/>
                <w:szCs w:val="18"/>
                <w:lang w:val="uk-UA" w:eastAsia="uk-UA"/>
              </w:rPr>
            </w:pPr>
            <w:r w:rsidRPr="00FF578F">
              <w:rPr>
                <w:sz w:val="18"/>
                <w:szCs w:val="18"/>
                <w:lang w:val="uk-UA" w:eastAsia="uk-UA"/>
              </w:rPr>
              <w:t>млн грн</w:t>
            </w:r>
          </w:p>
        </w:tc>
        <w:tc>
          <w:tcPr>
            <w:tcW w:w="894" w:type="dxa"/>
            <w:shd w:val="clear" w:color="auto" w:fill="auto"/>
            <w:vAlign w:val="center"/>
          </w:tcPr>
          <w:p w14:paraId="43DBF679" w14:textId="59EE2089" w:rsidR="001C3862" w:rsidRPr="00FF578F" w:rsidRDefault="001C3862" w:rsidP="004F46D8">
            <w:pPr>
              <w:jc w:val="center"/>
              <w:rPr>
                <w:sz w:val="18"/>
                <w:szCs w:val="18"/>
                <w:lang w:val="uk-UA" w:eastAsia="uk-UA"/>
              </w:rPr>
            </w:pPr>
          </w:p>
        </w:tc>
        <w:tc>
          <w:tcPr>
            <w:tcW w:w="894" w:type="dxa"/>
            <w:shd w:val="clear" w:color="auto" w:fill="auto"/>
            <w:vAlign w:val="center"/>
          </w:tcPr>
          <w:p w14:paraId="688B4CC2" w14:textId="55954112" w:rsidR="001C3862" w:rsidRPr="00FF578F" w:rsidRDefault="001C3862" w:rsidP="004F46D8">
            <w:pPr>
              <w:jc w:val="center"/>
              <w:rPr>
                <w:sz w:val="18"/>
                <w:szCs w:val="18"/>
                <w:lang w:val="uk-UA" w:eastAsia="uk-UA"/>
              </w:rPr>
            </w:pPr>
          </w:p>
        </w:tc>
        <w:tc>
          <w:tcPr>
            <w:tcW w:w="735" w:type="dxa"/>
            <w:shd w:val="clear" w:color="auto" w:fill="auto"/>
            <w:vAlign w:val="center"/>
          </w:tcPr>
          <w:p w14:paraId="430C8F49" w14:textId="650A4210" w:rsidR="001C3862" w:rsidRPr="00FF578F" w:rsidRDefault="001C3862" w:rsidP="004F46D8">
            <w:pPr>
              <w:jc w:val="center"/>
              <w:rPr>
                <w:sz w:val="18"/>
                <w:szCs w:val="18"/>
                <w:lang w:val="uk-UA" w:eastAsia="uk-UA"/>
              </w:rPr>
            </w:pPr>
          </w:p>
        </w:tc>
        <w:tc>
          <w:tcPr>
            <w:tcW w:w="891" w:type="dxa"/>
            <w:shd w:val="clear" w:color="auto" w:fill="auto"/>
            <w:vAlign w:val="center"/>
          </w:tcPr>
          <w:p w14:paraId="1452D94E" w14:textId="39AAB5B9" w:rsidR="001C3862" w:rsidRPr="00FF578F" w:rsidRDefault="001C3862" w:rsidP="004F46D8">
            <w:pPr>
              <w:jc w:val="center"/>
              <w:rPr>
                <w:sz w:val="18"/>
                <w:szCs w:val="18"/>
                <w:lang w:val="uk-UA" w:eastAsia="uk-UA"/>
              </w:rPr>
            </w:pPr>
          </w:p>
        </w:tc>
        <w:tc>
          <w:tcPr>
            <w:tcW w:w="711" w:type="dxa"/>
            <w:shd w:val="clear" w:color="auto" w:fill="auto"/>
            <w:vAlign w:val="center"/>
          </w:tcPr>
          <w:p w14:paraId="4967500A" w14:textId="1D113F00" w:rsidR="001C3862" w:rsidRPr="00FF578F" w:rsidRDefault="001C3862" w:rsidP="004F46D8">
            <w:pPr>
              <w:jc w:val="center"/>
              <w:rPr>
                <w:sz w:val="18"/>
                <w:szCs w:val="18"/>
                <w:lang w:val="uk-UA" w:eastAsia="uk-UA"/>
              </w:rPr>
            </w:pPr>
          </w:p>
        </w:tc>
        <w:tc>
          <w:tcPr>
            <w:tcW w:w="224" w:type="dxa"/>
          </w:tcPr>
          <w:p w14:paraId="53B1C42E" w14:textId="77777777" w:rsidR="001C3862" w:rsidRPr="00FF578F" w:rsidRDefault="001C3862" w:rsidP="004F46D8">
            <w:pPr>
              <w:jc w:val="center"/>
              <w:rPr>
                <w:sz w:val="18"/>
                <w:szCs w:val="18"/>
                <w:lang w:val="uk-UA" w:eastAsia="uk-UA"/>
              </w:rPr>
            </w:pPr>
          </w:p>
        </w:tc>
        <w:tc>
          <w:tcPr>
            <w:tcW w:w="222" w:type="dxa"/>
          </w:tcPr>
          <w:p w14:paraId="34FF654A" w14:textId="1AB60385" w:rsidR="001C3862" w:rsidRPr="00FF578F" w:rsidRDefault="001C3862" w:rsidP="004F46D8">
            <w:pPr>
              <w:jc w:val="center"/>
              <w:rPr>
                <w:sz w:val="18"/>
                <w:szCs w:val="18"/>
                <w:lang w:val="uk-UA" w:eastAsia="uk-UA"/>
              </w:rPr>
            </w:pPr>
          </w:p>
        </w:tc>
      </w:tr>
      <w:tr w:rsidR="001C3862" w:rsidRPr="00FF578F" w14:paraId="1EFB12F6" w14:textId="44DD9223" w:rsidTr="001C3862">
        <w:trPr>
          <w:trHeight w:val="20"/>
          <w:jc w:val="center"/>
        </w:trPr>
        <w:tc>
          <w:tcPr>
            <w:tcW w:w="3882" w:type="dxa"/>
            <w:shd w:val="clear" w:color="auto" w:fill="auto"/>
            <w:vAlign w:val="center"/>
            <w:hideMark/>
          </w:tcPr>
          <w:p w14:paraId="2945F24B" w14:textId="77777777" w:rsidR="001C3862" w:rsidRPr="00FF578F" w:rsidRDefault="001C3862" w:rsidP="004F46D8">
            <w:pPr>
              <w:jc w:val="both"/>
              <w:rPr>
                <w:sz w:val="18"/>
                <w:szCs w:val="18"/>
                <w:lang w:val="uk-UA" w:eastAsia="uk-UA"/>
              </w:rPr>
            </w:pPr>
            <w:r w:rsidRPr="00FF578F">
              <w:rPr>
                <w:sz w:val="18"/>
                <w:szCs w:val="18"/>
                <w:lang w:val="uk-UA" w:eastAsia="uk-UA"/>
              </w:rPr>
              <w:t>Середньомісячна заробітна плата</w:t>
            </w:r>
          </w:p>
        </w:tc>
        <w:tc>
          <w:tcPr>
            <w:tcW w:w="1176" w:type="dxa"/>
            <w:shd w:val="clear" w:color="auto" w:fill="auto"/>
            <w:noWrap/>
            <w:vAlign w:val="center"/>
            <w:hideMark/>
          </w:tcPr>
          <w:p w14:paraId="7B6CF684" w14:textId="77777777" w:rsidR="001C3862" w:rsidRPr="00FF578F" w:rsidRDefault="001C3862" w:rsidP="004F46D8">
            <w:pPr>
              <w:jc w:val="center"/>
              <w:rPr>
                <w:sz w:val="18"/>
                <w:szCs w:val="18"/>
                <w:lang w:val="uk-UA" w:eastAsia="uk-UA"/>
              </w:rPr>
            </w:pPr>
            <w:r w:rsidRPr="00FF578F">
              <w:rPr>
                <w:sz w:val="18"/>
                <w:szCs w:val="18"/>
                <w:lang w:val="uk-UA" w:eastAsia="uk-UA"/>
              </w:rPr>
              <w:t>грн</w:t>
            </w:r>
          </w:p>
        </w:tc>
        <w:tc>
          <w:tcPr>
            <w:tcW w:w="894" w:type="dxa"/>
            <w:shd w:val="clear" w:color="auto" w:fill="auto"/>
            <w:vAlign w:val="center"/>
          </w:tcPr>
          <w:p w14:paraId="1E3A2CE7" w14:textId="6706A8D8" w:rsidR="001C3862" w:rsidRPr="00FF578F" w:rsidRDefault="001C3862" w:rsidP="004F46D8">
            <w:pPr>
              <w:jc w:val="center"/>
              <w:rPr>
                <w:sz w:val="18"/>
                <w:szCs w:val="18"/>
                <w:lang w:val="uk-UA" w:eastAsia="uk-UA"/>
              </w:rPr>
            </w:pPr>
          </w:p>
        </w:tc>
        <w:tc>
          <w:tcPr>
            <w:tcW w:w="894" w:type="dxa"/>
            <w:shd w:val="clear" w:color="auto" w:fill="auto"/>
            <w:vAlign w:val="center"/>
          </w:tcPr>
          <w:p w14:paraId="38D952A4" w14:textId="44E6D859" w:rsidR="001C3862" w:rsidRPr="00FF578F" w:rsidRDefault="001C3862" w:rsidP="004F46D8">
            <w:pPr>
              <w:jc w:val="center"/>
              <w:rPr>
                <w:sz w:val="18"/>
                <w:szCs w:val="18"/>
                <w:lang w:val="uk-UA" w:eastAsia="uk-UA"/>
              </w:rPr>
            </w:pPr>
          </w:p>
        </w:tc>
        <w:tc>
          <w:tcPr>
            <w:tcW w:w="735" w:type="dxa"/>
            <w:shd w:val="clear" w:color="auto" w:fill="auto"/>
            <w:vAlign w:val="center"/>
          </w:tcPr>
          <w:p w14:paraId="04442450" w14:textId="49EDDA91" w:rsidR="001C3862" w:rsidRPr="00FF578F" w:rsidRDefault="001C3862" w:rsidP="004F46D8">
            <w:pPr>
              <w:jc w:val="center"/>
              <w:rPr>
                <w:sz w:val="18"/>
                <w:szCs w:val="18"/>
                <w:lang w:val="uk-UA" w:eastAsia="uk-UA"/>
              </w:rPr>
            </w:pPr>
          </w:p>
        </w:tc>
        <w:tc>
          <w:tcPr>
            <w:tcW w:w="891" w:type="dxa"/>
            <w:shd w:val="clear" w:color="auto" w:fill="auto"/>
            <w:vAlign w:val="center"/>
          </w:tcPr>
          <w:p w14:paraId="23FF94C5" w14:textId="3649D7F0" w:rsidR="001C3862" w:rsidRPr="00FF578F" w:rsidRDefault="001C3862" w:rsidP="004F46D8">
            <w:pPr>
              <w:jc w:val="center"/>
              <w:rPr>
                <w:sz w:val="18"/>
                <w:szCs w:val="18"/>
                <w:lang w:val="uk-UA" w:eastAsia="uk-UA"/>
              </w:rPr>
            </w:pPr>
          </w:p>
        </w:tc>
        <w:tc>
          <w:tcPr>
            <w:tcW w:w="711" w:type="dxa"/>
            <w:shd w:val="clear" w:color="auto" w:fill="auto"/>
            <w:vAlign w:val="center"/>
          </w:tcPr>
          <w:p w14:paraId="1EFB04FD" w14:textId="1F630F2C" w:rsidR="001C3862" w:rsidRPr="00FF578F" w:rsidRDefault="001C3862" w:rsidP="004F46D8">
            <w:pPr>
              <w:jc w:val="center"/>
              <w:rPr>
                <w:sz w:val="18"/>
                <w:szCs w:val="18"/>
                <w:lang w:val="uk-UA" w:eastAsia="uk-UA"/>
              </w:rPr>
            </w:pPr>
          </w:p>
        </w:tc>
        <w:tc>
          <w:tcPr>
            <w:tcW w:w="224" w:type="dxa"/>
          </w:tcPr>
          <w:p w14:paraId="121062A5" w14:textId="77777777" w:rsidR="001C3862" w:rsidRPr="00FF578F" w:rsidRDefault="001C3862" w:rsidP="004F46D8">
            <w:pPr>
              <w:jc w:val="center"/>
              <w:rPr>
                <w:sz w:val="18"/>
                <w:szCs w:val="18"/>
                <w:lang w:val="uk-UA" w:eastAsia="uk-UA"/>
              </w:rPr>
            </w:pPr>
          </w:p>
        </w:tc>
        <w:tc>
          <w:tcPr>
            <w:tcW w:w="222" w:type="dxa"/>
          </w:tcPr>
          <w:p w14:paraId="033C22C8" w14:textId="65C001C2" w:rsidR="001C3862" w:rsidRPr="00FF578F" w:rsidRDefault="001C3862" w:rsidP="004F46D8">
            <w:pPr>
              <w:jc w:val="center"/>
              <w:rPr>
                <w:sz w:val="18"/>
                <w:szCs w:val="18"/>
                <w:lang w:val="uk-UA" w:eastAsia="uk-UA"/>
              </w:rPr>
            </w:pPr>
          </w:p>
        </w:tc>
      </w:tr>
      <w:tr w:rsidR="001C3862" w:rsidRPr="00FF578F" w14:paraId="6EF7A2E7" w14:textId="350F12DF" w:rsidTr="001C3862">
        <w:trPr>
          <w:trHeight w:val="20"/>
          <w:jc w:val="center"/>
        </w:trPr>
        <w:tc>
          <w:tcPr>
            <w:tcW w:w="3882" w:type="dxa"/>
            <w:shd w:val="clear" w:color="auto" w:fill="auto"/>
            <w:vAlign w:val="center"/>
            <w:hideMark/>
          </w:tcPr>
          <w:p w14:paraId="211331EC" w14:textId="77777777" w:rsidR="001C3862" w:rsidRPr="00FF578F" w:rsidRDefault="001C3862" w:rsidP="004F46D8">
            <w:pPr>
              <w:jc w:val="both"/>
              <w:rPr>
                <w:sz w:val="18"/>
                <w:szCs w:val="18"/>
                <w:lang w:val="uk-UA" w:eastAsia="uk-UA"/>
              </w:rPr>
            </w:pPr>
            <w:r w:rsidRPr="00FF578F">
              <w:rPr>
                <w:sz w:val="18"/>
                <w:szCs w:val="18"/>
                <w:lang w:val="uk-UA" w:eastAsia="uk-UA"/>
              </w:rPr>
              <w:t>Кількість пенсіонерів</w:t>
            </w:r>
          </w:p>
        </w:tc>
        <w:tc>
          <w:tcPr>
            <w:tcW w:w="1176" w:type="dxa"/>
            <w:shd w:val="clear" w:color="auto" w:fill="auto"/>
            <w:noWrap/>
            <w:vAlign w:val="center"/>
            <w:hideMark/>
          </w:tcPr>
          <w:p w14:paraId="786EFA4E" w14:textId="77777777" w:rsidR="001C3862" w:rsidRPr="00FF578F" w:rsidRDefault="001C3862" w:rsidP="004F46D8">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54857ECA" w14:textId="27864FE6" w:rsidR="001C3862" w:rsidRPr="00FF578F" w:rsidRDefault="001C3862" w:rsidP="004F46D8">
            <w:pPr>
              <w:jc w:val="center"/>
              <w:rPr>
                <w:sz w:val="18"/>
                <w:szCs w:val="18"/>
                <w:lang w:val="uk-UA" w:eastAsia="uk-UA"/>
              </w:rPr>
            </w:pPr>
          </w:p>
        </w:tc>
        <w:tc>
          <w:tcPr>
            <w:tcW w:w="894" w:type="dxa"/>
            <w:shd w:val="clear" w:color="auto" w:fill="auto"/>
            <w:vAlign w:val="center"/>
          </w:tcPr>
          <w:p w14:paraId="205E0059" w14:textId="6194E0F0" w:rsidR="001C3862" w:rsidRPr="00FF578F" w:rsidRDefault="001C3862" w:rsidP="004F46D8">
            <w:pPr>
              <w:jc w:val="center"/>
              <w:rPr>
                <w:sz w:val="18"/>
                <w:szCs w:val="18"/>
                <w:lang w:val="uk-UA" w:eastAsia="uk-UA"/>
              </w:rPr>
            </w:pPr>
          </w:p>
        </w:tc>
        <w:tc>
          <w:tcPr>
            <w:tcW w:w="735" w:type="dxa"/>
            <w:shd w:val="clear" w:color="auto" w:fill="auto"/>
            <w:vAlign w:val="center"/>
          </w:tcPr>
          <w:p w14:paraId="51401E90" w14:textId="56A3B649" w:rsidR="001C3862" w:rsidRPr="00FF578F" w:rsidRDefault="001C3862" w:rsidP="004F46D8">
            <w:pPr>
              <w:jc w:val="center"/>
              <w:rPr>
                <w:sz w:val="18"/>
                <w:szCs w:val="18"/>
                <w:lang w:val="uk-UA" w:eastAsia="uk-UA"/>
              </w:rPr>
            </w:pPr>
          </w:p>
        </w:tc>
        <w:tc>
          <w:tcPr>
            <w:tcW w:w="891" w:type="dxa"/>
            <w:shd w:val="clear" w:color="auto" w:fill="auto"/>
            <w:vAlign w:val="center"/>
          </w:tcPr>
          <w:p w14:paraId="16FBA71E" w14:textId="5984CC6F" w:rsidR="001C3862" w:rsidRPr="00FF578F" w:rsidRDefault="001C3862" w:rsidP="004F46D8">
            <w:pPr>
              <w:jc w:val="center"/>
              <w:rPr>
                <w:sz w:val="18"/>
                <w:szCs w:val="18"/>
                <w:lang w:val="uk-UA" w:eastAsia="uk-UA"/>
              </w:rPr>
            </w:pPr>
          </w:p>
        </w:tc>
        <w:tc>
          <w:tcPr>
            <w:tcW w:w="711" w:type="dxa"/>
            <w:shd w:val="clear" w:color="auto" w:fill="auto"/>
            <w:vAlign w:val="center"/>
          </w:tcPr>
          <w:p w14:paraId="4F46ECCF" w14:textId="0588507F" w:rsidR="001C3862" w:rsidRPr="00FF578F" w:rsidRDefault="001C3862" w:rsidP="004F46D8">
            <w:pPr>
              <w:jc w:val="center"/>
              <w:rPr>
                <w:sz w:val="18"/>
                <w:szCs w:val="18"/>
                <w:lang w:val="uk-UA" w:eastAsia="uk-UA"/>
              </w:rPr>
            </w:pPr>
          </w:p>
        </w:tc>
        <w:tc>
          <w:tcPr>
            <w:tcW w:w="224" w:type="dxa"/>
          </w:tcPr>
          <w:p w14:paraId="6C25B983" w14:textId="77777777" w:rsidR="001C3862" w:rsidRPr="00FF578F" w:rsidRDefault="001C3862" w:rsidP="004F46D8">
            <w:pPr>
              <w:jc w:val="center"/>
              <w:rPr>
                <w:sz w:val="18"/>
                <w:szCs w:val="18"/>
                <w:lang w:val="uk-UA" w:eastAsia="uk-UA"/>
              </w:rPr>
            </w:pPr>
          </w:p>
        </w:tc>
        <w:tc>
          <w:tcPr>
            <w:tcW w:w="222" w:type="dxa"/>
          </w:tcPr>
          <w:p w14:paraId="1E53C20B" w14:textId="19A50E63" w:rsidR="001C3862" w:rsidRPr="00FF578F" w:rsidRDefault="001C3862" w:rsidP="004F46D8">
            <w:pPr>
              <w:jc w:val="center"/>
              <w:rPr>
                <w:sz w:val="18"/>
                <w:szCs w:val="18"/>
                <w:lang w:val="uk-UA" w:eastAsia="uk-UA"/>
              </w:rPr>
            </w:pPr>
          </w:p>
        </w:tc>
      </w:tr>
      <w:tr w:rsidR="001C3862" w:rsidRPr="00FF578F" w14:paraId="0C378367" w14:textId="0E47DFFD" w:rsidTr="001C3862">
        <w:trPr>
          <w:trHeight w:val="20"/>
          <w:jc w:val="center"/>
        </w:trPr>
        <w:tc>
          <w:tcPr>
            <w:tcW w:w="3882" w:type="dxa"/>
            <w:shd w:val="clear" w:color="auto" w:fill="auto"/>
            <w:vAlign w:val="center"/>
            <w:hideMark/>
          </w:tcPr>
          <w:p w14:paraId="2D3172BA" w14:textId="77777777" w:rsidR="001C3862" w:rsidRPr="00FF578F" w:rsidRDefault="001C3862" w:rsidP="004F46D8">
            <w:pPr>
              <w:jc w:val="both"/>
              <w:rPr>
                <w:sz w:val="18"/>
                <w:szCs w:val="18"/>
                <w:lang w:val="uk-UA" w:eastAsia="uk-UA"/>
              </w:rPr>
            </w:pPr>
            <w:r w:rsidRPr="00FF578F">
              <w:rPr>
                <w:sz w:val="18"/>
                <w:szCs w:val="18"/>
                <w:lang w:val="uk-UA" w:eastAsia="uk-UA"/>
              </w:rPr>
              <w:t>Середній розмір пенсії</w:t>
            </w:r>
          </w:p>
        </w:tc>
        <w:tc>
          <w:tcPr>
            <w:tcW w:w="1176" w:type="dxa"/>
            <w:shd w:val="clear" w:color="auto" w:fill="auto"/>
            <w:noWrap/>
            <w:vAlign w:val="center"/>
            <w:hideMark/>
          </w:tcPr>
          <w:p w14:paraId="5D0B1852" w14:textId="77777777" w:rsidR="001C3862" w:rsidRPr="00FF578F" w:rsidRDefault="001C3862" w:rsidP="004F46D8">
            <w:pPr>
              <w:jc w:val="center"/>
              <w:rPr>
                <w:sz w:val="18"/>
                <w:szCs w:val="18"/>
                <w:lang w:val="uk-UA" w:eastAsia="uk-UA"/>
              </w:rPr>
            </w:pPr>
            <w:r w:rsidRPr="00FF578F">
              <w:rPr>
                <w:sz w:val="18"/>
                <w:szCs w:val="18"/>
                <w:lang w:val="uk-UA" w:eastAsia="uk-UA"/>
              </w:rPr>
              <w:t>грн</w:t>
            </w:r>
          </w:p>
        </w:tc>
        <w:tc>
          <w:tcPr>
            <w:tcW w:w="894" w:type="dxa"/>
            <w:shd w:val="clear" w:color="auto" w:fill="auto"/>
            <w:vAlign w:val="center"/>
          </w:tcPr>
          <w:p w14:paraId="0DB0D7F6" w14:textId="1EEE2A04" w:rsidR="001C3862" w:rsidRPr="00FF578F" w:rsidRDefault="001C3862" w:rsidP="004F46D8">
            <w:pPr>
              <w:jc w:val="center"/>
              <w:rPr>
                <w:sz w:val="18"/>
                <w:szCs w:val="18"/>
                <w:lang w:val="uk-UA" w:eastAsia="uk-UA"/>
              </w:rPr>
            </w:pPr>
          </w:p>
        </w:tc>
        <w:tc>
          <w:tcPr>
            <w:tcW w:w="894" w:type="dxa"/>
            <w:shd w:val="clear" w:color="auto" w:fill="auto"/>
            <w:vAlign w:val="center"/>
          </w:tcPr>
          <w:p w14:paraId="5459A77F" w14:textId="59D6C270" w:rsidR="001C3862" w:rsidRPr="00FF578F" w:rsidRDefault="001C3862" w:rsidP="004F46D8">
            <w:pPr>
              <w:jc w:val="center"/>
              <w:rPr>
                <w:sz w:val="18"/>
                <w:szCs w:val="18"/>
                <w:lang w:val="uk-UA" w:eastAsia="uk-UA"/>
              </w:rPr>
            </w:pPr>
          </w:p>
        </w:tc>
        <w:tc>
          <w:tcPr>
            <w:tcW w:w="735" w:type="dxa"/>
            <w:shd w:val="clear" w:color="auto" w:fill="auto"/>
            <w:vAlign w:val="center"/>
          </w:tcPr>
          <w:p w14:paraId="0E7B96A5" w14:textId="7DAFBC46" w:rsidR="001C3862" w:rsidRPr="00FF578F" w:rsidRDefault="001C3862" w:rsidP="004F46D8">
            <w:pPr>
              <w:jc w:val="center"/>
              <w:rPr>
                <w:sz w:val="18"/>
                <w:szCs w:val="18"/>
                <w:lang w:val="uk-UA" w:eastAsia="uk-UA"/>
              </w:rPr>
            </w:pPr>
          </w:p>
        </w:tc>
        <w:tc>
          <w:tcPr>
            <w:tcW w:w="891" w:type="dxa"/>
            <w:shd w:val="clear" w:color="auto" w:fill="auto"/>
            <w:vAlign w:val="center"/>
          </w:tcPr>
          <w:p w14:paraId="0DEC2B10" w14:textId="20EEA153" w:rsidR="001C3862" w:rsidRPr="00FF578F" w:rsidRDefault="001C3862" w:rsidP="004F46D8">
            <w:pPr>
              <w:jc w:val="center"/>
              <w:rPr>
                <w:sz w:val="18"/>
                <w:szCs w:val="18"/>
                <w:lang w:val="uk-UA" w:eastAsia="uk-UA"/>
              </w:rPr>
            </w:pPr>
          </w:p>
        </w:tc>
        <w:tc>
          <w:tcPr>
            <w:tcW w:w="711" w:type="dxa"/>
            <w:shd w:val="clear" w:color="auto" w:fill="auto"/>
            <w:vAlign w:val="center"/>
          </w:tcPr>
          <w:p w14:paraId="383CB6A4" w14:textId="66B3F5EE" w:rsidR="001C3862" w:rsidRPr="00FF578F" w:rsidRDefault="001C3862" w:rsidP="004F46D8">
            <w:pPr>
              <w:jc w:val="center"/>
              <w:rPr>
                <w:sz w:val="18"/>
                <w:szCs w:val="18"/>
                <w:lang w:val="uk-UA" w:eastAsia="uk-UA"/>
              </w:rPr>
            </w:pPr>
          </w:p>
        </w:tc>
        <w:tc>
          <w:tcPr>
            <w:tcW w:w="224" w:type="dxa"/>
          </w:tcPr>
          <w:p w14:paraId="181C1BB3" w14:textId="77777777" w:rsidR="001C3862" w:rsidRPr="00FF578F" w:rsidRDefault="001C3862" w:rsidP="004F46D8">
            <w:pPr>
              <w:jc w:val="center"/>
              <w:rPr>
                <w:sz w:val="18"/>
                <w:szCs w:val="18"/>
                <w:lang w:val="uk-UA" w:eastAsia="uk-UA"/>
              </w:rPr>
            </w:pPr>
          </w:p>
        </w:tc>
        <w:tc>
          <w:tcPr>
            <w:tcW w:w="222" w:type="dxa"/>
          </w:tcPr>
          <w:p w14:paraId="7668A507" w14:textId="7E4AD6B7" w:rsidR="001C3862" w:rsidRPr="00FF578F" w:rsidRDefault="001C3862" w:rsidP="004F46D8">
            <w:pPr>
              <w:jc w:val="center"/>
              <w:rPr>
                <w:sz w:val="18"/>
                <w:szCs w:val="18"/>
                <w:lang w:val="uk-UA" w:eastAsia="uk-UA"/>
              </w:rPr>
            </w:pPr>
          </w:p>
        </w:tc>
      </w:tr>
      <w:tr w:rsidR="001C3862" w:rsidRPr="00FF578F" w14:paraId="4C65BC09" w14:textId="278FFF9F" w:rsidTr="001C3862">
        <w:trPr>
          <w:trHeight w:val="20"/>
          <w:jc w:val="center"/>
        </w:trPr>
        <w:tc>
          <w:tcPr>
            <w:tcW w:w="3882" w:type="dxa"/>
            <w:shd w:val="clear" w:color="auto" w:fill="auto"/>
            <w:vAlign w:val="center"/>
            <w:hideMark/>
          </w:tcPr>
          <w:p w14:paraId="48B8C761" w14:textId="77777777" w:rsidR="001C3862" w:rsidRPr="00FF578F" w:rsidRDefault="001C3862" w:rsidP="004F46D8">
            <w:pPr>
              <w:jc w:val="both"/>
              <w:rPr>
                <w:b/>
                <w:bCs/>
                <w:sz w:val="18"/>
                <w:szCs w:val="18"/>
                <w:lang w:val="uk-UA" w:eastAsia="uk-UA"/>
              </w:rPr>
            </w:pPr>
            <w:r w:rsidRPr="00FF578F">
              <w:rPr>
                <w:b/>
                <w:bCs/>
                <w:sz w:val="18"/>
                <w:szCs w:val="18"/>
                <w:lang w:val="uk-UA" w:eastAsia="uk-UA"/>
              </w:rPr>
              <w:t>Житлово-комунальне господарство</w:t>
            </w:r>
          </w:p>
        </w:tc>
        <w:tc>
          <w:tcPr>
            <w:tcW w:w="1176" w:type="dxa"/>
            <w:shd w:val="clear" w:color="auto" w:fill="auto"/>
            <w:noWrap/>
            <w:vAlign w:val="center"/>
            <w:hideMark/>
          </w:tcPr>
          <w:p w14:paraId="73C5C095"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047A06FF"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586B29A5"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222983F2"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7AC3AB9C"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3F9B85B8" w14:textId="77777777" w:rsidR="001C3862" w:rsidRPr="00FF578F" w:rsidRDefault="001C3862" w:rsidP="004F46D8">
            <w:pPr>
              <w:jc w:val="center"/>
              <w:rPr>
                <w:sz w:val="18"/>
                <w:szCs w:val="18"/>
                <w:lang w:val="uk-UA" w:eastAsia="uk-UA"/>
              </w:rPr>
            </w:pPr>
          </w:p>
        </w:tc>
        <w:tc>
          <w:tcPr>
            <w:tcW w:w="224" w:type="dxa"/>
          </w:tcPr>
          <w:p w14:paraId="2C066904" w14:textId="77777777" w:rsidR="001C3862" w:rsidRPr="00FF578F" w:rsidRDefault="001C3862" w:rsidP="004F46D8">
            <w:pPr>
              <w:jc w:val="center"/>
              <w:rPr>
                <w:sz w:val="18"/>
                <w:szCs w:val="18"/>
                <w:lang w:val="uk-UA" w:eastAsia="uk-UA"/>
              </w:rPr>
            </w:pPr>
          </w:p>
        </w:tc>
        <w:tc>
          <w:tcPr>
            <w:tcW w:w="222" w:type="dxa"/>
          </w:tcPr>
          <w:p w14:paraId="5A4E36D3" w14:textId="095F6731" w:rsidR="001C3862" w:rsidRPr="00FF578F" w:rsidRDefault="001C3862" w:rsidP="004F46D8">
            <w:pPr>
              <w:jc w:val="center"/>
              <w:rPr>
                <w:sz w:val="18"/>
                <w:szCs w:val="18"/>
                <w:lang w:val="uk-UA" w:eastAsia="uk-UA"/>
              </w:rPr>
            </w:pPr>
          </w:p>
        </w:tc>
      </w:tr>
      <w:tr w:rsidR="001C3862" w:rsidRPr="00FF578F" w14:paraId="2B6208F9" w14:textId="059A221C" w:rsidTr="001C3862">
        <w:trPr>
          <w:trHeight w:val="20"/>
          <w:jc w:val="center"/>
        </w:trPr>
        <w:tc>
          <w:tcPr>
            <w:tcW w:w="3882" w:type="dxa"/>
            <w:shd w:val="clear" w:color="auto" w:fill="auto"/>
            <w:vAlign w:val="center"/>
            <w:hideMark/>
          </w:tcPr>
          <w:p w14:paraId="75EB7717" w14:textId="77777777" w:rsidR="001C3862" w:rsidRPr="00FF578F" w:rsidRDefault="001C3862" w:rsidP="004F46D8">
            <w:pPr>
              <w:jc w:val="both"/>
              <w:rPr>
                <w:sz w:val="18"/>
                <w:szCs w:val="18"/>
                <w:lang w:val="uk-UA" w:eastAsia="uk-UA"/>
              </w:rPr>
            </w:pPr>
            <w:r w:rsidRPr="00FF578F">
              <w:rPr>
                <w:sz w:val="18"/>
                <w:szCs w:val="18"/>
                <w:lang w:val="uk-UA" w:eastAsia="uk-UA"/>
              </w:rPr>
              <w:t>рівень оплати за послуги ЖКГ:</w:t>
            </w:r>
          </w:p>
        </w:tc>
        <w:tc>
          <w:tcPr>
            <w:tcW w:w="1176" w:type="dxa"/>
            <w:shd w:val="clear" w:color="auto" w:fill="auto"/>
            <w:noWrap/>
            <w:vAlign w:val="center"/>
            <w:hideMark/>
          </w:tcPr>
          <w:p w14:paraId="654494AE"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1308C3A3" w14:textId="6F688D24" w:rsidR="001C3862" w:rsidRPr="00FF578F" w:rsidRDefault="001C3862" w:rsidP="004F46D8">
            <w:pPr>
              <w:jc w:val="center"/>
              <w:rPr>
                <w:sz w:val="18"/>
                <w:szCs w:val="18"/>
                <w:lang w:val="uk-UA" w:eastAsia="uk-UA"/>
              </w:rPr>
            </w:pPr>
          </w:p>
        </w:tc>
        <w:tc>
          <w:tcPr>
            <w:tcW w:w="894" w:type="dxa"/>
            <w:shd w:val="clear" w:color="auto" w:fill="auto"/>
            <w:vAlign w:val="center"/>
          </w:tcPr>
          <w:p w14:paraId="5245F152" w14:textId="53AB5855" w:rsidR="001C3862" w:rsidRPr="00FF578F" w:rsidRDefault="001C3862" w:rsidP="004F46D8">
            <w:pPr>
              <w:jc w:val="center"/>
              <w:rPr>
                <w:sz w:val="18"/>
                <w:szCs w:val="18"/>
                <w:lang w:val="uk-UA" w:eastAsia="uk-UA"/>
              </w:rPr>
            </w:pPr>
          </w:p>
        </w:tc>
        <w:tc>
          <w:tcPr>
            <w:tcW w:w="735" w:type="dxa"/>
            <w:shd w:val="clear" w:color="auto" w:fill="auto"/>
            <w:vAlign w:val="center"/>
          </w:tcPr>
          <w:p w14:paraId="6047BDF7" w14:textId="200AA6BD" w:rsidR="001C3862" w:rsidRPr="00FF578F" w:rsidRDefault="001C3862" w:rsidP="004F46D8">
            <w:pPr>
              <w:jc w:val="center"/>
              <w:rPr>
                <w:sz w:val="18"/>
                <w:szCs w:val="18"/>
                <w:lang w:val="uk-UA" w:eastAsia="uk-UA"/>
              </w:rPr>
            </w:pPr>
          </w:p>
        </w:tc>
        <w:tc>
          <w:tcPr>
            <w:tcW w:w="891" w:type="dxa"/>
            <w:shd w:val="clear" w:color="auto" w:fill="auto"/>
            <w:vAlign w:val="center"/>
          </w:tcPr>
          <w:p w14:paraId="7599B8D2" w14:textId="5F141230" w:rsidR="001C3862" w:rsidRPr="00FF578F" w:rsidRDefault="001C3862" w:rsidP="004F46D8">
            <w:pPr>
              <w:jc w:val="center"/>
              <w:rPr>
                <w:sz w:val="18"/>
                <w:szCs w:val="18"/>
                <w:lang w:val="uk-UA" w:eastAsia="uk-UA"/>
              </w:rPr>
            </w:pPr>
          </w:p>
        </w:tc>
        <w:tc>
          <w:tcPr>
            <w:tcW w:w="711" w:type="dxa"/>
            <w:shd w:val="clear" w:color="auto" w:fill="auto"/>
            <w:vAlign w:val="center"/>
          </w:tcPr>
          <w:p w14:paraId="25543AD7" w14:textId="31CEA170" w:rsidR="001C3862" w:rsidRPr="00FF578F" w:rsidRDefault="001C3862" w:rsidP="004F46D8">
            <w:pPr>
              <w:jc w:val="center"/>
              <w:rPr>
                <w:sz w:val="18"/>
                <w:szCs w:val="18"/>
                <w:lang w:val="uk-UA" w:eastAsia="uk-UA"/>
              </w:rPr>
            </w:pPr>
          </w:p>
        </w:tc>
        <w:tc>
          <w:tcPr>
            <w:tcW w:w="224" w:type="dxa"/>
          </w:tcPr>
          <w:p w14:paraId="0F839EFA" w14:textId="77777777" w:rsidR="001C3862" w:rsidRPr="00FF578F" w:rsidRDefault="001C3862" w:rsidP="004F46D8">
            <w:pPr>
              <w:jc w:val="center"/>
              <w:rPr>
                <w:sz w:val="18"/>
                <w:szCs w:val="18"/>
                <w:lang w:val="uk-UA" w:eastAsia="uk-UA"/>
              </w:rPr>
            </w:pPr>
          </w:p>
        </w:tc>
        <w:tc>
          <w:tcPr>
            <w:tcW w:w="222" w:type="dxa"/>
          </w:tcPr>
          <w:p w14:paraId="051B3D67" w14:textId="0CF78A5C" w:rsidR="001C3862" w:rsidRPr="00FF578F" w:rsidRDefault="001C3862" w:rsidP="004F46D8">
            <w:pPr>
              <w:jc w:val="center"/>
              <w:rPr>
                <w:sz w:val="18"/>
                <w:szCs w:val="18"/>
                <w:lang w:val="uk-UA" w:eastAsia="uk-UA"/>
              </w:rPr>
            </w:pPr>
          </w:p>
        </w:tc>
      </w:tr>
      <w:tr w:rsidR="001C3862" w:rsidRPr="00FF578F" w14:paraId="1344C6DA" w14:textId="010F58DC" w:rsidTr="001C3862">
        <w:trPr>
          <w:trHeight w:val="20"/>
          <w:jc w:val="center"/>
        </w:trPr>
        <w:tc>
          <w:tcPr>
            <w:tcW w:w="3882" w:type="dxa"/>
            <w:shd w:val="clear" w:color="auto" w:fill="auto"/>
            <w:vAlign w:val="center"/>
            <w:hideMark/>
          </w:tcPr>
          <w:p w14:paraId="6AFEFB24" w14:textId="77777777" w:rsidR="001C3862" w:rsidRPr="00FF578F" w:rsidRDefault="001C3862" w:rsidP="004F46D8">
            <w:pPr>
              <w:jc w:val="both"/>
              <w:rPr>
                <w:sz w:val="18"/>
                <w:szCs w:val="18"/>
                <w:lang w:val="uk-UA" w:eastAsia="uk-UA"/>
              </w:rPr>
            </w:pPr>
            <w:r w:rsidRPr="00FF578F">
              <w:rPr>
                <w:sz w:val="18"/>
                <w:szCs w:val="18"/>
                <w:lang w:val="uk-UA" w:eastAsia="uk-UA"/>
              </w:rPr>
              <w:t>- теплопостачання</w:t>
            </w:r>
          </w:p>
        </w:tc>
        <w:tc>
          <w:tcPr>
            <w:tcW w:w="1176" w:type="dxa"/>
            <w:shd w:val="clear" w:color="auto" w:fill="auto"/>
            <w:noWrap/>
            <w:vAlign w:val="center"/>
            <w:hideMark/>
          </w:tcPr>
          <w:p w14:paraId="52F5873E"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30523668" w14:textId="15F00885" w:rsidR="001C3862" w:rsidRPr="00FF578F" w:rsidRDefault="001C3862" w:rsidP="004F46D8">
            <w:pPr>
              <w:jc w:val="center"/>
              <w:rPr>
                <w:sz w:val="18"/>
                <w:szCs w:val="18"/>
                <w:lang w:val="uk-UA" w:eastAsia="uk-UA"/>
              </w:rPr>
            </w:pPr>
          </w:p>
        </w:tc>
        <w:tc>
          <w:tcPr>
            <w:tcW w:w="894" w:type="dxa"/>
            <w:shd w:val="clear" w:color="auto" w:fill="auto"/>
            <w:vAlign w:val="center"/>
          </w:tcPr>
          <w:p w14:paraId="5CFE084D" w14:textId="7C319A0E" w:rsidR="001C3862" w:rsidRPr="00FF578F" w:rsidRDefault="001C3862" w:rsidP="004F46D8">
            <w:pPr>
              <w:jc w:val="center"/>
              <w:rPr>
                <w:sz w:val="18"/>
                <w:szCs w:val="18"/>
                <w:lang w:val="uk-UA" w:eastAsia="uk-UA"/>
              </w:rPr>
            </w:pPr>
          </w:p>
        </w:tc>
        <w:tc>
          <w:tcPr>
            <w:tcW w:w="735" w:type="dxa"/>
            <w:shd w:val="clear" w:color="auto" w:fill="auto"/>
            <w:vAlign w:val="center"/>
          </w:tcPr>
          <w:p w14:paraId="1891479E" w14:textId="2F2010CF" w:rsidR="001C3862" w:rsidRPr="00FF578F" w:rsidRDefault="001C3862" w:rsidP="004F46D8">
            <w:pPr>
              <w:jc w:val="center"/>
              <w:rPr>
                <w:sz w:val="18"/>
                <w:szCs w:val="18"/>
                <w:lang w:val="uk-UA" w:eastAsia="uk-UA"/>
              </w:rPr>
            </w:pPr>
          </w:p>
        </w:tc>
        <w:tc>
          <w:tcPr>
            <w:tcW w:w="891" w:type="dxa"/>
            <w:shd w:val="clear" w:color="auto" w:fill="auto"/>
            <w:vAlign w:val="center"/>
          </w:tcPr>
          <w:p w14:paraId="65AA794F" w14:textId="07CBC3B8" w:rsidR="001C3862" w:rsidRPr="00FF578F" w:rsidRDefault="001C3862" w:rsidP="004F46D8">
            <w:pPr>
              <w:jc w:val="center"/>
              <w:rPr>
                <w:sz w:val="18"/>
                <w:szCs w:val="18"/>
                <w:lang w:val="uk-UA" w:eastAsia="uk-UA"/>
              </w:rPr>
            </w:pPr>
          </w:p>
        </w:tc>
        <w:tc>
          <w:tcPr>
            <w:tcW w:w="711" w:type="dxa"/>
            <w:shd w:val="clear" w:color="auto" w:fill="auto"/>
            <w:vAlign w:val="center"/>
          </w:tcPr>
          <w:p w14:paraId="57FCAB4E" w14:textId="18FB9D3C" w:rsidR="001C3862" w:rsidRPr="00FF578F" w:rsidRDefault="001C3862" w:rsidP="004F46D8">
            <w:pPr>
              <w:jc w:val="center"/>
              <w:rPr>
                <w:sz w:val="18"/>
                <w:szCs w:val="18"/>
                <w:lang w:val="uk-UA" w:eastAsia="uk-UA"/>
              </w:rPr>
            </w:pPr>
          </w:p>
        </w:tc>
        <w:tc>
          <w:tcPr>
            <w:tcW w:w="224" w:type="dxa"/>
          </w:tcPr>
          <w:p w14:paraId="2A5C875A" w14:textId="77777777" w:rsidR="001C3862" w:rsidRPr="00FF578F" w:rsidRDefault="001C3862" w:rsidP="004F46D8">
            <w:pPr>
              <w:jc w:val="center"/>
              <w:rPr>
                <w:sz w:val="18"/>
                <w:szCs w:val="18"/>
                <w:lang w:val="uk-UA" w:eastAsia="uk-UA"/>
              </w:rPr>
            </w:pPr>
          </w:p>
        </w:tc>
        <w:tc>
          <w:tcPr>
            <w:tcW w:w="222" w:type="dxa"/>
          </w:tcPr>
          <w:p w14:paraId="44D0AB7D" w14:textId="47768F19" w:rsidR="001C3862" w:rsidRPr="00FF578F" w:rsidRDefault="001C3862" w:rsidP="004F46D8">
            <w:pPr>
              <w:jc w:val="center"/>
              <w:rPr>
                <w:sz w:val="18"/>
                <w:szCs w:val="18"/>
                <w:lang w:val="uk-UA" w:eastAsia="uk-UA"/>
              </w:rPr>
            </w:pPr>
          </w:p>
        </w:tc>
      </w:tr>
      <w:tr w:rsidR="001C3862" w:rsidRPr="00FF578F" w14:paraId="390A7AF9" w14:textId="144FC3C3" w:rsidTr="001C3862">
        <w:trPr>
          <w:trHeight w:val="20"/>
          <w:jc w:val="center"/>
        </w:trPr>
        <w:tc>
          <w:tcPr>
            <w:tcW w:w="3882" w:type="dxa"/>
            <w:shd w:val="clear" w:color="auto" w:fill="auto"/>
            <w:vAlign w:val="center"/>
            <w:hideMark/>
          </w:tcPr>
          <w:p w14:paraId="508D41CE" w14:textId="77777777" w:rsidR="001C3862" w:rsidRPr="00FF578F" w:rsidRDefault="001C3862" w:rsidP="004F46D8">
            <w:pPr>
              <w:jc w:val="both"/>
              <w:rPr>
                <w:sz w:val="18"/>
                <w:szCs w:val="18"/>
                <w:lang w:val="uk-UA" w:eastAsia="uk-UA"/>
              </w:rPr>
            </w:pPr>
            <w:r w:rsidRPr="00FF578F">
              <w:rPr>
                <w:sz w:val="18"/>
                <w:szCs w:val="18"/>
                <w:lang w:val="uk-UA" w:eastAsia="uk-UA"/>
              </w:rPr>
              <w:t>- водопостачання і водовідведення</w:t>
            </w:r>
          </w:p>
        </w:tc>
        <w:tc>
          <w:tcPr>
            <w:tcW w:w="1176" w:type="dxa"/>
            <w:shd w:val="clear" w:color="auto" w:fill="auto"/>
            <w:noWrap/>
            <w:vAlign w:val="center"/>
            <w:hideMark/>
          </w:tcPr>
          <w:p w14:paraId="562266E8"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00D2C1C7" w14:textId="01A6C3B7" w:rsidR="001C3862" w:rsidRPr="00FF578F" w:rsidRDefault="001C3862" w:rsidP="004F46D8">
            <w:pPr>
              <w:jc w:val="center"/>
              <w:rPr>
                <w:sz w:val="18"/>
                <w:szCs w:val="18"/>
                <w:lang w:val="uk-UA" w:eastAsia="uk-UA"/>
              </w:rPr>
            </w:pPr>
          </w:p>
        </w:tc>
        <w:tc>
          <w:tcPr>
            <w:tcW w:w="894" w:type="dxa"/>
            <w:shd w:val="clear" w:color="auto" w:fill="auto"/>
            <w:vAlign w:val="center"/>
          </w:tcPr>
          <w:p w14:paraId="3060AD8F" w14:textId="2D71CBDE" w:rsidR="001C3862" w:rsidRPr="00FF578F" w:rsidRDefault="001C3862" w:rsidP="004F46D8">
            <w:pPr>
              <w:jc w:val="center"/>
              <w:rPr>
                <w:sz w:val="18"/>
                <w:szCs w:val="18"/>
                <w:lang w:val="uk-UA" w:eastAsia="uk-UA"/>
              </w:rPr>
            </w:pPr>
          </w:p>
        </w:tc>
        <w:tc>
          <w:tcPr>
            <w:tcW w:w="735" w:type="dxa"/>
            <w:shd w:val="clear" w:color="auto" w:fill="auto"/>
            <w:vAlign w:val="center"/>
          </w:tcPr>
          <w:p w14:paraId="07EF1E9F" w14:textId="75328052" w:rsidR="001C3862" w:rsidRPr="00FF578F" w:rsidRDefault="001C3862" w:rsidP="004F46D8">
            <w:pPr>
              <w:jc w:val="center"/>
              <w:rPr>
                <w:sz w:val="18"/>
                <w:szCs w:val="18"/>
                <w:lang w:val="uk-UA" w:eastAsia="uk-UA"/>
              </w:rPr>
            </w:pPr>
          </w:p>
        </w:tc>
        <w:tc>
          <w:tcPr>
            <w:tcW w:w="891" w:type="dxa"/>
            <w:shd w:val="clear" w:color="auto" w:fill="auto"/>
            <w:vAlign w:val="center"/>
          </w:tcPr>
          <w:p w14:paraId="083FAACC" w14:textId="35B17DC3" w:rsidR="001C3862" w:rsidRPr="00FF578F" w:rsidRDefault="001C3862" w:rsidP="004F46D8">
            <w:pPr>
              <w:jc w:val="center"/>
              <w:rPr>
                <w:sz w:val="18"/>
                <w:szCs w:val="18"/>
                <w:lang w:val="uk-UA" w:eastAsia="uk-UA"/>
              </w:rPr>
            </w:pPr>
          </w:p>
        </w:tc>
        <w:tc>
          <w:tcPr>
            <w:tcW w:w="711" w:type="dxa"/>
            <w:shd w:val="clear" w:color="auto" w:fill="auto"/>
            <w:vAlign w:val="center"/>
          </w:tcPr>
          <w:p w14:paraId="0D8817EC" w14:textId="34838C7E" w:rsidR="001C3862" w:rsidRPr="00FF578F" w:rsidRDefault="001C3862" w:rsidP="004F46D8">
            <w:pPr>
              <w:jc w:val="center"/>
              <w:rPr>
                <w:sz w:val="18"/>
                <w:szCs w:val="18"/>
                <w:lang w:val="uk-UA" w:eastAsia="uk-UA"/>
              </w:rPr>
            </w:pPr>
          </w:p>
        </w:tc>
        <w:tc>
          <w:tcPr>
            <w:tcW w:w="224" w:type="dxa"/>
          </w:tcPr>
          <w:p w14:paraId="261869D8" w14:textId="77777777" w:rsidR="001C3862" w:rsidRPr="00FF578F" w:rsidRDefault="001C3862" w:rsidP="004F46D8">
            <w:pPr>
              <w:jc w:val="center"/>
              <w:rPr>
                <w:sz w:val="18"/>
                <w:szCs w:val="18"/>
                <w:lang w:val="uk-UA" w:eastAsia="uk-UA"/>
              </w:rPr>
            </w:pPr>
          </w:p>
        </w:tc>
        <w:tc>
          <w:tcPr>
            <w:tcW w:w="222" w:type="dxa"/>
          </w:tcPr>
          <w:p w14:paraId="5315DD9D" w14:textId="3AC1564C" w:rsidR="001C3862" w:rsidRPr="00FF578F" w:rsidRDefault="001C3862" w:rsidP="004F46D8">
            <w:pPr>
              <w:jc w:val="center"/>
              <w:rPr>
                <w:sz w:val="18"/>
                <w:szCs w:val="18"/>
                <w:lang w:val="uk-UA" w:eastAsia="uk-UA"/>
              </w:rPr>
            </w:pPr>
          </w:p>
        </w:tc>
      </w:tr>
      <w:tr w:rsidR="001C3862" w:rsidRPr="00FF578F" w14:paraId="6DD1D79A" w14:textId="08E3BEB5" w:rsidTr="001C3862">
        <w:trPr>
          <w:trHeight w:val="20"/>
          <w:jc w:val="center"/>
        </w:trPr>
        <w:tc>
          <w:tcPr>
            <w:tcW w:w="3882" w:type="dxa"/>
            <w:shd w:val="clear" w:color="auto" w:fill="auto"/>
            <w:vAlign w:val="center"/>
            <w:hideMark/>
          </w:tcPr>
          <w:p w14:paraId="621C6BCF" w14:textId="77777777" w:rsidR="001C3862" w:rsidRPr="00FF578F" w:rsidRDefault="001C3862" w:rsidP="004F46D8">
            <w:pPr>
              <w:jc w:val="both"/>
              <w:rPr>
                <w:sz w:val="18"/>
                <w:szCs w:val="18"/>
                <w:lang w:val="uk-UA" w:eastAsia="uk-UA"/>
              </w:rPr>
            </w:pPr>
            <w:r w:rsidRPr="00FF578F">
              <w:rPr>
                <w:sz w:val="18"/>
                <w:szCs w:val="18"/>
                <w:lang w:val="uk-UA" w:eastAsia="uk-UA"/>
              </w:rPr>
              <w:t>- управління багатоквартирними будинками (утримання будинків, споруд і прилеглої території)</w:t>
            </w:r>
          </w:p>
        </w:tc>
        <w:tc>
          <w:tcPr>
            <w:tcW w:w="1176" w:type="dxa"/>
            <w:shd w:val="clear" w:color="auto" w:fill="auto"/>
            <w:noWrap/>
            <w:vAlign w:val="center"/>
            <w:hideMark/>
          </w:tcPr>
          <w:p w14:paraId="7760DDBB"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5A274099" w14:textId="32AD02F7" w:rsidR="001C3862" w:rsidRPr="00FF578F" w:rsidRDefault="001C3862" w:rsidP="004F46D8">
            <w:pPr>
              <w:jc w:val="center"/>
              <w:rPr>
                <w:sz w:val="18"/>
                <w:szCs w:val="18"/>
                <w:lang w:val="uk-UA" w:eastAsia="uk-UA"/>
              </w:rPr>
            </w:pPr>
          </w:p>
        </w:tc>
        <w:tc>
          <w:tcPr>
            <w:tcW w:w="894" w:type="dxa"/>
            <w:shd w:val="clear" w:color="auto" w:fill="auto"/>
            <w:vAlign w:val="center"/>
          </w:tcPr>
          <w:p w14:paraId="2EE61C8D" w14:textId="5C6891C4" w:rsidR="001C3862" w:rsidRPr="00FF578F" w:rsidRDefault="001C3862" w:rsidP="004F46D8">
            <w:pPr>
              <w:jc w:val="center"/>
              <w:rPr>
                <w:sz w:val="18"/>
                <w:szCs w:val="18"/>
                <w:lang w:val="uk-UA" w:eastAsia="uk-UA"/>
              </w:rPr>
            </w:pPr>
          </w:p>
        </w:tc>
        <w:tc>
          <w:tcPr>
            <w:tcW w:w="735" w:type="dxa"/>
            <w:shd w:val="clear" w:color="auto" w:fill="auto"/>
            <w:vAlign w:val="center"/>
          </w:tcPr>
          <w:p w14:paraId="4CE22770" w14:textId="36F47CE8" w:rsidR="001C3862" w:rsidRPr="00FF578F" w:rsidRDefault="001C3862" w:rsidP="004F46D8">
            <w:pPr>
              <w:jc w:val="center"/>
              <w:rPr>
                <w:sz w:val="18"/>
                <w:szCs w:val="18"/>
                <w:lang w:val="uk-UA" w:eastAsia="uk-UA"/>
              </w:rPr>
            </w:pPr>
          </w:p>
        </w:tc>
        <w:tc>
          <w:tcPr>
            <w:tcW w:w="891" w:type="dxa"/>
            <w:shd w:val="clear" w:color="auto" w:fill="auto"/>
            <w:vAlign w:val="center"/>
          </w:tcPr>
          <w:p w14:paraId="468C19E4" w14:textId="560272A1" w:rsidR="001C3862" w:rsidRPr="00FF578F" w:rsidRDefault="001C3862" w:rsidP="004F46D8">
            <w:pPr>
              <w:jc w:val="center"/>
              <w:rPr>
                <w:sz w:val="18"/>
                <w:szCs w:val="18"/>
                <w:lang w:val="uk-UA" w:eastAsia="uk-UA"/>
              </w:rPr>
            </w:pPr>
          </w:p>
        </w:tc>
        <w:tc>
          <w:tcPr>
            <w:tcW w:w="711" w:type="dxa"/>
            <w:shd w:val="clear" w:color="auto" w:fill="auto"/>
            <w:vAlign w:val="center"/>
          </w:tcPr>
          <w:p w14:paraId="07CA0FEE" w14:textId="75AF0291" w:rsidR="001C3862" w:rsidRPr="00FF578F" w:rsidRDefault="001C3862" w:rsidP="004F46D8">
            <w:pPr>
              <w:jc w:val="center"/>
              <w:rPr>
                <w:sz w:val="18"/>
                <w:szCs w:val="18"/>
                <w:lang w:val="uk-UA" w:eastAsia="uk-UA"/>
              </w:rPr>
            </w:pPr>
          </w:p>
        </w:tc>
        <w:tc>
          <w:tcPr>
            <w:tcW w:w="224" w:type="dxa"/>
          </w:tcPr>
          <w:p w14:paraId="715B2CDC" w14:textId="77777777" w:rsidR="001C3862" w:rsidRPr="00FF578F" w:rsidRDefault="001C3862" w:rsidP="004F46D8">
            <w:pPr>
              <w:jc w:val="center"/>
              <w:rPr>
                <w:sz w:val="18"/>
                <w:szCs w:val="18"/>
                <w:lang w:val="uk-UA" w:eastAsia="uk-UA"/>
              </w:rPr>
            </w:pPr>
          </w:p>
        </w:tc>
        <w:tc>
          <w:tcPr>
            <w:tcW w:w="222" w:type="dxa"/>
          </w:tcPr>
          <w:p w14:paraId="2417E419" w14:textId="11A13AD8" w:rsidR="001C3862" w:rsidRPr="00FF578F" w:rsidRDefault="001C3862" w:rsidP="004F46D8">
            <w:pPr>
              <w:jc w:val="center"/>
              <w:rPr>
                <w:sz w:val="18"/>
                <w:szCs w:val="18"/>
                <w:lang w:val="uk-UA" w:eastAsia="uk-UA"/>
              </w:rPr>
            </w:pPr>
          </w:p>
        </w:tc>
      </w:tr>
      <w:tr w:rsidR="001C3862" w:rsidRPr="00FF578F" w14:paraId="3D2CB97C" w14:textId="43964B5A" w:rsidTr="001C3862">
        <w:trPr>
          <w:trHeight w:val="20"/>
          <w:jc w:val="center"/>
        </w:trPr>
        <w:tc>
          <w:tcPr>
            <w:tcW w:w="3882" w:type="dxa"/>
            <w:shd w:val="clear" w:color="auto" w:fill="auto"/>
            <w:vAlign w:val="center"/>
            <w:hideMark/>
          </w:tcPr>
          <w:p w14:paraId="26492D5A" w14:textId="77777777" w:rsidR="001C3862" w:rsidRPr="00FF578F" w:rsidRDefault="001C3862" w:rsidP="004F46D8">
            <w:pPr>
              <w:jc w:val="both"/>
              <w:rPr>
                <w:sz w:val="18"/>
                <w:szCs w:val="18"/>
                <w:lang w:val="uk-UA" w:eastAsia="uk-UA"/>
              </w:rPr>
            </w:pPr>
            <w:r w:rsidRPr="00FF578F">
              <w:rPr>
                <w:sz w:val="18"/>
                <w:szCs w:val="18"/>
                <w:lang w:val="uk-UA" w:eastAsia="uk-UA"/>
              </w:rPr>
              <w:t>кількість створених ОСМД</w:t>
            </w:r>
          </w:p>
        </w:tc>
        <w:tc>
          <w:tcPr>
            <w:tcW w:w="1176" w:type="dxa"/>
            <w:shd w:val="clear" w:color="auto" w:fill="auto"/>
            <w:noWrap/>
            <w:vAlign w:val="center"/>
            <w:hideMark/>
          </w:tcPr>
          <w:p w14:paraId="605D99A7" w14:textId="77777777" w:rsidR="001C3862" w:rsidRPr="00FF578F" w:rsidRDefault="001C3862" w:rsidP="004F46D8">
            <w:pPr>
              <w:jc w:val="center"/>
              <w:rPr>
                <w:sz w:val="18"/>
                <w:szCs w:val="18"/>
                <w:lang w:val="uk-UA" w:eastAsia="uk-UA"/>
              </w:rPr>
            </w:pPr>
            <w:r w:rsidRPr="00FF578F">
              <w:rPr>
                <w:sz w:val="18"/>
                <w:szCs w:val="18"/>
                <w:lang w:val="uk-UA" w:eastAsia="uk-UA"/>
              </w:rPr>
              <w:t>од.</w:t>
            </w:r>
          </w:p>
        </w:tc>
        <w:tc>
          <w:tcPr>
            <w:tcW w:w="894" w:type="dxa"/>
            <w:shd w:val="clear" w:color="auto" w:fill="auto"/>
            <w:vAlign w:val="center"/>
          </w:tcPr>
          <w:p w14:paraId="01DC9235" w14:textId="5D6F471C" w:rsidR="001C3862" w:rsidRPr="00FF578F" w:rsidRDefault="001C3862" w:rsidP="004F46D8">
            <w:pPr>
              <w:jc w:val="center"/>
              <w:rPr>
                <w:sz w:val="18"/>
                <w:szCs w:val="18"/>
                <w:lang w:val="uk-UA" w:eastAsia="uk-UA"/>
              </w:rPr>
            </w:pPr>
          </w:p>
        </w:tc>
        <w:tc>
          <w:tcPr>
            <w:tcW w:w="894" w:type="dxa"/>
            <w:shd w:val="clear" w:color="auto" w:fill="auto"/>
            <w:vAlign w:val="center"/>
          </w:tcPr>
          <w:p w14:paraId="05E1BC5F" w14:textId="7F684014" w:rsidR="001C3862" w:rsidRPr="00FF578F" w:rsidRDefault="001C3862" w:rsidP="004F46D8">
            <w:pPr>
              <w:jc w:val="center"/>
              <w:rPr>
                <w:sz w:val="18"/>
                <w:szCs w:val="18"/>
                <w:lang w:val="uk-UA" w:eastAsia="uk-UA"/>
              </w:rPr>
            </w:pPr>
          </w:p>
        </w:tc>
        <w:tc>
          <w:tcPr>
            <w:tcW w:w="735" w:type="dxa"/>
            <w:shd w:val="clear" w:color="auto" w:fill="auto"/>
            <w:vAlign w:val="center"/>
          </w:tcPr>
          <w:p w14:paraId="40043612" w14:textId="77777777" w:rsidR="001C3862" w:rsidRPr="00FF578F" w:rsidRDefault="001C3862" w:rsidP="004F46D8">
            <w:pPr>
              <w:jc w:val="center"/>
              <w:rPr>
                <w:sz w:val="18"/>
                <w:szCs w:val="18"/>
                <w:lang w:val="uk-UA" w:eastAsia="uk-UA"/>
              </w:rPr>
            </w:pPr>
          </w:p>
        </w:tc>
        <w:tc>
          <w:tcPr>
            <w:tcW w:w="891" w:type="dxa"/>
            <w:shd w:val="clear" w:color="auto" w:fill="auto"/>
            <w:vAlign w:val="center"/>
          </w:tcPr>
          <w:p w14:paraId="67EBDE70" w14:textId="64CBF44E" w:rsidR="001C3862" w:rsidRPr="00FF578F" w:rsidRDefault="001C3862" w:rsidP="004F46D8">
            <w:pPr>
              <w:jc w:val="center"/>
              <w:rPr>
                <w:sz w:val="18"/>
                <w:szCs w:val="18"/>
                <w:lang w:val="uk-UA" w:eastAsia="uk-UA"/>
              </w:rPr>
            </w:pPr>
          </w:p>
        </w:tc>
        <w:tc>
          <w:tcPr>
            <w:tcW w:w="711" w:type="dxa"/>
            <w:shd w:val="clear" w:color="auto" w:fill="auto"/>
            <w:vAlign w:val="center"/>
          </w:tcPr>
          <w:p w14:paraId="5EC16AD8" w14:textId="325793C0" w:rsidR="001C3862" w:rsidRPr="00FF578F" w:rsidRDefault="001C3862" w:rsidP="004F46D8">
            <w:pPr>
              <w:jc w:val="center"/>
              <w:rPr>
                <w:sz w:val="18"/>
                <w:szCs w:val="18"/>
                <w:lang w:val="uk-UA" w:eastAsia="uk-UA"/>
              </w:rPr>
            </w:pPr>
          </w:p>
        </w:tc>
        <w:tc>
          <w:tcPr>
            <w:tcW w:w="224" w:type="dxa"/>
          </w:tcPr>
          <w:p w14:paraId="6E36A8F1" w14:textId="77777777" w:rsidR="001C3862" w:rsidRPr="00FF578F" w:rsidRDefault="001C3862" w:rsidP="004F46D8">
            <w:pPr>
              <w:jc w:val="center"/>
              <w:rPr>
                <w:sz w:val="18"/>
                <w:szCs w:val="18"/>
                <w:lang w:val="uk-UA" w:eastAsia="uk-UA"/>
              </w:rPr>
            </w:pPr>
          </w:p>
        </w:tc>
        <w:tc>
          <w:tcPr>
            <w:tcW w:w="222" w:type="dxa"/>
          </w:tcPr>
          <w:p w14:paraId="77D5A557" w14:textId="51D4DD32" w:rsidR="001C3862" w:rsidRPr="00FF578F" w:rsidRDefault="001C3862" w:rsidP="004F46D8">
            <w:pPr>
              <w:jc w:val="center"/>
              <w:rPr>
                <w:sz w:val="18"/>
                <w:szCs w:val="18"/>
                <w:lang w:val="uk-UA" w:eastAsia="uk-UA"/>
              </w:rPr>
            </w:pPr>
          </w:p>
        </w:tc>
      </w:tr>
      <w:tr w:rsidR="001C3862" w:rsidRPr="00FF578F" w14:paraId="5AF3CC33" w14:textId="5A34FF27" w:rsidTr="001C3862">
        <w:trPr>
          <w:trHeight w:val="20"/>
          <w:jc w:val="center"/>
        </w:trPr>
        <w:tc>
          <w:tcPr>
            <w:tcW w:w="3882" w:type="dxa"/>
            <w:shd w:val="clear" w:color="auto" w:fill="auto"/>
            <w:vAlign w:val="center"/>
            <w:hideMark/>
          </w:tcPr>
          <w:p w14:paraId="77D49BCA" w14:textId="77777777" w:rsidR="001C3862" w:rsidRPr="00FF578F" w:rsidRDefault="001C3862" w:rsidP="004F46D8">
            <w:pPr>
              <w:jc w:val="both"/>
              <w:rPr>
                <w:sz w:val="18"/>
                <w:szCs w:val="18"/>
                <w:lang w:val="uk-UA" w:eastAsia="uk-UA"/>
              </w:rPr>
            </w:pPr>
            <w:r w:rsidRPr="00FF578F">
              <w:rPr>
                <w:sz w:val="18"/>
                <w:szCs w:val="18"/>
                <w:lang w:val="uk-UA" w:eastAsia="uk-UA"/>
              </w:rPr>
              <w:t>Питома вага водопровідних мереж, які знаходяться в аварійному стані</w:t>
            </w:r>
          </w:p>
        </w:tc>
        <w:tc>
          <w:tcPr>
            <w:tcW w:w="1176" w:type="dxa"/>
            <w:shd w:val="clear" w:color="auto" w:fill="auto"/>
            <w:noWrap/>
            <w:vAlign w:val="center"/>
            <w:hideMark/>
          </w:tcPr>
          <w:p w14:paraId="32699B1B"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18702511" w14:textId="0AE836CC" w:rsidR="001C3862" w:rsidRPr="00FF578F" w:rsidRDefault="001C3862" w:rsidP="004F46D8">
            <w:pPr>
              <w:jc w:val="center"/>
              <w:rPr>
                <w:sz w:val="18"/>
                <w:szCs w:val="18"/>
                <w:lang w:val="uk-UA" w:eastAsia="uk-UA"/>
              </w:rPr>
            </w:pPr>
          </w:p>
        </w:tc>
        <w:tc>
          <w:tcPr>
            <w:tcW w:w="894" w:type="dxa"/>
            <w:shd w:val="clear" w:color="auto" w:fill="auto"/>
            <w:vAlign w:val="center"/>
          </w:tcPr>
          <w:p w14:paraId="214AB0E1" w14:textId="3D128795" w:rsidR="001C3862" w:rsidRPr="00FF578F" w:rsidRDefault="001C3862" w:rsidP="004F46D8">
            <w:pPr>
              <w:jc w:val="center"/>
              <w:rPr>
                <w:sz w:val="18"/>
                <w:szCs w:val="18"/>
                <w:lang w:val="uk-UA" w:eastAsia="uk-UA"/>
              </w:rPr>
            </w:pPr>
          </w:p>
        </w:tc>
        <w:tc>
          <w:tcPr>
            <w:tcW w:w="735" w:type="dxa"/>
            <w:shd w:val="clear" w:color="auto" w:fill="auto"/>
            <w:vAlign w:val="center"/>
          </w:tcPr>
          <w:p w14:paraId="497067F4" w14:textId="41859784" w:rsidR="001C3862" w:rsidRPr="00FF578F" w:rsidRDefault="001C3862" w:rsidP="004F46D8">
            <w:pPr>
              <w:jc w:val="center"/>
              <w:rPr>
                <w:sz w:val="18"/>
                <w:szCs w:val="18"/>
                <w:lang w:val="uk-UA" w:eastAsia="uk-UA"/>
              </w:rPr>
            </w:pPr>
          </w:p>
        </w:tc>
        <w:tc>
          <w:tcPr>
            <w:tcW w:w="891" w:type="dxa"/>
            <w:shd w:val="clear" w:color="auto" w:fill="auto"/>
            <w:vAlign w:val="center"/>
          </w:tcPr>
          <w:p w14:paraId="4E2F1778" w14:textId="76A20ACF" w:rsidR="001C3862" w:rsidRPr="00FF578F" w:rsidRDefault="001C3862" w:rsidP="004F46D8">
            <w:pPr>
              <w:jc w:val="center"/>
              <w:rPr>
                <w:sz w:val="18"/>
                <w:szCs w:val="18"/>
                <w:lang w:val="uk-UA" w:eastAsia="uk-UA"/>
              </w:rPr>
            </w:pPr>
          </w:p>
        </w:tc>
        <w:tc>
          <w:tcPr>
            <w:tcW w:w="711" w:type="dxa"/>
            <w:shd w:val="clear" w:color="auto" w:fill="auto"/>
            <w:vAlign w:val="center"/>
          </w:tcPr>
          <w:p w14:paraId="7FA43E37" w14:textId="1107E327" w:rsidR="001C3862" w:rsidRPr="00FF578F" w:rsidRDefault="001C3862" w:rsidP="004F46D8">
            <w:pPr>
              <w:jc w:val="center"/>
              <w:rPr>
                <w:sz w:val="18"/>
                <w:szCs w:val="18"/>
                <w:lang w:val="uk-UA" w:eastAsia="uk-UA"/>
              </w:rPr>
            </w:pPr>
          </w:p>
        </w:tc>
        <w:tc>
          <w:tcPr>
            <w:tcW w:w="224" w:type="dxa"/>
          </w:tcPr>
          <w:p w14:paraId="017D8C13" w14:textId="77777777" w:rsidR="001C3862" w:rsidRPr="00FF578F" w:rsidRDefault="001C3862" w:rsidP="004F46D8">
            <w:pPr>
              <w:jc w:val="center"/>
              <w:rPr>
                <w:sz w:val="18"/>
                <w:szCs w:val="18"/>
                <w:lang w:val="uk-UA" w:eastAsia="uk-UA"/>
              </w:rPr>
            </w:pPr>
          </w:p>
        </w:tc>
        <w:tc>
          <w:tcPr>
            <w:tcW w:w="222" w:type="dxa"/>
          </w:tcPr>
          <w:p w14:paraId="3E2D6172" w14:textId="41FC2754" w:rsidR="001C3862" w:rsidRPr="00FF578F" w:rsidRDefault="001C3862" w:rsidP="004F46D8">
            <w:pPr>
              <w:jc w:val="center"/>
              <w:rPr>
                <w:sz w:val="18"/>
                <w:szCs w:val="18"/>
                <w:lang w:val="uk-UA" w:eastAsia="uk-UA"/>
              </w:rPr>
            </w:pPr>
          </w:p>
        </w:tc>
      </w:tr>
      <w:tr w:rsidR="001C3862" w:rsidRPr="00FF578F" w14:paraId="09812A0A" w14:textId="6E0029EE" w:rsidTr="001C3862">
        <w:trPr>
          <w:trHeight w:val="20"/>
          <w:jc w:val="center"/>
        </w:trPr>
        <w:tc>
          <w:tcPr>
            <w:tcW w:w="3882" w:type="dxa"/>
            <w:shd w:val="clear" w:color="auto" w:fill="auto"/>
            <w:vAlign w:val="center"/>
            <w:hideMark/>
          </w:tcPr>
          <w:p w14:paraId="55EDA30F" w14:textId="77777777" w:rsidR="001C3862" w:rsidRPr="00FF578F" w:rsidRDefault="001C3862" w:rsidP="004F46D8">
            <w:pPr>
              <w:jc w:val="both"/>
              <w:rPr>
                <w:sz w:val="18"/>
                <w:szCs w:val="18"/>
                <w:lang w:val="uk-UA" w:eastAsia="uk-UA"/>
              </w:rPr>
            </w:pPr>
            <w:r w:rsidRPr="00FF578F">
              <w:rPr>
                <w:sz w:val="18"/>
                <w:szCs w:val="18"/>
                <w:lang w:val="uk-UA" w:eastAsia="uk-UA"/>
              </w:rPr>
              <w:t>Питома вага каналізаційних мереж, які знаходяться в аварійному стані</w:t>
            </w:r>
          </w:p>
        </w:tc>
        <w:tc>
          <w:tcPr>
            <w:tcW w:w="1176" w:type="dxa"/>
            <w:shd w:val="clear" w:color="auto" w:fill="auto"/>
            <w:noWrap/>
            <w:vAlign w:val="center"/>
            <w:hideMark/>
          </w:tcPr>
          <w:p w14:paraId="18954AD2" w14:textId="77777777" w:rsidR="001C3862" w:rsidRPr="00FF578F" w:rsidRDefault="001C3862" w:rsidP="004F46D8">
            <w:pPr>
              <w:jc w:val="center"/>
              <w:rPr>
                <w:sz w:val="18"/>
                <w:szCs w:val="18"/>
                <w:lang w:val="uk-UA" w:eastAsia="uk-UA"/>
              </w:rPr>
            </w:pPr>
            <w:r w:rsidRPr="00FF578F">
              <w:rPr>
                <w:sz w:val="18"/>
                <w:szCs w:val="18"/>
                <w:lang w:val="uk-UA" w:eastAsia="uk-UA"/>
              </w:rPr>
              <w:t>%</w:t>
            </w:r>
          </w:p>
        </w:tc>
        <w:tc>
          <w:tcPr>
            <w:tcW w:w="894" w:type="dxa"/>
            <w:shd w:val="clear" w:color="auto" w:fill="auto"/>
            <w:vAlign w:val="center"/>
          </w:tcPr>
          <w:p w14:paraId="326421FF" w14:textId="7D293E4F" w:rsidR="001C3862" w:rsidRPr="00FF578F" w:rsidRDefault="001C3862" w:rsidP="004F46D8">
            <w:pPr>
              <w:jc w:val="center"/>
              <w:rPr>
                <w:sz w:val="18"/>
                <w:szCs w:val="18"/>
                <w:lang w:val="uk-UA" w:eastAsia="uk-UA"/>
              </w:rPr>
            </w:pPr>
          </w:p>
        </w:tc>
        <w:tc>
          <w:tcPr>
            <w:tcW w:w="894" w:type="dxa"/>
            <w:shd w:val="clear" w:color="auto" w:fill="auto"/>
            <w:vAlign w:val="center"/>
          </w:tcPr>
          <w:p w14:paraId="467906F5" w14:textId="119E3378" w:rsidR="001C3862" w:rsidRPr="00FF578F" w:rsidRDefault="001C3862" w:rsidP="004F46D8">
            <w:pPr>
              <w:jc w:val="center"/>
              <w:rPr>
                <w:sz w:val="18"/>
                <w:szCs w:val="18"/>
                <w:lang w:val="uk-UA" w:eastAsia="uk-UA"/>
              </w:rPr>
            </w:pPr>
          </w:p>
        </w:tc>
        <w:tc>
          <w:tcPr>
            <w:tcW w:w="735" w:type="dxa"/>
            <w:shd w:val="clear" w:color="auto" w:fill="auto"/>
            <w:vAlign w:val="center"/>
          </w:tcPr>
          <w:p w14:paraId="2C0CBE3F" w14:textId="2DFB0291" w:rsidR="001C3862" w:rsidRPr="00FF578F" w:rsidRDefault="001C3862" w:rsidP="004F46D8">
            <w:pPr>
              <w:jc w:val="center"/>
              <w:rPr>
                <w:sz w:val="18"/>
                <w:szCs w:val="18"/>
                <w:lang w:val="uk-UA" w:eastAsia="uk-UA"/>
              </w:rPr>
            </w:pPr>
          </w:p>
        </w:tc>
        <w:tc>
          <w:tcPr>
            <w:tcW w:w="891" w:type="dxa"/>
            <w:shd w:val="clear" w:color="auto" w:fill="auto"/>
            <w:vAlign w:val="center"/>
          </w:tcPr>
          <w:p w14:paraId="7DB08D57" w14:textId="334660C4" w:rsidR="001C3862" w:rsidRPr="00FF578F" w:rsidRDefault="001C3862" w:rsidP="004F46D8">
            <w:pPr>
              <w:jc w:val="center"/>
              <w:rPr>
                <w:sz w:val="18"/>
                <w:szCs w:val="18"/>
                <w:lang w:val="uk-UA" w:eastAsia="uk-UA"/>
              </w:rPr>
            </w:pPr>
          </w:p>
        </w:tc>
        <w:tc>
          <w:tcPr>
            <w:tcW w:w="711" w:type="dxa"/>
            <w:shd w:val="clear" w:color="auto" w:fill="auto"/>
            <w:vAlign w:val="center"/>
          </w:tcPr>
          <w:p w14:paraId="792B3445" w14:textId="098AF785" w:rsidR="001C3862" w:rsidRPr="00FF578F" w:rsidRDefault="001C3862" w:rsidP="004F46D8">
            <w:pPr>
              <w:jc w:val="center"/>
              <w:rPr>
                <w:sz w:val="18"/>
                <w:szCs w:val="18"/>
                <w:lang w:val="uk-UA" w:eastAsia="uk-UA"/>
              </w:rPr>
            </w:pPr>
          </w:p>
        </w:tc>
        <w:tc>
          <w:tcPr>
            <w:tcW w:w="224" w:type="dxa"/>
          </w:tcPr>
          <w:p w14:paraId="0CEE54A2" w14:textId="77777777" w:rsidR="001C3862" w:rsidRPr="00FF578F" w:rsidRDefault="001C3862" w:rsidP="004F46D8">
            <w:pPr>
              <w:jc w:val="center"/>
              <w:rPr>
                <w:sz w:val="18"/>
                <w:szCs w:val="18"/>
                <w:lang w:val="uk-UA" w:eastAsia="uk-UA"/>
              </w:rPr>
            </w:pPr>
          </w:p>
        </w:tc>
        <w:tc>
          <w:tcPr>
            <w:tcW w:w="222" w:type="dxa"/>
          </w:tcPr>
          <w:p w14:paraId="17556F4C" w14:textId="48735E1D" w:rsidR="001C3862" w:rsidRPr="00FF578F" w:rsidRDefault="001C3862" w:rsidP="004F46D8">
            <w:pPr>
              <w:jc w:val="center"/>
              <w:rPr>
                <w:sz w:val="18"/>
                <w:szCs w:val="18"/>
                <w:lang w:val="uk-UA" w:eastAsia="uk-UA"/>
              </w:rPr>
            </w:pPr>
          </w:p>
        </w:tc>
      </w:tr>
      <w:tr w:rsidR="001C3862" w:rsidRPr="00FF578F" w14:paraId="4E4FBE06" w14:textId="439B7660" w:rsidTr="001C3862">
        <w:trPr>
          <w:trHeight w:val="20"/>
          <w:jc w:val="center"/>
        </w:trPr>
        <w:tc>
          <w:tcPr>
            <w:tcW w:w="3882" w:type="dxa"/>
            <w:shd w:val="clear" w:color="auto" w:fill="auto"/>
            <w:vAlign w:val="center"/>
            <w:hideMark/>
          </w:tcPr>
          <w:p w14:paraId="3B36758F" w14:textId="77777777" w:rsidR="001C3862" w:rsidRPr="00FF578F" w:rsidRDefault="001C3862" w:rsidP="004F46D8">
            <w:pPr>
              <w:jc w:val="both"/>
              <w:rPr>
                <w:b/>
                <w:bCs/>
                <w:sz w:val="18"/>
                <w:szCs w:val="18"/>
                <w:lang w:val="uk-UA" w:eastAsia="uk-UA"/>
              </w:rPr>
            </w:pPr>
            <w:r w:rsidRPr="00FF578F">
              <w:rPr>
                <w:b/>
                <w:bCs/>
                <w:sz w:val="18"/>
                <w:szCs w:val="18"/>
                <w:lang w:val="uk-UA" w:eastAsia="uk-UA"/>
              </w:rPr>
              <w:t>ГУМАНІТАРНА СФЕРА</w:t>
            </w:r>
          </w:p>
        </w:tc>
        <w:tc>
          <w:tcPr>
            <w:tcW w:w="1176" w:type="dxa"/>
            <w:shd w:val="clear" w:color="auto" w:fill="auto"/>
            <w:noWrap/>
            <w:vAlign w:val="center"/>
            <w:hideMark/>
          </w:tcPr>
          <w:p w14:paraId="3348C412"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0996A735"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7399465C"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5A2D3AC5"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3D5698C7"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3E2FE422" w14:textId="77777777" w:rsidR="001C3862" w:rsidRPr="00FF578F" w:rsidRDefault="001C3862" w:rsidP="004F46D8">
            <w:pPr>
              <w:jc w:val="center"/>
              <w:rPr>
                <w:sz w:val="18"/>
                <w:szCs w:val="18"/>
                <w:lang w:val="uk-UA" w:eastAsia="uk-UA"/>
              </w:rPr>
            </w:pPr>
          </w:p>
        </w:tc>
        <w:tc>
          <w:tcPr>
            <w:tcW w:w="224" w:type="dxa"/>
          </w:tcPr>
          <w:p w14:paraId="3BCDEDEE" w14:textId="77777777" w:rsidR="001C3862" w:rsidRPr="00FF578F" w:rsidRDefault="001C3862" w:rsidP="004F46D8">
            <w:pPr>
              <w:jc w:val="center"/>
              <w:rPr>
                <w:sz w:val="18"/>
                <w:szCs w:val="18"/>
                <w:lang w:val="uk-UA" w:eastAsia="uk-UA"/>
              </w:rPr>
            </w:pPr>
          </w:p>
        </w:tc>
        <w:tc>
          <w:tcPr>
            <w:tcW w:w="222" w:type="dxa"/>
          </w:tcPr>
          <w:p w14:paraId="3E190A74" w14:textId="2E317E7B" w:rsidR="001C3862" w:rsidRPr="00FF578F" w:rsidRDefault="001C3862" w:rsidP="004F46D8">
            <w:pPr>
              <w:jc w:val="center"/>
              <w:rPr>
                <w:sz w:val="18"/>
                <w:szCs w:val="18"/>
                <w:lang w:val="uk-UA" w:eastAsia="uk-UA"/>
              </w:rPr>
            </w:pPr>
          </w:p>
        </w:tc>
      </w:tr>
      <w:tr w:rsidR="001C3862" w:rsidRPr="00FF578F" w14:paraId="2345D186" w14:textId="61B2EC37" w:rsidTr="001C3862">
        <w:trPr>
          <w:trHeight w:val="20"/>
          <w:jc w:val="center"/>
        </w:trPr>
        <w:tc>
          <w:tcPr>
            <w:tcW w:w="3882" w:type="dxa"/>
            <w:shd w:val="clear" w:color="auto" w:fill="auto"/>
            <w:vAlign w:val="center"/>
            <w:hideMark/>
          </w:tcPr>
          <w:p w14:paraId="6439C591" w14:textId="77777777" w:rsidR="001C3862" w:rsidRPr="00FF578F" w:rsidRDefault="001C3862" w:rsidP="004F46D8">
            <w:pPr>
              <w:jc w:val="both"/>
              <w:rPr>
                <w:b/>
                <w:bCs/>
                <w:sz w:val="18"/>
                <w:szCs w:val="18"/>
                <w:lang w:val="uk-UA" w:eastAsia="uk-UA"/>
              </w:rPr>
            </w:pPr>
            <w:r w:rsidRPr="00FF578F">
              <w:rPr>
                <w:b/>
                <w:bCs/>
                <w:sz w:val="18"/>
                <w:szCs w:val="18"/>
                <w:lang w:val="uk-UA" w:eastAsia="uk-UA"/>
              </w:rPr>
              <w:t>Охорона здоров'я</w:t>
            </w:r>
          </w:p>
        </w:tc>
        <w:tc>
          <w:tcPr>
            <w:tcW w:w="1176" w:type="dxa"/>
            <w:shd w:val="clear" w:color="auto" w:fill="auto"/>
            <w:noWrap/>
            <w:vAlign w:val="center"/>
            <w:hideMark/>
          </w:tcPr>
          <w:p w14:paraId="175D4044"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6F773C74"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4C57207B" w14:textId="77777777" w:rsidR="001C3862" w:rsidRPr="00FF578F" w:rsidRDefault="001C3862" w:rsidP="004F46D8">
            <w:pPr>
              <w:jc w:val="center"/>
              <w:rPr>
                <w:sz w:val="18"/>
                <w:szCs w:val="18"/>
                <w:lang w:val="uk-UA" w:eastAsia="uk-UA"/>
              </w:rPr>
            </w:pPr>
          </w:p>
        </w:tc>
        <w:tc>
          <w:tcPr>
            <w:tcW w:w="735" w:type="dxa"/>
            <w:shd w:val="clear" w:color="auto" w:fill="auto"/>
            <w:vAlign w:val="center"/>
            <w:hideMark/>
          </w:tcPr>
          <w:p w14:paraId="4585EFB7" w14:textId="77777777" w:rsidR="001C3862" w:rsidRPr="00FF578F" w:rsidRDefault="001C3862" w:rsidP="004F46D8">
            <w:pPr>
              <w:jc w:val="center"/>
              <w:rPr>
                <w:sz w:val="18"/>
                <w:szCs w:val="18"/>
                <w:lang w:val="uk-UA" w:eastAsia="uk-UA"/>
              </w:rPr>
            </w:pPr>
          </w:p>
        </w:tc>
        <w:tc>
          <w:tcPr>
            <w:tcW w:w="891" w:type="dxa"/>
            <w:shd w:val="clear" w:color="auto" w:fill="auto"/>
            <w:vAlign w:val="center"/>
            <w:hideMark/>
          </w:tcPr>
          <w:p w14:paraId="3D04C197" w14:textId="77777777" w:rsidR="001C3862" w:rsidRPr="00FF578F" w:rsidRDefault="001C3862" w:rsidP="004F46D8">
            <w:pPr>
              <w:jc w:val="center"/>
              <w:rPr>
                <w:sz w:val="18"/>
                <w:szCs w:val="18"/>
                <w:lang w:val="uk-UA" w:eastAsia="uk-UA"/>
              </w:rPr>
            </w:pPr>
          </w:p>
        </w:tc>
        <w:tc>
          <w:tcPr>
            <w:tcW w:w="711" w:type="dxa"/>
            <w:shd w:val="clear" w:color="auto" w:fill="auto"/>
            <w:vAlign w:val="center"/>
            <w:hideMark/>
          </w:tcPr>
          <w:p w14:paraId="7A8389AE" w14:textId="77777777" w:rsidR="001C3862" w:rsidRPr="00FF578F" w:rsidRDefault="001C3862" w:rsidP="004F46D8">
            <w:pPr>
              <w:jc w:val="center"/>
              <w:rPr>
                <w:sz w:val="18"/>
                <w:szCs w:val="18"/>
                <w:lang w:val="uk-UA" w:eastAsia="uk-UA"/>
              </w:rPr>
            </w:pPr>
          </w:p>
        </w:tc>
        <w:tc>
          <w:tcPr>
            <w:tcW w:w="224" w:type="dxa"/>
          </w:tcPr>
          <w:p w14:paraId="7DAAF3A5" w14:textId="77777777" w:rsidR="001C3862" w:rsidRPr="00FF578F" w:rsidRDefault="001C3862" w:rsidP="004F46D8">
            <w:pPr>
              <w:jc w:val="center"/>
              <w:rPr>
                <w:sz w:val="18"/>
                <w:szCs w:val="18"/>
                <w:lang w:val="uk-UA" w:eastAsia="uk-UA"/>
              </w:rPr>
            </w:pPr>
          </w:p>
        </w:tc>
        <w:tc>
          <w:tcPr>
            <w:tcW w:w="222" w:type="dxa"/>
          </w:tcPr>
          <w:p w14:paraId="281CDF49" w14:textId="662D949B" w:rsidR="001C3862" w:rsidRPr="00FF578F" w:rsidRDefault="001C3862" w:rsidP="004F46D8">
            <w:pPr>
              <w:jc w:val="center"/>
              <w:rPr>
                <w:sz w:val="18"/>
                <w:szCs w:val="18"/>
                <w:lang w:val="uk-UA" w:eastAsia="uk-UA"/>
              </w:rPr>
            </w:pPr>
          </w:p>
        </w:tc>
      </w:tr>
      <w:tr w:rsidR="001C3862" w:rsidRPr="00FF578F" w14:paraId="421A73A3" w14:textId="76AEBD2C" w:rsidTr="001C3862">
        <w:trPr>
          <w:trHeight w:val="20"/>
          <w:jc w:val="center"/>
        </w:trPr>
        <w:tc>
          <w:tcPr>
            <w:tcW w:w="3882" w:type="dxa"/>
            <w:shd w:val="clear" w:color="auto" w:fill="auto"/>
            <w:vAlign w:val="center"/>
            <w:hideMark/>
          </w:tcPr>
          <w:p w14:paraId="3FBFAA43" w14:textId="2EE9DB3C" w:rsidR="001C3862" w:rsidRPr="00FF578F" w:rsidRDefault="001C3862" w:rsidP="00694617">
            <w:pPr>
              <w:jc w:val="both"/>
              <w:rPr>
                <w:sz w:val="18"/>
                <w:szCs w:val="18"/>
                <w:lang w:val="uk-UA" w:eastAsia="uk-UA"/>
              </w:rPr>
            </w:pPr>
            <w:r>
              <w:rPr>
                <w:color w:val="000000"/>
                <w:sz w:val="18"/>
                <w:szCs w:val="18"/>
                <w:lang w:val="uk-UA" w:eastAsia="uk-UA"/>
              </w:rPr>
              <w:lastRenderedPageBreak/>
              <w:t>Місткість амбулаторно-поліклінічних закладів</w:t>
            </w:r>
          </w:p>
        </w:tc>
        <w:tc>
          <w:tcPr>
            <w:tcW w:w="1176" w:type="dxa"/>
            <w:shd w:val="clear" w:color="auto" w:fill="auto"/>
            <w:vAlign w:val="center"/>
            <w:hideMark/>
          </w:tcPr>
          <w:p w14:paraId="36F39625" w14:textId="0CE93F54" w:rsidR="001C3862" w:rsidRPr="00FF578F" w:rsidRDefault="001C3862" w:rsidP="00694617">
            <w:pPr>
              <w:jc w:val="center"/>
              <w:rPr>
                <w:sz w:val="18"/>
                <w:szCs w:val="18"/>
                <w:lang w:val="uk-UA" w:eastAsia="uk-UA"/>
              </w:rPr>
            </w:pPr>
            <w:r>
              <w:rPr>
                <w:color w:val="000000"/>
                <w:sz w:val="18"/>
                <w:szCs w:val="18"/>
                <w:lang w:val="uk-UA" w:eastAsia="uk-UA"/>
              </w:rPr>
              <w:t>тис. відвідувань за зміну</w:t>
            </w:r>
          </w:p>
        </w:tc>
        <w:tc>
          <w:tcPr>
            <w:tcW w:w="894" w:type="dxa"/>
            <w:shd w:val="clear" w:color="auto" w:fill="auto"/>
            <w:vAlign w:val="center"/>
            <w:hideMark/>
          </w:tcPr>
          <w:p w14:paraId="39D3E00F" w14:textId="0B3165B5" w:rsidR="001C3862" w:rsidRPr="00FF578F" w:rsidRDefault="001C3862" w:rsidP="00694617">
            <w:pPr>
              <w:jc w:val="center"/>
              <w:rPr>
                <w:sz w:val="18"/>
                <w:szCs w:val="18"/>
                <w:lang w:val="uk-UA" w:eastAsia="uk-UA"/>
              </w:rPr>
            </w:pPr>
            <w:r>
              <w:rPr>
                <w:color w:val="000000"/>
                <w:sz w:val="18"/>
                <w:szCs w:val="18"/>
                <w:lang w:val="uk-UA" w:eastAsia="uk-UA"/>
              </w:rPr>
              <w:t>0,97</w:t>
            </w:r>
          </w:p>
        </w:tc>
        <w:tc>
          <w:tcPr>
            <w:tcW w:w="894" w:type="dxa"/>
            <w:shd w:val="clear" w:color="auto" w:fill="auto"/>
            <w:vAlign w:val="center"/>
            <w:hideMark/>
          </w:tcPr>
          <w:p w14:paraId="10477864" w14:textId="00BC8024" w:rsidR="001C3862" w:rsidRPr="00FF578F" w:rsidRDefault="001C3862" w:rsidP="00694617">
            <w:pPr>
              <w:jc w:val="center"/>
              <w:rPr>
                <w:sz w:val="18"/>
                <w:szCs w:val="18"/>
                <w:lang w:val="uk-UA" w:eastAsia="uk-UA"/>
              </w:rPr>
            </w:pPr>
            <w:r>
              <w:rPr>
                <w:color w:val="000000"/>
                <w:sz w:val="18"/>
                <w:szCs w:val="18"/>
                <w:lang w:val="uk-UA" w:eastAsia="uk-UA"/>
              </w:rPr>
              <w:t>0,93</w:t>
            </w:r>
          </w:p>
        </w:tc>
        <w:tc>
          <w:tcPr>
            <w:tcW w:w="735" w:type="dxa"/>
            <w:shd w:val="clear" w:color="auto" w:fill="auto"/>
            <w:vAlign w:val="center"/>
            <w:hideMark/>
          </w:tcPr>
          <w:p w14:paraId="20E25F1C" w14:textId="5E5821AB" w:rsidR="001C3862" w:rsidRPr="00FF578F" w:rsidRDefault="001C3862" w:rsidP="00694617">
            <w:pPr>
              <w:jc w:val="center"/>
              <w:rPr>
                <w:sz w:val="18"/>
                <w:szCs w:val="18"/>
                <w:lang w:val="uk-UA" w:eastAsia="uk-UA"/>
              </w:rPr>
            </w:pPr>
            <w:r>
              <w:rPr>
                <w:color w:val="000000"/>
                <w:sz w:val="18"/>
                <w:szCs w:val="18"/>
              </w:rPr>
              <w:t>95,88</w:t>
            </w:r>
          </w:p>
        </w:tc>
        <w:tc>
          <w:tcPr>
            <w:tcW w:w="891" w:type="dxa"/>
            <w:shd w:val="clear" w:color="auto" w:fill="auto"/>
            <w:vAlign w:val="center"/>
            <w:hideMark/>
          </w:tcPr>
          <w:p w14:paraId="46BEA79D" w14:textId="7598B485" w:rsidR="001C3862" w:rsidRPr="00FF578F" w:rsidRDefault="001C3862" w:rsidP="00694617">
            <w:pPr>
              <w:jc w:val="center"/>
              <w:rPr>
                <w:sz w:val="18"/>
                <w:szCs w:val="18"/>
                <w:lang w:val="uk-UA" w:eastAsia="uk-UA"/>
              </w:rPr>
            </w:pPr>
            <w:r>
              <w:rPr>
                <w:color w:val="000000"/>
                <w:sz w:val="18"/>
                <w:szCs w:val="18"/>
                <w:lang w:val="uk-UA" w:eastAsia="uk-UA"/>
              </w:rPr>
              <w:t>0,93</w:t>
            </w:r>
          </w:p>
        </w:tc>
        <w:tc>
          <w:tcPr>
            <w:tcW w:w="711" w:type="dxa"/>
            <w:shd w:val="clear" w:color="auto" w:fill="auto"/>
            <w:vAlign w:val="center"/>
            <w:hideMark/>
          </w:tcPr>
          <w:p w14:paraId="1B3101B0" w14:textId="0D0FCF69" w:rsidR="001C3862" w:rsidRPr="00FF578F" w:rsidRDefault="001C3862" w:rsidP="00694617">
            <w:pPr>
              <w:jc w:val="center"/>
              <w:rPr>
                <w:sz w:val="18"/>
                <w:szCs w:val="18"/>
                <w:lang w:val="uk-UA" w:eastAsia="uk-UA"/>
              </w:rPr>
            </w:pPr>
            <w:r>
              <w:rPr>
                <w:color w:val="000000"/>
                <w:sz w:val="18"/>
                <w:szCs w:val="18"/>
              </w:rPr>
              <w:t>100</w:t>
            </w:r>
          </w:p>
        </w:tc>
        <w:tc>
          <w:tcPr>
            <w:tcW w:w="224" w:type="dxa"/>
          </w:tcPr>
          <w:p w14:paraId="3BD81EA9" w14:textId="77777777" w:rsidR="001C3862" w:rsidRDefault="001C3862" w:rsidP="00694617">
            <w:pPr>
              <w:jc w:val="center"/>
              <w:rPr>
                <w:color w:val="000000"/>
                <w:sz w:val="18"/>
                <w:szCs w:val="18"/>
              </w:rPr>
            </w:pPr>
          </w:p>
        </w:tc>
        <w:tc>
          <w:tcPr>
            <w:tcW w:w="222" w:type="dxa"/>
          </w:tcPr>
          <w:p w14:paraId="289C3008" w14:textId="2251EC04" w:rsidR="001C3862" w:rsidRDefault="001C3862" w:rsidP="00694617">
            <w:pPr>
              <w:jc w:val="center"/>
              <w:rPr>
                <w:color w:val="000000"/>
                <w:sz w:val="18"/>
                <w:szCs w:val="18"/>
              </w:rPr>
            </w:pPr>
          </w:p>
        </w:tc>
      </w:tr>
      <w:tr w:rsidR="001C3862" w:rsidRPr="00FF578F" w14:paraId="558E0365" w14:textId="0AEB5DE1" w:rsidTr="001C3862">
        <w:trPr>
          <w:trHeight w:val="20"/>
          <w:jc w:val="center"/>
        </w:trPr>
        <w:tc>
          <w:tcPr>
            <w:tcW w:w="3882" w:type="dxa"/>
            <w:shd w:val="clear" w:color="auto" w:fill="auto"/>
            <w:vAlign w:val="center"/>
            <w:hideMark/>
          </w:tcPr>
          <w:p w14:paraId="0BD2FE9F" w14:textId="1B508ED4" w:rsidR="001C3862" w:rsidRPr="00FF578F" w:rsidRDefault="001C3862" w:rsidP="00694617">
            <w:pPr>
              <w:jc w:val="both"/>
              <w:rPr>
                <w:sz w:val="18"/>
                <w:szCs w:val="18"/>
                <w:lang w:val="uk-UA" w:eastAsia="uk-UA"/>
              </w:rPr>
            </w:pPr>
            <w:r>
              <w:rPr>
                <w:color w:val="000000"/>
                <w:sz w:val="18"/>
                <w:szCs w:val="18"/>
                <w:lang w:val="uk-UA" w:eastAsia="uk-UA"/>
              </w:rPr>
              <w:t>Кількість лікарняних закладів</w:t>
            </w:r>
          </w:p>
        </w:tc>
        <w:tc>
          <w:tcPr>
            <w:tcW w:w="1176" w:type="dxa"/>
            <w:shd w:val="clear" w:color="auto" w:fill="auto"/>
            <w:noWrap/>
            <w:vAlign w:val="center"/>
            <w:hideMark/>
          </w:tcPr>
          <w:p w14:paraId="387EDB66" w14:textId="73157375" w:rsidR="001C3862" w:rsidRPr="00FF578F" w:rsidRDefault="001C3862" w:rsidP="00694617">
            <w:pPr>
              <w:jc w:val="center"/>
              <w:rPr>
                <w:sz w:val="18"/>
                <w:szCs w:val="18"/>
                <w:lang w:val="uk-UA" w:eastAsia="uk-UA"/>
              </w:rPr>
            </w:pPr>
            <w:r>
              <w:rPr>
                <w:color w:val="000000"/>
                <w:sz w:val="18"/>
                <w:szCs w:val="18"/>
                <w:lang w:val="uk-UA" w:eastAsia="uk-UA"/>
              </w:rPr>
              <w:t>одиниць</w:t>
            </w:r>
          </w:p>
        </w:tc>
        <w:tc>
          <w:tcPr>
            <w:tcW w:w="894" w:type="dxa"/>
            <w:shd w:val="clear" w:color="auto" w:fill="auto"/>
            <w:vAlign w:val="center"/>
            <w:hideMark/>
          </w:tcPr>
          <w:p w14:paraId="75B3B663" w14:textId="7A9B369A" w:rsidR="001C3862" w:rsidRPr="00FF578F" w:rsidRDefault="001C3862" w:rsidP="00694617">
            <w:pPr>
              <w:jc w:val="center"/>
              <w:rPr>
                <w:sz w:val="18"/>
                <w:szCs w:val="18"/>
                <w:lang w:val="uk-UA" w:eastAsia="uk-UA"/>
              </w:rPr>
            </w:pPr>
            <w:r>
              <w:rPr>
                <w:color w:val="000000"/>
                <w:sz w:val="18"/>
                <w:szCs w:val="18"/>
                <w:lang w:val="uk-UA" w:eastAsia="uk-UA"/>
              </w:rPr>
              <w:t>3</w:t>
            </w:r>
          </w:p>
        </w:tc>
        <w:tc>
          <w:tcPr>
            <w:tcW w:w="894" w:type="dxa"/>
            <w:shd w:val="clear" w:color="auto" w:fill="auto"/>
            <w:vAlign w:val="center"/>
            <w:hideMark/>
          </w:tcPr>
          <w:p w14:paraId="0A68E81B" w14:textId="7814BFC9" w:rsidR="001C3862" w:rsidRPr="00FF578F" w:rsidRDefault="001C3862" w:rsidP="00694617">
            <w:pPr>
              <w:jc w:val="center"/>
              <w:rPr>
                <w:sz w:val="18"/>
                <w:szCs w:val="18"/>
                <w:lang w:val="uk-UA" w:eastAsia="uk-UA"/>
              </w:rPr>
            </w:pPr>
            <w:r>
              <w:rPr>
                <w:color w:val="000000"/>
                <w:sz w:val="18"/>
                <w:szCs w:val="18"/>
                <w:lang w:val="uk-UA" w:eastAsia="uk-UA"/>
              </w:rPr>
              <w:t>3</w:t>
            </w:r>
          </w:p>
        </w:tc>
        <w:tc>
          <w:tcPr>
            <w:tcW w:w="735" w:type="dxa"/>
            <w:shd w:val="clear" w:color="auto" w:fill="auto"/>
            <w:vAlign w:val="center"/>
            <w:hideMark/>
          </w:tcPr>
          <w:p w14:paraId="759D1C43" w14:textId="32949AE7" w:rsidR="001C3862" w:rsidRPr="00FF578F" w:rsidRDefault="001C3862" w:rsidP="00694617">
            <w:pPr>
              <w:jc w:val="center"/>
              <w:rPr>
                <w:sz w:val="18"/>
                <w:szCs w:val="18"/>
                <w:lang w:val="uk-UA" w:eastAsia="uk-UA"/>
              </w:rPr>
            </w:pPr>
            <w:r>
              <w:rPr>
                <w:color w:val="000000"/>
                <w:sz w:val="18"/>
                <w:szCs w:val="18"/>
              </w:rPr>
              <w:t>100</w:t>
            </w:r>
          </w:p>
        </w:tc>
        <w:tc>
          <w:tcPr>
            <w:tcW w:w="891" w:type="dxa"/>
            <w:shd w:val="clear" w:color="auto" w:fill="auto"/>
            <w:vAlign w:val="center"/>
            <w:hideMark/>
          </w:tcPr>
          <w:p w14:paraId="15FAFBBB" w14:textId="0A076CC2" w:rsidR="001C3862" w:rsidRPr="00FF578F" w:rsidRDefault="001C3862" w:rsidP="00694617">
            <w:pPr>
              <w:jc w:val="center"/>
              <w:rPr>
                <w:sz w:val="18"/>
                <w:szCs w:val="18"/>
                <w:lang w:val="uk-UA" w:eastAsia="uk-UA"/>
              </w:rPr>
            </w:pPr>
            <w:r>
              <w:rPr>
                <w:color w:val="000000"/>
                <w:sz w:val="18"/>
                <w:szCs w:val="18"/>
                <w:lang w:val="uk-UA" w:eastAsia="uk-UA"/>
              </w:rPr>
              <w:t>3</w:t>
            </w:r>
          </w:p>
        </w:tc>
        <w:tc>
          <w:tcPr>
            <w:tcW w:w="711" w:type="dxa"/>
            <w:shd w:val="clear" w:color="auto" w:fill="auto"/>
            <w:vAlign w:val="center"/>
            <w:hideMark/>
          </w:tcPr>
          <w:p w14:paraId="5897E08A" w14:textId="59E403F9" w:rsidR="001C3862" w:rsidRPr="00FF578F" w:rsidRDefault="001C3862" w:rsidP="00694617">
            <w:pPr>
              <w:jc w:val="center"/>
              <w:rPr>
                <w:sz w:val="18"/>
                <w:szCs w:val="18"/>
                <w:lang w:val="uk-UA" w:eastAsia="uk-UA"/>
              </w:rPr>
            </w:pPr>
            <w:r>
              <w:rPr>
                <w:color w:val="000000"/>
                <w:sz w:val="18"/>
                <w:szCs w:val="18"/>
              </w:rPr>
              <w:t>100</w:t>
            </w:r>
          </w:p>
        </w:tc>
        <w:tc>
          <w:tcPr>
            <w:tcW w:w="224" w:type="dxa"/>
          </w:tcPr>
          <w:p w14:paraId="0C613A09" w14:textId="77777777" w:rsidR="001C3862" w:rsidRDefault="001C3862" w:rsidP="00694617">
            <w:pPr>
              <w:jc w:val="center"/>
              <w:rPr>
                <w:color w:val="000000"/>
                <w:sz w:val="18"/>
                <w:szCs w:val="18"/>
              </w:rPr>
            </w:pPr>
          </w:p>
        </w:tc>
        <w:tc>
          <w:tcPr>
            <w:tcW w:w="222" w:type="dxa"/>
          </w:tcPr>
          <w:p w14:paraId="027D3258" w14:textId="6D1CFEA0" w:rsidR="001C3862" w:rsidRDefault="001C3862" w:rsidP="00694617">
            <w:pPr>
              <w:jc w:val="center"/>
              <w:rPr>
                <w:color w:val="000000"/>
                <w:sz w:val="18"/>
                <w:szCs w:val="18"/>
              </w:rPr>
            </w:pPr>
          </w:p>
        </w:tc>
      </w:tr>
      <w:tr w:rsidR="001C3862" w:rsidRPr="00FF578F" w14:paraId="64769EA0" w14:textId="180116E3" w:rsidTr="001C3862">
        <w:trPr>
          <w:trHeight w:val="20"/>
          <w:jc w:val="center"/>
        </w:trPr>
        <w:tc>
          <w:tcPr>
            <w:tcW w:w="3882" w:type="dxa"/>
            <w:shd w:val="clear" w:color="auto" w:fill="auto"/>
            <w:vAlign w:val="center"/>
            <w:hideMark/>
          </w:tcPr>
          <w:p w14:paraId="44251DCC" w14:textId="2D0FA305" w:rsidR="001C3862" w:rsidRPr="00FF578F" w:rsidRDefault="001C3862" w:rsidP="00694617">
            <w:pPr>
              <w:jc w:val="both"/>
              <w:rPr>
                <w:sz w:val="18"/>
                <w:szCs w:val="18"/>
                <w:lang w:val="uk-UA" w:eastAsia="uk-UA"/>
              </w:rPr>
            </w:pPr>
            <w:r>
              <w:rPr>
                <w:color w:val="000000"/>
                <w:sz w:val="18"/>
                <w:szCs w:val="18"/>
                <w:lang w:val="uk-UA" w:eastAsia="uk-UA"/>
              </w:rPr>
              <w:t>Кількість лікарняних ліжок</w:t>
            </w:r>
          </w:p>
        </w:tc>
        <w:tc>
          <w:tcPr>
            <w:tcW w:w="1176" w:type="dxa"/>
            <w:shd w:val="clear" w:color="auto" w:fill="auto"/>
            <w:noWrap/>
            <w:vAlign w:val="center"/>
            <w:hideMark/>
          </w:tcPr>
          <w:p w14:paraId="5EF4E85C" w14:textId="7D9B6C80" w:rsidR="001C3862" w:rsidRPr="00FF578F" w:rsidRDefault="001C3862" w:rsidP="00694617">
            <w:pPr>
              <w:jc w:val="center"/>
              <w:rPr>
                <w:sz w:val="18"/>
                <w:szCs w:val="18"/>
                <w:lang w:val="uk-UA" w:eastAsia="uk-UA"/>
              </w:rPr>
            </w:pPr>
            <w:r>
              <w:rPr>
                <w:color w:val="000000"/>
                <w:sz w:val="18"/>
                <w:szCs w:val="18"/>
                <w:lang w:val="uk-UA" w:eastAsia="uk-UA"/>
              </w:rPr>
              <w:t>тис. од.</w:t>
            </w:r>
          </w:p>
        </w:tc>
        <w:tc>
          <w:tcPr>
            <w:tcW w:w="894" w:type="dxa"/>
            <w:shd w:val="clear" w:color="auto" w:fill="auto"/>
            <w:vAlign w:val="center"/>
            <w:hideMark/>
          </w:tcPr>
          <w:p w14:paraId="7482F5AC" w14:textId="2F5EE27B" w:rsidR="001C3862" w:rsidRPr="00FF578F" w:rsidRDefault="001C3862" w:rsidP="00694617">
            <w:pPr>
              <w:jc w:val="center"/>
              <w:rPr>
                <w:sz w:val="18"/>
                <w:szCs w:val="18"/>
                <w:lang w:val="uk-UA" w:eastAsia="uk-UA"/>
              </w:rPr>
            </w:pPr>
            <w:r>
              <w:rPr>
                <w:color w:val="000000"/>
                <w:sz w:val="18"/>
                <w:szCs w:val="18"/>
                <w:lang w:val="uk-UA" w:eastAsia="uk-UA"/>
              </w:rPr>
              <w:t>0</w:t>
            </w:r>
          </w:p>
        </w:tc>
        <w:tc>
          <w:tcPr>
            <w:tcW w:w="894" w:type="dxa"/>
            <w:shd w:val="clear" w:color="auto" w:fill="auto"/>
            <w:vAlign w:val="center"/>
            <w:hideMark/>
          </w:tcPr>
          <w:p w14:paraId="5F17C909" w14:textId="7348C5B9" w:rsidR="001C3862" w:rsidRPr="00FF578F" w:rsidRDefault="001C3862" w:rsidP="00694617">
            <w:pPr>
              <w:jc w:val="center"/>
              <w:rPr>
                <w:sz w:val="18"/>
                <w:szCs w:val="18"/>
                <w:lang w:val="uk-UA" w:eastAsia="uk-UA"/>
              </w:rPr>
            </w:pPr>
            <w:r>
              <w:rPr>
                <w:color w:val="000000"/>
                <w:sz w:val="18"/>
                <w:szCs w:val="18"/>
                <w:lang w:val="uk-UA" w:eastAsia="uk-UA"/>
              </w:rPr>
              <w:t>0,02</w:t>
            </w:r>
          </w:p>
        </w:tc>
        <w:tc>
          <w:tcPr>
            <w:tcW w:w="735" w:type="dxa"/>
            <w:shd w:val="clear" w:color="auto" w:fill="auto"/>
            <w:vAlign w:val="center"/>
            <w:hideMark/>
          </w:tcPr>
          <w:p w14:paraId="2E883A5C" w14:textId="3D224D9E" w:rsidR="001C3862" w:rsidRPr="00FF578F" w:rsidRDefault="001C3862" w:rsidP="00694617">
            <w:pPr>
              <w:jc w:val="center"/>
              <w:rPr>
                <w:sz w:val="18"/>
                <w:szCs w:val="18"/>
                <w:lang w:val="uk-UA" w:eastAsia="uk-UA"/>
              </w:rPr>
            </w:pPr>
            <w:r>
              <w:rPr>
                <w:color w:val="000000"/>
                <w:sz w:val="18"/>
                <w:szCs w:val="18"/>
              </w:rPr>
              <w:t> </w:t>
            </w:r>
          </w:p>
        </w:tc>
        <w:tc>
          <w:tcPr>
            <w:tcW w:w="891" w:type="dxa"/>
            <w:shd w:val="clear" w:color="auto" w:fill="auto"/>
            <w:vAlign w:val="center"/>
            <w:hideMark/>
          </w:tcPr>
          <w:p w14:paraId="4559AF94" w14:textId="2A1B0B1A" w:rsidR="001C3862" w:rsidRPr="00FF578F" w:rsidRDefault="001C3862" w:rsidP="00694617">
            <w:pPr>
              <w:jc w:val="center"/>
              <w:rPr>
                <w:sz w:val="18"/>
                <w:szCs w:val="18"/>
                <w:lang w:val="uk-UA" w:eastAsia="uk-UA"/>
              </w:rPr>
            </w:pPr>
            <w:r>
              <w:rPr>
                <w:color w:val="000000"/>
                <w:sz w:val="18"/>
                <w:szCs w:val="18"/>
                <w:lang w:val="uk-UA" w:eastAsia="uk-UA"/>
              </w:rPr>
              <w:t>0,02</w:t>
            </w:r>
          </w:p>
        </w:tc>
        <w:tc>
          <w:tcPr>
            <w:tcW w:w="711" w:type="dxa"/>
            <w:shd w:val="clear" w:color="auto" w:fill="auto"/>
            <w:vAlign w:val="center"/>
            <w:hideMark/>
          </w:tcPr>
          <w:p w14:paraId="1CB19A3C" w14:textId="1B795BD3" w:rsidR="001C3862" w:rsidRPr="00FF578F" w:rsidRDefault="001C3862" w:rsidP="00694617">
            <w:pPr>
              <w:jc w:val="center"/>
              <w:rPr>
                <w:sz w:val="18"/>
                <w:szCs w:val="18"/>
                <w:lang w:val="uk-UA" w:eastAsia="uk-UA"/>
              </w:rPr>
            </w:pPr>
            <w:r>
              <w:rPr>
                <w:color w:val="000000"/>
                <w:sz w:val="18"/>
                <w:szCs w:val="18"/>
              </w:rPr>
              <w:t>100</w:t>
            </w:r>
          </w:p>
        </w:tc>
        <w:tc>
          <w:tcPr>
            <w:tcW w:w="224" w:type="dxa"/>
          </w:tcPr>
          <w:p w14:paraId="4E4233E2" w14:textId="77777777" w:rsidR="001C3862" w:rsidRDefault="001C3862" w:rsidP="00694617">
            <w:pPr>
              <w:jc w:val="center"/>
              <w:rPr>
                <w:color w:val="000000"/>
                <w:sz w:val="18"/>
                <w:szCs w:val="18"/>
              </w:rPr>
            </w:pPr>
          </w:p>
        </w:tc>
        <w:tc>
          <w:tcPr>
            <w:tcW w:w="222" w:type="dxa"/>
          </w:tcPr>
          <w:p w14:paraId="7CD7CFCA" w14:textId="08FC3321" w:rsidR="001C3862" w:rsidRDefault="001C3862" w:rsidP="00694617">
            <w:pPr>
              <w:jc w:val="center"/>
              <w:rPr>
                <w:color w:val="000000"/>
                <w:sz w:val="18"/>
                <w:szCs w:val="18"/>
              </w:rPr>
            </w:pPr>
          </w:p>
        </w:tc>
      </w:tr>
      <w:tr w:rsidR="001C3862" w:rsidRPr="00FF578F" w14:paraId="0C441862" w14:textId="7E4B7A9B" w:rsidTr="001C3862">
        <w:trPr>
          <w:trHeight w:val="20"/>
          <w:jc w:val="center"/>
        </w:trPr>
        <w:tc>
          <w:tcPr>
            <w:tcW w:w="3882" w:type="dxa"/>
            <w:shd w:val="clear" w:color="auto" w:fill="auto"/>
            <w:vAlign w:val="center"/>
            <w:hideMark/>
          </w:tcPr>
          <w:p w14:paraId="35B04E1F" w14:textId="0B052AB7" w:rsidR="001C3862" w:rsidRPr="00FF578F" w:rsidRDefault="001C3862" w:rsidP="00694617">
            <w:pPr>
              <w:jc w:val="both"/>
              <w:rPr>
                <w:sz w:val="18"/>
                <w:szCs w:val="18"/>
                <w:lang w:val="uk-UA" w:eastAsia="uk-UA"/>
              </w:rPr>
            </w:pPr>
            <w:r>
              <w:rPr>
                <w:color w:val="000000"/>
                <w:sz w:val="18"/>
                <w:szCs w:val="18"/>
                <w:lang w:val="uk-UA" w:eastAsia="uk-UA"/>
              </w:rPr>
              <w:t>Загальна чисельність лікарів в закладах охорони здоров’я усіх форм підпорядкування</w:t>
            </w:r>
          </w:p>
        </w:tc>
        <w:tc>
          <w:tcPr>
            <w:tcW w:w="1176" w:type="dxa"/>
            <w:shd w:val="clear" w:color="auto" w:fill="auto"/>
            <w:noWrap/>
            <w:vAlign w:val="center"/>
            <w:hideMark/>
          </w:tcPr>
          <w:p w14:paraId="47B1C79D" w14:textId="3BCD75E6" w:rsidR="001C3862" w:rsidRPr="00FF578F" w:rsidRDefault="001C3862" w:rsidP="00694617">
            <w:pPr>
              <w:jc w:val="center"/>
              <w:rPr>
                <w:sz w:val="18"/>
                <w:szCs w:val="18"/>
                <w:lang w:val="uk-UA" w:eastAsia="uk-UA"/>
              </w:rPr>
            </w:pPr>
            <w:r>
              <w:rPr>
                <w:color w:val="000000"/>
                <w:sz w:val="18"/>
                <w:szCs w:val="18"/>
                <w:lang w:val="uk-UA" w:eastAsia="uk-UA"/>
              </w:rPr>
              <w:t>тис. осіб</w:t>
            </w:r>
          </w:p>
        </w:tc>
        <w:tc>
          <w:tcPr>
            <w:tcW w:w="894" w:type="dxa"/>
            <w:shd w:val="clear" w:color="auto" w:fill="auto"/>
            <w:vAlign w:val="center"/>
            <w:hideMark/>
          </w:tcPr>
          <w:p w14:paraId="0A43AF66" w14:textId="6F57C61F" w:rsidR="001C3862" w:rsidRPr="00FF578F" w:rsidRDefault="001C3862" w:rsidP="00694617">
            <w:pPr>
              <w:jc w:val="center"/>
              <w:rPr>
                <w:sz w:val="18"/>
                <w:szCs w:val="18"/>
                <w:lang w:val="uk-UA" w:eastAsia="uk-UA"/>
              </w:rPr>
            </w:pPr>
            <w:r>
              <w:rPr>
                <w:color w:val="000000"/>
                <w:sz w:val="18"/>
                <w:szCs w:val="18"/>
                <w:lang w:val="uk-UA" w:eastAsia="uk-UA"/>
              </w:rPr>
              <w:t>0,06</w:t>
            </w:r>
          </w:p>
        </w:tc>
        <w:tc>
          <w:tcPr>
            <w:tcW w:w="894" w:type="dxa"/>
            <w:shd w:val="clear" w:color="auto" w:fill="auto"/>
            <w:vAlign w:val="center"/>
            <w:hideMark/>
          </w:tcPr>
          <w:p w14:paraId="61AC9BF7" w14:textId="7EDC737A" w:rsidR="001C3862" w:rsidRPr="00FF578F" w:rsidRDefault="001C3862" w:rsidP="00694617">
            <w:pPr>
              <w:jc w:val="center"/>
              <w:rPr>
                <w:sz w:val="18"/>
                <w:szCs w:val="18"/>
                <w:lang w:val="uk-UA" w:eastAsia="uk-UA"/>
              </w:rPr>
            </w:pPr>
            <w:r>
              <w:rPr>
                <w:color w:val="000000"/>
                <w:sz w:val="18"/>
                <w:szCs w:val="18"/>
                <w:lang w:val="uk-UA" w:eastAsia="uk-UA"/>
              </w:rPr>
              <w:t>0,07</w:t>
            </w:r>
          </w:p>
        </w:tc>
        <w:tc>
          <w:tcPr>
            <w:tcW w:w="735" w:type="dxa"/>
            <w:shd w:val="clear" w:color="auto" w:fill="auto"/>
            <w:vAlign w:val="center"/>
            <w:hideMark/>
          </w:tcPr>
          <w:p w14:paraId="35E8509C" w14:textId="4505A403" w:rsidR="001C3862" w:rsidRPr="00FF578F" w:rsidRDefault="001C3862" w:rsidP="00694617">
            <w:pPr>
              <w:jc w:val="center"/>
              <w:rPr>
                <w:sz w:val="18"/>
                <w:szCs w:val="18"/>
                <w:lang w:val="uk-UA" w:eastAsia="uk-UA"/>
              </w:rPr>
            </w:pPr>
            <w:r>
              <w:rPr>
                <w:color w:val="000000"/>
                <w:sz w:val="18"/>
                <w:szCs w:val="18"/>
              </w:rPr>
              <w:t>116,67</w:t>
            </w:r>
          </w:p>
        </w:tc>
        <w:tc>
          <w:tcPr>
            <w:tcW w:w="891" w:type="dxa"/>
            <w:shd w:val="clear" w:color="auto" w:fill="auto"/>
            <w:vAlign w:val="center"/>
            <w:hideMark/>
          </w:tcPr>
          <w:p w14:paraId="5F424AEA" w14:textId="2152EAAD" w:rsidR="001C3862" w:rsidRPr="00FF578F" w:rsidRDefault="001C3862" w:rsidP="00694617">
            <w:pPr>
              <w:jc w:val="center"/>
              <w:rPr>
                <w:sz w:val="18"/>
                <w:szCs w:val="18"/>
                <w:lang w:val="uk-UA" w:eastAsia="uk-UA"/>
              </w:rPr>
            </w:pPr>
            <w:r>
              <w:rPr>
                <w:color w:val="000000"/>
                <w:sz w:val="18"/>
                <w:szCs w:val="18"/>
                <w:lang w:val="uk-UA" w:eastAsia="uk-UA"/>
              </w:rPr>
              <w:t>0,07</w:t>
            </w:r>
          </w:p>
        </w:tc>
        <w:tc>
          <w:tcPr>
            <w:tcW w:w="711" w:type="dxa"/>
            <w:shd w:val="clear" w:color="auto" w:fill="auto"/>
            <w:vAlign w:val="center"/>
            <w:hideMark/>
          </w:tcPr>
          <w:p w14:paraId="0D40DBFC" w14:textId="19C46481" w:rsidR="001C3862" w:rsidRPr="00FF578F" w:rsidRDefault="001C3862" w:rsidP="00694617">
            <w:pPr>
              <w:jc w:val="center"/>
              <w:rPr>
                <w:sz w:val="18"/>
                <w:szCs w:val="18"/>
                <w:lang w:val="uk-UA" w:eastAsia="uk-UA"/>
              </w:rPr>
            </w:pPr>
            <w:r>
              <w:rPr>
                <w:color w:val="000000"/>
                <w:sz w:val="18"/>
                <w:szCs w:val="18"/>
              </w:rPr>
              <w:t>100</w:t>
            </w:r>
          </w:p>
        </w:tc>
        <w:tc>
          <w:tcPr>
            <w:tcW w:w="224" w:type="dxa"/>
          </w:tcPr>
          <w:p w14:paraId="47A1447C" w14:textId="77777777" w:rsidR="001C3862" w:rsidRDefault="001C3862" w:rsidP="00694617">
            <w:pPr>
              <w:jc w:val="center"/>
              <w:rPr>
                <w:color w:val="000000"/>
                <w:sz w:val="18"/>
                <w:szCs w:val="18"/>
              </w:rPr>
            </w:pPr>
          </w:p>
        </w:tc>
        <w:tc>
          <w:tcPr>
            <w:tcW w:w="222" w:type="dxa"/>
          </w:tcPr>
          <w:p w14:paraId="30AB80D3" w14:textId="5CCD3619" w:rsidR="001C3862" w:rsidRDefault="001C3862" w:rsidP="00694617">
            <w:pPr>
              <w:jc w:val="center"/>
              <w:rPr>
                <w:color w:val="000000"/>
                <w:sz w:val="18"/>
                <w:szCs w:val="18"/>
              </w:rPr>
            </w:pPr>
          </w:p>
        </w:tc>
      </w:tr>
      <w:tr w:rsidR="001C3862" w:rsidRPr="00FF578F" w14:paraId="7D058614" w14:textId="3E79E383" w:rsidTr="001C3862">
        <w:trPr>
          <w:trHeight w:val="20"/>
          <w:jc w:val="center"/>
        </w:trPr>
        <w:tc>
          <w:tcPr>
            <w:tcW w:w="3882" w:type="dxa"/>
            <w:shd w:val="clear" w:color="auto" w:fill="auto"/>
            <w:vAlign w:val="center"/>
            <w:hideMark/>
          </w:tcPr>
          <w:p w14:paraId="2B68262B" w14:textId="19A941B6" w:rsidR="001C3862" w:rsidRPr="00FF578F" w:rsidRDefault="001C3862" w:rsidP="00694617">
            <w:pPr>
              <w:jc w:val="both"/>
              <w:rPr>
                <w:sz w:val="18"/>
                <w:szCs w:val="18"/>
                <w:lang w:val="uk-UA" w:eastAsia="uk-UA"/>
              </w:rPr>
            </w:pPr>
            <w:r>
              <w:rPr>
                <w:color w:val="000000"/>
                <w:sz w:val="18"/>
                <w:szCs w:val="18"/>
                <w:lang w:val="uk-UA" w:eastAsia="uk-UA"/>
              </w:rPr>
              <w:t>Загальна чисельність середніх медпрацівників в закладах охорони здоров’я усіх форм підпорядкування</w:t>
            </w:r>
          </w:p>
        </w:tc>
        <w:tc>
          <w:tcPr>
            <w:tcW w:w="1176" w:type="dxa"/>
            <w:shd w:val="clear" w:color="auto" w:fill="auto"/>
            <w:noWrap/>
            <w:vAlign w:val="center"/>
            <w:hideMark/>
          </w:tcPr>
          <w:p w14:paraId="558D0CCC" w14:textId="05F8236C" w:rsidR="001C3862" w:rsidRPr="00FF578F" w:rsidRDefault="001C3862" w:rsidP="00694617">
            <w:pPr>
              <w:jc w:val="center"/>
              <w:rPr>
                <w:sz w:val="18"/>
                <w:szCs w:val="18"/>
                <w:lang w:val="uk-UA" w:eastAsia="uk-UA"/>
              </w:rPr>
            </w:pPr>
            <w:r>
              <w:rPr>
                <w:color w:val="000000"/>
                <w:sz w:val="18"/>
                <w:szCs w:val="18"/>
                <w:lang w:val="uk-UA" w:eastAsia="uk-UA"/>
              </w:rPr>
              <w:t>тис. осіб</w:t>
            </w:r>
          </w:p>
        </w:tc>
        <w:tc>
          <w:tcPr>
            <w:tcW w:w="894" w:type="dxa"/>
            <w:shd w:val="clear" w:color="auto" w:fill="auto"/>
            <w:vAlign w:val="center"/>
            <w:hideMark/>
          </w:tcPr>
          <w:p w14:paraId="1F30CB66" w14:textId="3E359D45" w:rsidR="001C3862" w:rsidRPr="00FF578F" w:rsidRDefault="001C3862" w:rsidP="00694617">
            <w:pPr>
              <w:jc w:val="center"/>
              <w:rPr>
                <w:sz w:val="18"/>
                <w:szCs w:val="18"/>
                <w:lang w:val="uk-UA" w:eastAsia="uk-UA"/>
              </w:rPr>
            </w:pPr>
            <w:r>
              <w:rPr>
                <w:color w:val="000000"/>
                <w:sz w:val="18"/>
                <w:szCs w:val="18"/>
                <w:lang w:val="uk-UA" w:eastAsia="uk-UA"/>
              </w:rPr>
              <w:t>0,07</w:t>
            </w:r>
          </w:p>
        </w:tc>
        <w:tc>
          <w:tcPr>
            <w:tcW w:w="894" w:type="dxa"/>
            <w:shd w:val="clear" w:color="auto" w:fill="auto"/>
            <w:vAlign w:val="center"/>
            <w:hideMark/>
          </w:tcPr>
          <w:p w14:paraId="2DF7C100" w14:textId="744D047C" w:rsidR="001C3862" w:rsidRPr="00FF578F" w:rsidRDefault="001C3862" w:rsidP="00694617">
            <w:pPr>
              <w:jc w:val="center"/>
              <w:rPr>
                <w:sz w:val="18"/>
                <w:szCs w:val="18"/>
                <w:lang w:val="uk-UA" w:eastAsia="uk-UA"/>
              </w:rPr>
            </w:pPr>
            <w:r>
              <w:rPr>
                <w:color w:val="000000"/>
                <w:sz w:val="18"/>
                <w:szCs w:val="18"/>
                <w:lang w:val="uk-UA" w:eastAsia="uk-UA"/>
              </w:rPr>
              <w:t>0,07</w:t>
            </w:r>
          </w:p>
        </w:tc>
        <w:tc>
          <w:tcPr>
            <w:tcW w:w="735" w:type="dxa"/>
            <w:shd w:val="clear" w:color="auto" w:fill="auto"/>
            <w:vAlign w:val="center"/>
            <w:hideMark/>
          </w:tcPr>
          <w:p w14:paraId="14B3F8A4" w14:textId="1E505AD8" w:rsidR="001C3862" w:rsidRPr="00FF578F" w:rsidRDefault="001C3862" w:rsidP="00694617">
            <w:pPr>
              <w:jc w:val="center"/>
              <w:rPr>
                <w:sz w:val="18"/>
                <w:szCs w:val="18"/>
                <w:lang w:val="uk-UA" w:eastAsia="uk-UA"/>
              </w:rPr>
            </w:pPr>
            <w:r>
              <w:rPr>
                <w:color w:val="000000"/>
                <w:sz w:val="18"/>
                <w:szCs w:val="18"/>
              </w:rPr>
              <w:t>100</w:t>
            </w:r>
          </w:p>
        </w:tc>
        <w:tc>
          <w:tcPr>
            <w:tcW w:w="891" w:type="dxa"/>
            <w:shd w:val="clear" w:color="auto" w:fill="auto"/>
            <w:vAlign w:val="center"/>
            <w:hideMark/>
          </w:tcPr>
          <w:p w14:paraId="2861040F" w14:textId="657A6BFF" w:rsidR="001C3862" w:rsidRPr="00FF578F" w:rsidRDefault="001C3862" w:rsidP="00694617">
            <w:pPr>
              <w:jc w:val="center"/>
              <w:rPr>
                <w:sz w:val="18"/>
                <w:szCs w:val="18"/>
                <w:lang w:val="uk-UA" w:eastAsia="uk-UA"/>
              </w:rPr>
            </w:pPr>
            <w:r>
              <w:rPr>
                <w:color w:val="000000"/>
                <w:sz w:val="18"/>
                <w:szCs w:val="18"/>
                <w:lang w:val="uk-UA" w:eastAsia="uk-UA"/>
              </w:rPr>
              <w:t>0,07</w:t>
            </w:r>
          </w:p>
        </w:tc>
        <w:tc>
          <w:tcPr>
            <w:tcW w:w="711" w:type="dxa"/>
            <w:shd w:val="clear" w:color="auto" w:fill="auto"/>
            <w:vAlign w:val="center"/>
            <w:hideMark/>
          </w:tcPr>
          <w:p w14:paraId="2CE58AAB" w14:textId="0BB9C9DE" w:rsidR="001C3862" w:rsidRPr="00FF578F" w:rsidRDefault="001C3862" w:rsidP="00694617">
            <w:pPr>
              <w:jc w:val="center"/>
              <w:rPr>
                <w:sz w:val="18"/>
                <w:szCs w:val="18"/>
                <w:lang w:val="uk-UA" w:eastAsia="uk-UA"/>
              </w:rPr>
            </w:pPr>
            <w:r>
              <w:rPr>
                <w:color w:val="000000"/>
                <w:sz w:val="18"/>
                <w:szCs w:val="18"/>
              </w:rPr>
              <w:t>100</w:t>
            </w:r>
          </w:p>
        </w:tc>
        <w:tc>
          <w:tcPr>
            <w:tcW w:w="224" w:type="dxa"/>
          </w:tcPr>
          <w:p w14:paraId="26D1C662" w14:textId="77777777" w:rsidR="001C3862" w:rsidRDefault="001C3862" w:rsidP="00694617">
            <w:pPr>
              <w:jc w:val="center"/>
              <w:rPr>
                <w:color w:val="000000"/>
                <w:sz w:val="18"/>
                <w:szCs w:val="18"/>
              </w:rPr>
            </w:pPr>
          </w:p>
        </w:tc>
        <w:tc>
          <w:tcPr>
            <w:tcW w:w="222" w:type="dxa"/>
          </w:tcPr>
          <w:p w14:paraId="6519EFA8" w14:textId="10CD1600" w:rsidR="001C3862" w:rsidRDefault="001C3862" w:rsidP="00694617">
            <w:pPr>
              <w:jc w:val="center"/>
              <w:rPr>
                <w:color w:val="000000"/>
                <w:sz w:val="18"/>
                <w:szCs w:val="18"/>
              </w:rPr>
            </w:pPr>
          </w:p>
        </w:tc>
      </w:tr>
      <w:tr w:rsidR="001C3862" w:rsidRPr="00FF578F" w14:paraId="36928230" w14:textId="2F0BDC6B" w:rsidTr="001C3862">
        <w:trPr>
          <w:trHeight w:val="20"/>
          <w:jc w:val="center"/>
        </w:trPr>
        <w:tc>
          <w:tcPr>
            <w:tcW w:w="3882" w:type="dxa"/>
            <w:shd w:val="clear" w:color="auto" w:fill="auto"/>
            <w:vAlign w:val="center"/>
            <w:hideMark/>
          </w:tcPr>
          <w:p w14:paraId="57F5A3CD" w14:textId="397A0B08" w:rsidR="001C3862" w:rsidRPr="00FF578F" w:rsidRDefault="001C3862" w:rsidP="00694617">
            <w:pPr>
              <w:jc w:val="both"/>
              <w:rPr>
                <w:b/>
                <w:bCs/>
                <w:sz w:val="18"/>
                <w:szCs w:val="18"/>
                <w:lang w:val="uk-UA" w:eastAsia="uk-UA"/>
              </w:rPr>
            </w:pPr>
            <w:r>
              <w:rPr>
                <w:b/>
                <w:bCs/>
                <w:color w:val="000000"/>
                <w:sz w:val="18"/>
                <w:szCs w:val="18"/>
                <w:lang w:val="uk-UA" w:eastAsia="uk-UA"/>
              </w:rPr>
              <w:t>Динаміка захворювань за основними видами захворювань:</w:t>
            </w:r>
          </w:p>
        </w:tc>
        <w:tc>
          <w:tcPr>
            <w:tcW w:w="1176" w:type="dxa"/>
            <w:shd w:val="clear" w:color="auto" w:fill="auto"/>
            <w:noWrap/>
            <w:vAlign w:val="center"/>
            <w:hideMark/>
          </w:tcPr>
          <w:p w14:paraId="0599D71A" w14:textId="1A0611F8" w:rsidR="001C3862" w:rsidRPr="00FF578F" w:rsidRDefault="001C3862" w:rsidP="00694617">
            <w:pPr>
              <w:jc w:val="center"/>
              <w:rPr>
                <w:sz w:val="18"/>
                <w:szCs w:val="18"/>
                <w:lang w:val="uk-UA" w:eastAsia="uk-UA"/>
              </w:rPr>
            </w:pPr>
            <w:r>
              <w:rPr>
                <w:rFonts w:ascii="Calibri" w:hAnsi="Calibri" w:cs="Calibri"/>
                <w:color w:val="000000"/>
                <w:sz w:val="22"/>
                <w:szCs w:val="22"/>
              </w:rPr>
              <w:t> </w:t>
            </w:r>
          </w:p>
        </w:tc>
        <w:tc>
          <w:tcPr>
            <w:tcW w:w="894" w:type="dxa"/>
            <w:shd w:val="clear" w:color="auto" w:fill="auto"/>
            <w:vAlign w:val="center"/>
            <w:hideMark/>
          </w:tcPr>
          <w:p w14:paraId="79DDBBEF" w14:textId="7A951DC3" w:rsidR="001C3862" w:rsidRPr="00FF578F" w:rsidRDefault="001C3862" w:rsidP="00694617">
            <w:pPr>
              <w:jc w:val="center"/>
              <w:rPr>
                <w:sz w:val="18"/>
                <w:szCs w:val="18"/>
                <w:lang w:val="uk-UA" w:eastAsia="uk-UA"/>
              </w:rPr>
            </w:pPr>
            <w:r>
              <w:rPr>
                <w:color w:val="000000"/>
                <w:sz w:val="18"/>
                <w:szCs w:val="18"/>
                <w:lang w:val="uk-UA" w:eastAsia="uk-UA"/>
              </w:rPr>
              <w:t> </w:t>
            </w:r>
          </w:p>
        </w:tc>
        <w:tc>
          <w:tcPr>
            <w:tcW w:w="894" w:type="dxa"/>
            <w:shd w:val="clear" w:color="auto" w:fill="auto"/>
            <w:vAlign w:val="center"/>
            <w:hideMark/>
          </w:tcPr>
          <w:p w14:paraId="4A7FC891" w14:textId="33839256" w:rsidR="001C3862" w:rsidRPr="00FF578F" w:rsidRDefault="001C3862" w:rsidP="00694617">
            <w:pPr>
              <w:jc w:val="center"/>
              <w:rPr>
                <w:sz w:val="18"/>
                <w:szCs w:val="18"/>
                <w:lang w:val="uk-UA" w:eastAsia="uk-UA"/>
              </w:rPr>
            </w:pPr>
            <w:r>
              <w:rPr>
                <w:color w:val="000000"/>
                <w:sz w:val="18"/>
                <w:szCs w:val="18"/>
                <w:lang w:val="uk-UA" w:eastAsia="uk-UA"/>
              </w:rPr>
              <w:t> </w:t>
            </w:r>
          </w:p>
        </w:tc>
        <w:tc>
          <w:tcPr>
            <w:tcW w:w="735" w:type="dxa"/>
            <w:shd w:val="clear" w:color="auto" w:fill="auto"/>
            <w:vAlign w:val="center"/>
            <w:hideMark/>
          </w:tcPr>
          <w:p w14:paraId="233E4F8C" w14:textId="4431149C" w:rsidR="001C3862" w:rsidRPr="00FF578F" w:rsidRDefault="001C3862" w:rsidP="00694617">
            <w:pPr>
              <w:jc w:val="center"/>
              <w:rPr>
                <w:sz w:val="18"/>
                <w:szCs w:val="18"/>
                <w:lang w:val="uk-UA" w:eastAsia="uk-UA"/>
              </w:rPr>
            </w:pPr>
            <w:r>
              <w:rPr>
                <w:color w:val="000000"/>
                <w:sz w:val="18"/>
                <w:szCs w:val="18"/>
              </w:rPr>
              <w:t> </w:t>
            </w:r>
          </w:p>
        </w:tc>
        <w:tc>
          <w:tcPr>
            <w:tcW w:w="891" w:type="dxa"/>
            <w:shd w:val="clear" w:color="auto" w:fill="auto"/>
            <w:vAlign w:val="center"/>
            <w:hideMark/>
          </w:tcPr>
          <w:p w14:paraId="18B894BF" w14:textId="08E7A823" w:rsidR="001C3862" w:rsidRPr="00FF578F" w:rsidRDefault="001C3862" w:rsidP="00694617">
            <w:pPr>
              <w:jc w:val="center"/>
              <w:rPr>
                <w:sz w:val="18"/>
                <w:szCs w:val="18"/>
                <w:lang w:val="uk-UA" w:eastAsia="uk-UA"/>
              </w:rPr>
            </w:pPr>
            <w:r>
              <w:rPr>
                <w:color w:val="000000"/>
                <w:sz w:val="18"/>
                <w:szCs w:val="18"/>
                <w:lang w:val="uk-UA" w:eastAsia="uk-UA"/>
              </w:rPr>
              <w:t> </w:t>
            </w:r>
          </w:p>
        </w:tc>
        <w:tc>
          <w:tcPr>
            <w:tcW w:w="711" w:type="dxa"/>
            <w:shd w:val="clear" w:color="auto" w:fill="auto"/>
            <w:vAlign w:val="center"/>
            <w:hideMark/>
          </w:tcPr>
          <w:p w14:paraId="7C2F1DAD" w14:textId="796704D6" w:rsidR="001C3862" w:rsidRPr="00FF578F" w:rsidRDefault="001C3862" w:rsidP="00694617">
            <w:pPr>
              <w:jc w:val="center"/>
              <w:rPr>
                <w:sz w:val="18"/>
                <w:szCs w:val="18"/>
                <w:lang w:val="uk-UA" w:eastAsia="uk-UA"/>
              </w:rPr>
            </w:pPr>
            <w:r>
              <w:rPr>
                <w:color w:val="000000"/>
                <w:sz w:val="18"/>
                <w:szCs w:val="18"/>
              </w:rPr>
              <w:t> </w:t>
            </w:r>
          </w:p>
        </w:tc>
        <w:tc>
          <w:tcPr>
            <w:tcW w:w="224" w:type="dxa"/>
          </w:tcPr>
          <w:p w14:paraId="1B435F29" w14:textId="77777777" w:rsidR="001C3862" w:rsidRDefault="001C3862" w:rsidP="00694617">
            <w:pPr>
              <w:jc w:val="center"/>
              <w:rPr>
                <w:color w:val="000000"/>
                <w:sz w:val="18"/>
                <w:szCs w:val="18"/>
              </w:rPr>
            </w:pPr>
          </w:p>
        </w:tc>
        <w:tc>
          <w:tcPr>
            <w:tcW w:w="222" w:type="dxa"/>
          </w:tcPr>
          <w:p w14:paraId="7513CD49" w14:textId="58B462E9" w:rsidR="001C3862" w:rsidRDefault="001C3862" w:rsidP="00694617">
            <w:pPr>
              <w:jc w:val="center"/>
              <w:rPr>
                <w:color w:val="000000"/>
                <w:sz w:val="18"/>
                <w:szCs w:val="18"/>
              </w:rPr>
            </w:pPr>
          </w:p>
        </w:tc>
      </w:tr>
      <w:tr w:rsidR="001C3862" w:rsidRPr="00FF578F" w14:paraId="5CE33EBE" w14:textId="13B75040" w:rsidTr="001C3862">
        <w:trPr>
          <w:trHeight w:val="20"/>
          <w:jc w:val="center"/>
        </w:trPr>
        <w:tc>
          <w:tcPr>
            <w:tcW w:w="3882" w:type="dxa"/>
            <w:shd w:val="clear" w:color="auto" w:fill="auto"/>
            <w:vAlign w:val="center"/>
            <w:hideMark/>
          </w:tcPr>
          <w:p w14:paraId="2D994D85" w14:textId="08033A0C" w:rsidR="001C3862" w:rsidRPr="00FF578F" w:rsidRDefault="001C3862" w:rsidP="00694617">
            <w:pPr>
              <w:jc w:val="both"/>
              <w:rPr>
                <w:sz w:val="18"/>
                <w:szCs w:val="18"/>
                <w:lang w:val="uk-UA" w:eastAsia="uk-UA"/>
              </w:rPr>
            </w:pPr>
            <w:r>
              <w:rPr>
                <w:color w:val="000000"/>
                <w:sz w:val="18"/>
                <w:szCs w:val="18"/>
                <w:lang w:val="uk-UA" w:eastAsia="uk-UA"/>
              </w:rPr>
              <w:t>усі захворювання</w:t>
            </w:r>
          </w:p>
        </w:tc>
        <w:tc>
          <w:tcPr>
            <w:tcW w:w="1176" w:type="dxa"/>
            <w:shd w:val="clear" w:color="auto" w:fill="auto"/>
            <w:vAlign w:val="center"/>
            <w:hideMark/>
          </w:tcPr>
          <w:p w14:paraId="6D3FB83D" w14:textId="062A5B60"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408BDC98" w14:textId="7BD671A8" w:rsidR="001C3862" w:rsidRPr="00FF578F" w:rsidRDefault="001C3862" w:rsidP="00694617">
            <w:pPr>
              <w:jc w:val="center"/>
              <w:rPr>
                <w:sz w:val="18"/>
                <w:szCs w:val="18"/>
                <w:lang w:val="uk-UA" w:eastAsia="uk-UA"/>
              </w:rPr>
            </w:pPr>
            <w:r>
              <w:rPr>
                <w:color w:val="000000"/>
                <w:sz w:val="18"/>
                <w:szCs w:val="18"/>
                <w:lang w:val="uk-UA" w:eastAsia="uk-UA"/>
              </w:rPr>
              <w:t>134635,2</w:t>
            </w:r>
          </w:p>
        </w:tc>
        <w:tc>
          <w:tcPr>
            <w:tcW w:w="894" w:type="dxa"/>
            <w:shd w:val="clear" w:color="auto" w:fill="auto"/>
            <w:vAlign w:val="center"/>
            <w:hideMark/>
          </w:tcPr>
          <w:p w14:paraId="509A845E" w14:textId="7C237BEC" w:rsidR="001C3862" w:rsidRPr="00FF578F" w:rsidRDefault="001C3862" w:rsidP="00694617">
            <w:pPr>
              <w:jc w:val="center"/>
              <w:rPr>
                <w:sz w:val="18"/>
                <w:szCs w:val="18"/>
                <w:lang w:val="uk-UA" w:eastAsia="uk-UA"/>
              </w:rPr>
            </w:pPr>
            <w:r>
              <w:rPr>
                <w:color w:val="000000"/>
                <w:sz w:val="18"/>
                <w:szCs w:val="18"/>
                <w:lang w:val="uk-UA" w:eastAsia="uk-UA"/>
              </w:rPr>
              <w:t>179098,3</w:t>
            </w:r>
          </w:p>
        </w:tc>
        <w:tc>
          <w:tcPr>
            <w:tcW w:w="735" w:type="dxa"/>
            <w:shd w:val="clear" w:color="auto" w:fill="auto"/>
            <w:vAlign w:val="center"/>
            <w:hideMark/>
          </w:tcPr>
          <w:p w14:paraId="52D4D91F" w14:textId="18B99F3F" w:rsidR="001C3862" w:rsidRPr="00FF578F" w:rsidRDefault="001C3862" w:rsidP="00694617">
            <w:pPr>
              <w:jc w:val="center"/>
              <w:rPr>
                <w:sz w:val="18"/>
                <w:szCs w:val="18"/>
                <w:lang w:val="uk-UA" w:eastAsia="uk-UA"/>
              </w:rPr>
            </w:pPr>
            <w:r>
              <w:rPr>
                <w:color w:val="000000"/>
                <w:sz w:val="18"/>
                <w:szCs w:val="18"/>
              </w:rPr>
              <w:t>133,02</w:t>
            </w:r>
          </w:p>
        </w:tc>
        <w:tc>
          <w:tcPr>
            <w:tcW w:w="891" w:type="dxa"/>
            <w:shd w:val="clear" w:color="auto" w:fill="auto"/>
            <w:vAlign w:val="center"/>
            <w:hideMark/>
          </w:tcPr>
          <w:p w14:paraId="202E5D60" w14:textId="565E3DCD" w:rsidR="001C3862" w:rsidRPr="00FF578F" w:rsidRDefault="001C3862" w:rsidP="00694617">
            <w:pPr>
              <w:jc w:val="center"/>
              <w:rPr>
                <w:sz w:val="18"/>
                <w:szCs w:val="18"/>
                <w:lang w:val="uk-UA" w:eastAsia="uk-UA"/>
              </w:rPr>
            </w:pPr>
            <w:r>
              <w:rPr>
                <w:color w:val="000000"/>
                <w:sz w:val="18"/>
                <w:szCs w:val="18"/>
                <w:lang w:val="uk-UA" w:eastAsia="uk-UA"/>
              </w:rPr>
              <w:t>11453,5</w:t>
            </w:r>
          </w:p>
        </w:tc>
        <w:tc>
          <w:tcPr>
            <w:tcW w:w="711" w:type="dxa"/>
            <w:shd w:val="clear" w:color="auto" w:fill="auto"/>
            <w:vAlign w:val="center"/>
            <w:hideMark/>
          </w:tcPr>
          <w:p w14:paraId="2DC0EA24" w14:textId="2D26D6A6" w:rsidR="001C3862" w:rsidRPr="00FF578F" w:rsidRDefault="001C3862" w:rsidP="00694617">
            <w:pPr>
              <w:jc w:val="center"/>
              <w:rPr>
                <w:sz w:val="18"/>
                <w:szCs w:val="18"/>
                <w:lang w:val="uk-UA" w:eastAsia="uk-UA"/>
              </w:rPr>
            </w:pPr>
            <w:r>
              <w:rPr>
                <w:color w:val="000000"/>
                <w:sz w:val="18"/>
                <w:szCs w:val="18"/>
              </w:rPr>
              <w:t>6,40</w:t>
            </w:r>
          </w:p>
        </w:tc>
        <w:tc>
          <w:tcPr>
            <w:tcW w:w="224" w:type="dxa"/>
          </w:tcPr>
          <w:p w14:paraId="45790140" w14:textId="77777777" w:rsidR="001C3862" w:rsidRDefault="001C3862" w:rsidP="00694617">
            <w:pPr>
              <w:jc w:val="center"/>
              <w:rPr>
                <w:color w:val="000000"/>
                <w:sz w:val="18"/>
                <w:szCs w:val="18"/>
              </w:rPr>
            </w:pPr>
          </w:p>
        </w:tc>
        <w:tc>
          <w:tcPr>
            <w:tcW w:w="222" w:type="dxa"/>
          </w:tcPr>
          <w:p w14:paraId="7A8E5BEC" w14:textId="02A66B8F" w:rsidR="001C3862" w:rsidRDefault="001C3862" w:rsidP="00694617">
            <w:pPr>
              <w:jc w:val="center"/>
              <w:rPr>
                <w:color w:val="000000"/>
                <w:sz w:val="18"/>
                <w:szCs w:val="18"/>
              </w:rPr>
            </w:pPr>
          </w:p>
        </w:tc>
      </w:tr>
      <w:tr w:rsidR="001C3862" w:rsidRPr="00FF578F" w14:paraId="35164582" w14:textId="4269612C" w:rsidTr="001C3862">
        <w:trPr>
          <w:trHeight w:val="20"/>
          <w:jc w:val="center"/>
        </w:trPr>
        <w:tc>
          <w:tcPr>
            <w:tcW w:w="3882" w:type="dxa"/>
            <w:shd w:val="clear" w:color="auto" w:fill="auto"/>
            <w:vAlign w:val="center"/>
            <w:hideMark/>
          </w:tcPr>
          <w:p w14:paraId="14EAECCC" w14:textId="592A08C5" w:rsidR="001C3862" w:rsidRPr="00FF578F" w:rsidRDefault="001C3862" w:rsidP="00694617">
            <w:pPr>
              <w:jc w:val="both"/>
              <w:rPr>
                <w:sz w:val="18"/>
                <w:szCs w:val="18"/>
                <w:lang w:val="uk-UA" w:eastAsia="uk-UA"/>
              </w:rPr>
            </w:pPr>
            <w:r>
              <w:rPr>
                <w:color w:val="000000"/>
                <w:sz w:val="18"/>
                <w:szCs w:val="18"/>
                <w:lang w:val="uk-UA" w:eastAsia="uk-UA"/>
              </w:rPr>
              <w:t>хвороби системи кровообігу</w:t>
            </w:r>
          </w:p>
        </w:tc>
        <w:tc>
          <w:tcPr>
            <w:tcW w:w="1176" w:type="dxa"/>
            <w:shd w:val="clear" w:color="auto" w:fill="auto"/>
            <w:vAlign w:val="center"/>
            <w:hideMark/>
          </w:tcPr>
          <w:p w14:paraId="138B058F" w14:textId="4754DD81"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5761024F" w14:textId="4615A17B" w:rsidR="001C3862" w:rsidRPr="00FF578F" w:rsidRDefault="001C3862" w:rsidP="00694617">
            <w:pPr>
              <w:jc w:val="center"/>
              <w:rPr>
                <w:sz w:val="18"/>
                <w:szCs w:val="18"/>
                <w:lang w:val="uk-UA" w:eastAsia="uk-UA"/>
              </w:rPr>
            </w:pPr>
            <w:r>
              <w:rPr>
                <w:color w:val="000000"/>
                <w:sz w:val="18"/>
                <w:szCs w:val="18"/>
                <w:lang w:val="uk-UA" w:eastAsia="uk-UA"/>
              </w:rPr>
              <w:t>20275,2</w:t>
            </w:r>
          </w:p>
        </w:tc>
        <w:tc>
          <w:tcPr>
            <w:tcW w:w="894" w:type="dxa"/>
            <w:shd w:val="clear" w:color="auto" w:fill="auto"/>
            <w:vAlign w:val="center"/>
            <w:hideMark/>
          </w:tcPr>
          <w:p w14:paraId="3FA275DA" w14:textId="36A7C721" w:rsidR="001C3862" w:rsidRPr="00FF578F" w:rsidRDefault="001C3862" w:rsidP="00694617">
            <w:pPr>
              <w:jc w:val="center"/>
              <w:rPr>
                <w:sz w:val="18"/>
                <w:szCs w:val="18"/>
                <w:lang w:val="uk-UA" w:eastAsia="uk-UA"/>
              </w:rPr>
            </w:pPr>
            <w:r>
              <w:rPr>
                <w:color w:val="000000"/>
                <w:sz w:val="18"/>
                <w:szCs w:val="18"/>
                <w:lang w:val="uk-UA" w:eastAsia="uk-UA"/>
              </w:rPr>
              <w:t>7802,6</w:t>
            </w:r>
          </w:p>
        </w:tc>
        <w:tc>
          <w:tcPr>
            <w:tcW w:w="735" w:type="dxa"/>
            <w:shd w:val="clear" w:color="auto" w:fill="auto"/>
            <w:vAlign w:val="center"/>
            <w:hideMark/>
          </w:tcPr>
          <w:p w14:paraId="56900E47" w14:textId="55F58E7B" w:rsidR="001C3862" w:rsidRPr="00FF578F" w:rsidRDefault="001C3862" w:rsidP="00694617">
            <w:pPr>
              <w:jc w:val="center"/>
              <w:rPr>
                <w:sz w:val="18"/>
                <w:szCs w:val="18"/>
                <w:lang w:val="uk-UA" w:eastAsia="uk-UA"/>
              </w:rPr>
            </w:pPr>
            <w:r>
              <w:rPr>
                <w:color w:val="000000"/>
                <w:sz w:val="18"/>
                <w:szCs w:val="18"/>
              </w:rPr>
              <w:t>38,48</w:t>
            </w:r>
          </w:p>
        </w:tc>
        <w:tc>
          <w:tcPr>
            <w:tcW w:w="891" w:type="dxa"/>
            <w:shd w:val="clear" w:color="auto" w:fill="auto"/>
            <w:vAlign w:val="center"/>
            <w:hideMark/>
          </w:tcPr>
          <w:p w14:paraId="31566EEA" w14:textId="52D95779" w:rsidR="001C3862" w:rsidRPr="00FF578F" w:rsidRDefault="001C3862" w:rsidP="00694617">
            <w:pPr>
              <w:jc w:val="center"/>
              <w:rPr>
                <w:sz w:val="18"/>
                <w:szCs w:val="18"/>
                <w:lang w:val="uk-UA" w:eastAsia="uk-UA"/>
              </w:rPr>
            </w:pPr>
            <w:r>
              <w:rPr>
                <w:color w:val="000000"/>
                <w:sz w:val="18"/>
                <w:szCs w:val="18"/>
                <w:lang w:val="uk-UA" w:eastAsia="uk-UA"/>
              </w:rPr>
              <w:t>536,80</w:t>
            </w:r>
          </w:p>
        </w:tc>
        <w:tc>
          <w:tcPr>
            <w:tcW w:w="711" w:type="dxa"/>
            <w:shd w:val="clear" w:color="auto" w:fill="auto"/>
            <w:vAlign w:val="center"/>
            <w:hideMark/>
          </w:tcPr>
          <w:p w14:paraId="5BE9D827" w14:textId="7ADC52C7" w:rsidR="001C3862" w:rsidRPr="00FF578F" w:rsidRDefault="001C3862" w:rsidP="00694617">
            <w:pPr>
              <w:jc w:val="center"/>
              <w:rPr>
                <w:sz w:val="18"/>
                <w:szCs w:val="18"/>
                <w:lang w:val="uk-UA" w:eastAsia="uk-UA"/>
              </w:rPr>
            </w:pPr>
            <w:r>
              <w:rPr>
                <w:color w:val="000000"/>
                <w:sz w:val="18"/>
                <w:szCs w:val="18"/>
              </w:rPr>
              <w:t>6,88</w:t>
            </w:r>
          </w:p>
        </w:tc>
        <w:tc>
          <w:tcPr>
            <w:tcW w:w="224" w:type="dxa"/>
          </w:tcPr>
          <w:p w14:paraId="667FFF41" w14:textId="77777777" w:rsidR="001C3862" w:rsidRDefault="001C3862" w:rsidP="00694617">
            <w:pPr>
              <w:jc w:val="center"/>
              <w:rPr>
                <w:color w:val="000000"/>
                <w:sz w:val="18"/>
                <w:szCs w:val="18"/>
              </w:rPr>
            </w:pPr>
          </w:p>
        </w:tc>
        <w:tc>
          <w:tcPr>
            <w:tcW w:w="222" w:type="dxa"/>
          </w:tcPr>
          <w:p w14:paraId="5FC1B950" w14:textId="4E31C5D9" w:rsidR="001C3862" w:rsidRDefault="001C3862" w:rsidP="00694617">
            <w:pPr>
              <w:jc w:val="center"/>
              <w:rPr>
                <w:color w:val="000000"/>
                <w:sz w:val="18"/>
                <w:szCs w:val="18"/>
              </w:rPr>
            </w:pPr>
          </w:p>
        </w:tc>
      </w:tr>
      <w:tr w:rsidR="001C3862" w:rsidRPr="00FF578F" w14:paraId="6C922A47" w14:textId="25EF1438" w:rsidTr="001C3862">
        <w:trPr>
          <w:trHeight w:val="20"/>
          <w:jc w:val="center"/>
        </w:trPr>
        <w:tc>
          <w:tcPr>
            <w:tcW w:w="3882" w:type="dxa"/>
            <w:shd w:val="clear" w:color="auto" w:fill="auto"/>
            <w:vAlign w:val="center"/>
            <w:hideMark/>
          </w:tcPr>
          <w:p w14:paraId="327550F0" w14:textId="1FAEA4ED" w:rsidR="001C3862" w:rsidRPr="00FF578F" w:rsidRDefault="001C3862" w:rsidP="00694617">
            <w:pPr>
              <w:jc w:val="both"/>
              <w:rPr>
                <w:sz w:val="18"/>
                <w:szCs w:val="18"/>
                <w:lang w:val="uk-UA" w:eastAsia="uk-UA"/>
              </w:rPr>
            </w:pPr>
            <w:r>
              <w:rPr>
                <w:color w:val="000000"/>
                <w:sz w:val="18"/>
                <w:szCs w:val="18"/>
                <w:lang w:val="uk-UA" w:eastAsia="uk-UA"/>
              </w:rPr>
              <w:t>злоякісні новоутворення</w:t>
            </w:r>
          </w:p>
        </w:tc>
        <w:tc>
          <w:tcPr>
            <w:tcW w:w="1176" w:type="dxa"/>
            <w:shd w:val="clear" w:color="auto" w:fill="auto"/>
            <w:vAlign w:val="center"/>
            <w:hideMark/>
          </w:tcPr>
          <w:p w14:paraId="59AED051" w14:textId="4EBE9B2D"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227A980E" w14:textId="0E1A889C" w:rsidR="001C3862" w:rsidRPr="00FF578F" w:rsidRDefault="001C3862" w:rsidP="00694617">
            <w:pPr>
              <w:jc w:val="center"/>
              <w:rPr>
                <w:sz w:val="18"/>
                <w:szCs w:val="18"/>
                <w:lang w:val="uk-UA" w:eastAsia="uk-UA"/>
              </w:rPr>
            </w:pPr>
            <w:r>
              <w:rPr>
                <w:color w:val="000000"/>
                <w:sz w:val="18"/>
                <w:szCs w:val="18"/>
                <w:lang w:val="uk-UA" w:eastAsia="uk-UA"/>
              </w:rPr>
              <w:t>446,5</w:t>
            </w:r>
          </w:p>
        </w:tc>
        <w:tc>
          <w:tcPr>
            <w:tcW w:w="894" w:type="dxa"/>
            <w:shd w:val="clear" w:color="auto" w:fill="auto"/>
            <w:vAlign w:val="center"/>
            <w:hideMark/>
          </w:tcPr>
          <w:p w14:paraId="542828C0" w14:textId="727125D7" w:rsidR="001C3862" w:rsidRPr="00FF578F" w:rsidRDefault="001C3862" w:rsidP="00694617">
            <w:pPr>
              <w:jc w:val="center"/>
              <w:rPr>
                <w:sz w:val="18"/>
                <w:szCs w:val="18"/>
                <w:lang w:val="uk-UA" w:eastAsia="uk-UA"/>
              </w:rPr>
            </w:pPr>
            <w:r>
              <w:rPr>
                <w:color w:val="000000"/>
                <w:sz w:val="18"/>
                <w:szCs w:val="18"/>
                <w:lang w:val="uk-UA" w:eastAsia="uk-UA"/>
              </w:rPr>
              <w:t>142,03</w:t>
            </w:r>
          </w:p>
        </w:tc>
        <w:tc>
          <w:tcPr>
            <w:tcW w:w="735" w:type="dxa"/>
            <w:shd w:val="clear" w:color="auto" w:fill="auto"/>
            <w:vAlign w:val="center"/>
            <w:hideMark/>
          </w:tcPr>
          <w:p w14:paraId="23B03B86" w14:textId="2B8085A4" w:rsidR="001C3862" w:rsidRPr="00FF578F" w:rsidRDefault="001C3862" w:rsidP="00694617">
            <w:pPr>
              <w:jc w:val="center"/>
              <w:rPr>
                <w:sz w:val="18"/>
                <w:szCs w:val="18"/>
                <w:lang w:val="uk-UA" w:eastAsia="uk-UA"/>
              </w:rPr>
            </w:pPr>
            <w:r>
              <w:rPr>
                <w:color w:val="000000"/>
                <w:sz w:val="18"/>
                <w:szCs w:val="18"/>
              </w:rPr>
              <w:t>31,81</w:t>
            </w:r>
          </w:p>
        </w:tc>
        <w:tc>
          <w:tcPr>
            <w:tcW w:w="891" w:type="dxa"/>
            <w:shd w:val="clear" w:color="auto" w:fill="auto"/>
            <w:vAlign w:val="center"/>
            <w:hideMark/>
          </w:tcPr>
          <w:p w14:paraId="7A312458" w14:textId="48C979E4" w:rsidR="001C3862" w:rsidRPr="00FF578F" w:rsidRDefault="001C3862" w:rsidP="00694617">
            <w:pPr>
              <w:jc w:val="center"/>
              <w:rPr>
                <w:sz w:val="18"/>
                <w:szCs w:val="18"/>
                <w:lang w:val="uk-UA" w:eastAsia="uk-UA"/>
              </w:rPr>
            </w:pPr>
            <w:r>
              <w:rPr>
                <w:color w:val="000000"/>
                <w:sz w:val="18"/>
                <w:szCs w:val="18"/>
                <w:lang w:val="uk-UA" w:eastAsia="uk-UA"/>
              </w:rPr>
              <w:t>4,60</w:t>
            </w:r>
          </w:p>
        </w:tc>
        <w:tc>
          <w:tcPr>
            <w:tcW w:w="711" w:type="dxa"/>
            <w:shd w:val="clear" w:color="auto" w:fill="auto"/>
            <w:vAlign w:val="center"/>
            <w:hideMark/>
          </w:tcPr>
          <w:p w14:paraId="4A4C4F7C" w14:textId="219CE3B1" w:rsidR="001C3862" w:rsidRPr="00FF578F" w:rsidRDefault="001C3862" w:rsidP="00694617">
            <w:pPr>
              <w:jc w:val="center"/>
              <w:rPr>
                <w:sz w:val="18"/>
                <w:szCs w:val="18"/>
                <w:lang w:val="uk-UA" w:eastAsia="uk-UA"/>
              </w:rPr>
            </w:pPr>
            <w:r>
              <w:rPr>
                <w:color w:val="000000"/>
                <w:sz w:val="18"/>
                <w:szCs w:val="18"/>
              </w:rPr>
              <w:t>3,24</w:t>
            </w:r>
          </w:p>
        </w:tc>
        <w:tc>
          <w:tcPr>
            <w:tcW w:w="224" w:type="dxa"/>
          </w:tcPr>
          <w:p w14:paraId="0AC3C02F" w14:textId="77777777" w:rsidR="001C3862" w:rsidRDefault="001C3862" w:rsidP="00694617">
            <w:pPr>
              <w:jc w:val="center"/>
              <w:rPr>
                <w:color w:val="000000"/>
                <w:sz w:val="18"/>
                <w:szCs w:val="18"/>
              </w:rPr>
            </w:pPr>
          </w:p>
        </w:tc>
        <w:tc>
          <w:tcPr>
            <w:tcW w:w="222" w:type="dxa"/>
          </w:tcPr>
          <w:p w14:paraId="5FE7803C" w14:textId="57705041" w:rsidR="001C3862" w:rsidRDefault="001C3862" w:rsidP="00694617">
            <w:pPr>
              <w:jc w:val="center"/>
              <w:rPr>
                <w:color w:val="000000"/>
                <w:sz w:val="18"/>
                <w:szCs w:val="18"/>
              </w:rPr>
            </w:pPr>
          </w:p>
        </w:tc>
      </w:tr>
      <w:tr w:rsidR="001C3862" w:rsidRPr="00FF578F" w14:paraId="36ADFD6C" w14:textId="4F2F5A1C" w:rsidTr="001C3862">
        <w:trPr>
          <w:trHeight w:val="20"/>
          <w:jc w:val="center"/>
        </w:trPr>
        <w:tc>
          <w:tcPr>
            <w:tcW w:w="3882" w:type="dxa"/>
            <w:shd w:val="clear" w:color="auto" w:fill="auto"/>
            <w:vAlign w:val="center"/>
            <w:hideMark/>
          </w:tcPr>
          <w:p w14:paraId="3E6CC4A7" w14:textId="6206F88C" w:rsidR="001C3862" w:rsidRPr="00FF578F" w:rsidRDefault="001C3862" w:rsidP="00694617">
            <w:pPr>
              <w:jc w:val="both"/>
              <w:rPr>
                <w:sz w:val="18"/>
                <w:szCs w:val="18"/>
                <w:lang w:val="uk-UA" w:eastAsia="uk-UA"/>
              </w:rPr>
            </w:pPr>
            <w:r>
              <w:rPr>
                <w:color w:val="000000"/>
                <w:sz w:val="18"/>
                <w:szCs w:val="18"/>
                <w:lang w:val="uk-UA" w:eastAsia="uk-UA"/>
              </w:rPr>
              <w:t>активний туберкульоз</w:t>
            </w:r>
          </w:p>
        </w:tc>
        <w:tc>
          <w:tcPr>
            <w:tcW w:w="1176" w:type="dxa"/>
            <w:shd w:val="clear" w:color="auto" w:fill="auto"/>
            <w:vAlign w:val="center"/>
            <w:hideMark/>
          </w:tcPr>
          <w:p w14:paraId="6DC11302" w14:textId="21B6927A"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2303137D" w14:textId="3FCE2967" w:rsidR="001C3862" w:rsidRPr="00FF578F" w:rsidRDefault="001C3862" w:rsidP="00694617">
            <w:pPr>
              <w:jc w:val="center"/>
              <w:rPr>
                <w:sz w:val="18"/>
                <w:szCs w:val="18"/>
                <w:lang w:val="uk-UA" w:eastAsia="uk-UA"/>
              </w:rPr>
            </w:pPr>
            <w:r>
              <w:rPr>
                <w:color w:val="000000"/>
                <w:sz w:val="18"/>
                <w:szCs w:val="18"/>
                <w:lang w:val="en-US" w:eastAsia="uk-UA"/>
              </w:rPr>
              <w:t>8,1</w:t>
            </w:r>
          </w:p>
        </w:tc>
        <w:tc>
          <w:tcPr>
            <w:tcW w:w="894" w:type="dxa"/>
            <w:shd w:val="clear" w:color="auto" w:fill="auto"/>
            <w:vAlign w:val="center"/>
            <w:hideMark/>
          </w:tcPr>
          <w:p w14:paraId="480F5B48" w14:textId="08B00A2C" w:rsidR="001C3862" w:rsidRPr="00FF578F" w:rsidRDefault="001C3862" w:rsidP="00694617">
            <w:pPr>
              <w:jc w:val="center"/>
              <w:rPr>
                <w:sz w:val="18"/>
                <w:szCs w:val="18"/>
                <w:lang w:val="uk-UA" w:eastAsia="uk-UA"/>
              </w:rPr>
            </w:pPr>
            <w:r>
              <w:rPr>
                <w:color w:val="000000"/>
                <w:sz w:val="18"/>
                <w:szCs w:val="18"/>
                <w:lang w:val="en-US" w:eastAsia="uk-UA"/>
              </w:rPr>
              <w:t>0</w:t>
            </w:r>
          </w:p>
        </w:tc>
        <w:tc>
          <w:tcPr>
            <w:tcW w:w="735" w:type="dxa"/>
            <w:shd w:val="clear" w:color="auto" w:fill="auto"/>
            <w:vAlign w:val="center"/>
            <w:hideMark/>
          </w:tcPr>
          <w:p w14:paraId="102DADD4" w14:textId="7182025E" w:rsidR="001C3862" w:rsidRPr="00FF578F" w:rsidRDefault="001C3862" w:rsidP="00694617">
            <w:pPr>
              <w:jc w:val="center"/>
              <w:rPr>
                <w:sz w:val="18"/>
                <w:szCs w:val="18"/>
                <w:lang w:val="uk-UA" w:eastAsia="uk-UA"/>
              </w:rPr>
            </w:pPr>
            <w:r>
              <w:rPr>
                <w:color w:val="000000"/>
                <w:sz w:val="18"/>
                <w:szCs w:val="18"/>
              </w:rPr>
              <w:t>0</w:t>
            </w:r>
          </w:p>
        </w:tc>
        <w:tc>
          <w:tcPr>
            <w:tcW w:w="891" w:type="dxa"/>
            <w:shd w:val="clear" w:color="auto" w:fill="auto"/>
            <w:vAlign w:val="center"/>
            <w:hideMark/>
          </w:tcPr>
          <w:p w14:paraId="1522CFA3" w14:textId="23A1BD3F" w:rsidR="001C3862" w:rsidRPr="00FF578F" w:rsidRDefault="001C3862" w:rsidP="00694617">
            <w:pPr>
              <w:jc w:val="center"/>
              <w:rPr>
                <w:sz w:val="18"/>
                <w:szCs w:val="18"/>
                <w:lang w:val="uk-UA" w:eastAsia="uk-UA"/>
              </w:rPr>
            </w:pPr>
            <w:r>
              <w:rPr>
                <w:color w:val="000000"/>
                <w:sz w:val="18"/>
                <w:szCs w:val="18"/>
                <w:lang w:val="uk-UA" w:eastAsia="uk-UA"/>
              </w:rPr>
              <w:t>0</w:t>
            </w:r>
          </w:p>
        </w:tc>
        <w:tc>
          <w:tcPr>
            <w:tcW w:w="711" w:type="dxa"/>
            <w:shd w:val="clear" w:color="auto" w:fill="auto"/>
            <w:vAlign w:val="center"/>
            <w:hideMark/>
          </w:tcPr>
          <w:p w14:paraId="73845496" w14:textId="22A9ECF8" w:rsidR="001C3862" w:rsidRPr="00FF578F" w:rsidRDefault="001C3862" w:rsidP="00694617">
            <w:pPr>
              <w:jc w:val="center"/>
              <w:rPr>
                <w:sz w:val="18"/>
                <w:szCs w:val="18"/>
                <w:lang w:val="uk-UA" w:eastAsia="uk-UA"/>
              </w:rPr>
            </w:pPr>
            <w:r>
              <w:rPr>
                <w:color w:val="000000"/>
                <w:sz w:val="18"/>
                <w:szCs w:val="18"/>
              </w:rPr>
              <w:t> </w:t>
            </w:r>
          </w:p>
        </w:tc>
        <w:tc>
          <w:tcPr>
            <w:tcW w:w="224" w:type="dxa"/>
          </w:tcPr>
          <w:p w14:paraId="16642AE0" w14:textId="77777777" w:rsidR="001C3862" w:rsidRDefault="001C3862" w:rsidP="00694617">
            <w:pPr>
              <w:jc w:val="center"/>
              <w:rPr>
                <w:color w:val="000000"/>
                <w:sz w:val="18"/>
                <w:szCs w:val="18"/>
              </w:rPr>
            </w:pPr>
          </w:p>
        </w:tc>
        <w:tc>
          <w:tcPr>
            <w:tcW w:w="222" w:type="dxa"/>
          </w:tcPr>
          <w:p w14:paraId="66A0B59E" w14:textId="12B07423" w:rsidR="001C3862" w:rsidRDefault="001C3862" w:rsidP="00694617">
            <w:pPr>
              <w:jc w:val="center"/>
              <w:rPr>
                <w:color w:val="000000"/>
                <w:sz w:val="18"/>
                <w:szCs w:val="18"/>
              </w:rPr>
            </w:pPr>
          </w:p>
        </w:tc>
      </w:tr>
      <w:tr w:rsidR="001C3862" w:rsidRPr="00FF578F" w14:paraId="189778FA" w14:textId="3E64593F" w:rsidTr="001C3862">
        <w:trPr>
          <w:trHeight w:val="20"/>
          <w:jc w:val="center"/>
        </w:trPr>
        <w:tc>
          <w:tcPr>
            <w:tcW w:w="3882" w:type="dxa"/>
            <w:shd w:val="clear" w:color="auto" w:fill="auto"/>
            <w:vAlign w:val="center"/>
            <w:hideMark/>
          </w:tcPr>
          <w:p w14:paraId="4BDFE6AF" w14:textId="259C9AB5" w:rsidR="001C3862" w:rsidRPr="00FF578F" w:rsidRDefault="001C3862" w:rsidP="00694617">
            <w:pPr>
              <w:jc w:val="both"/>
              <w:rPr>
                <w:sz w:val="18"/>
                <w:szCs w:val="18"/>
                <w:lang w:val="uk-UA" w:eastAsia="uk-UA"/>
              </w:rPr>
            </w:pPr>
            <w:r>
              <w:rPr>
                <w:color w:val="000000"/>
                <w:sz w:val="18"/>
                <w:szCs w:val="18"/>
                <w:lang w:val="uk-UA" w:eastAsia="uk-UA"/>
              </w:rPr>
              <w:t>хвороби органів дихання</w:t>
            </w:r>
          </w:p>
        </w:tc>
        <w:tc>
          <w:tcPr>
            <w:tcW w:w="1176" w:type="dxa"/>
            <w:shd w:val="clear" w:color="auto" w:fill="auto"/>
            <w:vAlign w:val="center"/>
            <w:hideMark/>
          </w:tcPr>
          <w:p w14:paraId="67A1A83B" w14:textId="710711C1"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3FBFC569" w14:textId="546CED17" w:rsidR="001C3862" w:rsidRPr="00FF578F" w:rsidRDefault="001C3862" w:rsidP="00694617">
            <w:pPr>
              <w:jc w:val="center"/>
              <w:rPr>
                <w:sz w:val="18"/>
                <w:szCs w:val="18"/>
                <w:lang w:val="uk-UA" w:eastAsia="uk-UA"/>
              </w:rPr>
            </w:pPr>
            <w:r>
              <w:rPr>
                <w:color w:val="000000"/>
                <w:sz w:val="18"/>
                <w:szCs w:val="18"/>
                <w:lang w:val="uk-UA" w:eastAsia="uk-UA"/>
              </w:rPr>
              <w:t>8903,4</w:t>
            </w:r>
          </w:p>
        </w:tc>
        <w:tc>
          <w:tcPr>
            <w:tcW w:w="894" w:type="dxa"/>
            <w:shd w:val="clear" w:color="auto" w:fill="auto"/>
            <w:vAlign w:val="center"/>
            <w:hideMark/>
          </w:tcPr>
          <w:p w14:paraId="3B052F27" w14:textId="63C6D553" w:rsidR="001C3862" w:rsidRPr="00FF578F" w:rsidRDefault="001C3862" w:rsidP="00694617">
            <w:pPr>
              <w:jc w:val="center"/>
              <w:rPr>
                <w:sz w:val="18"/>
                <w:szCs w:val="18"/>
                <w:lang w:val="uk-UA" w:eastAsia="uk-UA"/>
              </w:rPr>
            </w:pPr>
            <w:r>
              <w:rPr>
                <w:color w:val="000000"/>
                <w:sz w:val="18"/>
                <w:szCs w:val="18"/>
                <w:lang w:val="uk-UA" w:eastAsia="uk-UA"/>
              </w:rPr>
              <w:t>4128,1</w:t>
            </w:r>
          </w:p>
        </w:tc>
        <w:tc>
          <w:tcPr>
            <w:tcW w:w="735" w:type="dxa"/>
            <w:shd w:val="clear" w:color="auto" w:fill="auto"/>
            <w:vAlign w:val="center"/>
            <w:hideMark/>
          </w:tcPr>
          <w:p w14:paraId="50EEB51F" w14:textId="440F077E" w:rsidR="001C3862" w:rsidRPr="00FF578F" w:rsidRDefault="001C3862" w:rsidP="00694617">
            <w:pPr>
              <w:jc w:val="center"/>
              <w:rPr>
                <w:sz w:val="18"/>
                <w:szCs w:val="18"/>
                <w:lang w:val="uk-UA" w:eastAsia="uk-UA"/>
              </w:rPr>
            </w:pPr>
            <w:r>
              <w:rPr>
                <w:color w:val="000000"/>
                <w:sz w:val="18"/>
                <w:szCs w:val="18"/>
              </w:rPr>
              <w:t> </w:t>
            </w:r>
          </w:p>
        </w:tc>
        <w:tc>
          <w:tcPr>
            <w:tcW w:w="891" w:type="dxa"/>
            <w:shd w:val="clear" w:color="auto" w:fill="auto"/>
            <w:vAlign w:val="center"/>
            <w:hideMark/>
          </w:tcPr>
          <w:p w14:paraId="5CEE049F" w14:textId="6E6FEF2B" w:rsidR="001C3862" w:rsidRPr="00FF578F" w:rsidRDefault="001C3862" w:rsidP="00694617">
            <w:pPr>
              <w:jc w:val="center"/>
              <w:rPr>
                <w:sz w:val="18"/>
                <w:szCs w:val="18"/>
                <w:lang w:val="uk-UA" w:eastAsia="uk-UA"/>
              </w:rPr>
            </w:pPr>
            <w:r>
              <w:rPr>
                <w:color w:val="000000"/>
                <w:sz w:val="18"/>
                <w:szCs w:val="18"/>
                <w:lang w:val="uk-UA" w:eastAsia="uk-UA"/>
              </w:rPr>
              <w:t>222,10</w:t>
            </w:r>
          </w:p>
        </w:tc>
        <w:tc>
          <w:tcPr>
            <w:tcW w:w="711" w:type="dxa"/>
            <w:shd w:val="clear" w:color="auto" w:fill="auto"/>
            <w:vAlign w:val="center"/>
            <w:hideMark/>
          </w:tcPr>
          <w:p w14:paraId="323439BB" w14:textId="7B1C49A4" w:rsidR="001C3862" w:rsidRPr="00FF578F" w:rsidRDefault="001C3862" w:rsidP="00694617">
            <w:pPr>
              <w:jc w:val="center"/>
              <w:rPr>
                <w:sz w:val="18"/>
                <w:szCs w:val="18"/>
                <w:lang w:val="uk-UA" w:eastAsia="uk-UA"/>
              </w:rPr>
            </w:pPr>
            <w:r>
              <w:rPr>
                <w:color w:val="000000"/>
                <w:sz w:val="18"/>
                <w:szCs w:val="18"/>
              </w:rPr>
              <w:t>5,38</w:t>
            </w:r>
          </w:p>
        </w:tc>
        <w:tc>
          <w:tcPr>
            <w:tcW w:w="224" w:type="dxa"/>
          </w:tcPr>
          <w:p w14:paraId="3645502C" w14:textId="77777777" w:rsidR="001C3862" w:rsidRDefault="001C3862" w:rsidP="00694617">
            <w:pPr>
              <w:jc w:val="center"/>
              <w:rPr>
                <w:color w:val="000000"/>
                <w:sz w:val="18"/>
                <w:szCs w:val="18"/>
              </w:rPr>
            </w:pPr>
          </w:p>
        </w:tc>
        <w:tc>
          <w:tcPr>
            <w:tcW w:w="222" w:type="dxa"/>
          </w:tcPr>
          <w:p w14:paraId="2AC0A07A" w14:textId="1BCD83C8" w:rsidR="001C3862" w:rsidRDefault="001C3862" w:rsidP="00694617">
            <w:pPr>
              <w:jc w:val="center"/>
              <w:rPr>
                <w:color w:val="000000"/>
                <w:sz w:val="18"/>
                <w:szCs w:val="18"/>
              </w:rPr>
            </w:pPr>
          </w:p>
        </w:tc>
      </w:tr>
      <w:tr w:rsidR="001C3862" w:rsidRPr="00FF578F" w14:paraId="247FE8B5" w14:textId="3AD932F3" w:rsidTr="001C3862">
        <w:trPr>
          <w:trHeight w:val="20"/>
          <w:jc w:val="center"/>
        </w:trPr>
        <w:tc>
          <w:tcPr>
            <w:tcW w:w="3882" w:type="dxa"/>
            <w:shd w:val="clear" w:color="auto" w:fill="auto"/>
            <w:vAlign w:val="center"/>
            <w:hideMark/>
          </w:tcPr>
          <w:p w14:paraId="0608D196" w14:textId="0E5B9B5E" w:rsidR="001C3862" w:rsidRPr="00FF578F" w:rsidRDefault="001C3862" w:rsidP="00694617">
            <w:pPr>
              <w:jc w:val="both"/>
              <w:rPr>
                <w:sz w:val="18"/>
                <w:szCs w:val="18"/>
                <w:lang w:val="uk-UA" w:eastAsia="uk-UA"/>
              </w:rPr>
            </w:pPr>
            <w:r>
              <w:rPr>
                <w:color w:val="000000"/>
                <w:sz w:val="18"/>
                <w:szCs w:val="18"/>
                <w:lang w:val="uk-UA" w:eastAsia="uk-UA"/>
              </w:rPr>
              <w:t>хвороби органів травлення</w:t>
            </w:r>
          </w:p>
        </w:tc>
        <w:tc>
          <w:tcPr>
            <w:tcW w:w="1176" w:type="dxa"/>
            <w:shd w:val="clear" w:color="auto" w:fill="auto"/>
            <w:vAlign w:val="center"/>
            <w:hideMark/>
          </w:tcPr>
          <w:p w14:paraId="1B5D14E7" w14:textId="7C9E0670"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5CF7983D" w14:textId="5AECB4B3" w:rsidR="001C3862" w:rsidRPr="00FF578F" w:rsidRDefault="001C3862" w:rsidP="00694617">
            <w:pPr>
              <w:jc w:val="center"/>
              <w:rPr>
                <w:sz w:val="18"/>
                <w:szCs w:val="18"/>
                <w:lang w:val="uk-UA" w:eastAsia="uk-UA"/>
              </w:rPr>
            </w:pPr>
            <w:r>
              <w:rPr>
                <w:color w:val="000000"/>
                <w:sz w:val="18"/>
                <w:szCs w:val="18"/>
                <w:lang w:val="uk-UA" w:eastAsia="uk-UA"/>
              </w:rPr>
              <w:t>653,6</w:t>
            </w:r>
          </w:p>
        </w:tc>
        <w:tc>
          <w:tcPr>
            <w:tcW w:w="894" w:type="dxa"/>
            <w:shd w:val="clear" w:color="auto" w:fill="auto"/>
            <w:vAlign w:val="center"/>
            <w:hideMark/>
          </w:tcPr>
          <w:p w14:paraId="21985073" w14:textId="4C1C4EFC" w:rsidR="001C3862" w:rsidRPr="00FF578F" w:rsidRDefault="001C3862" w:rsidP="00694617">
            <w:pPr>
              <w:jc w:val="center"/>
              <w:rPr>
                <w:sz w:val="18"/>
                <w:szCs w:val="18"/>
                <w:lang w:val="uk-UA" w:eastAsia="uk-UA"/>
              </w:rPr>
            </w:pPr>
            <w:r>
              <w:rPr>
                <w:color w:val="000000"/>
                <w:sz w:val="18"/>
                <w:szCs w:val="18"/>
                <w:lang w:val="uk-UA" w:eastAsia="uk-UA"/>
              </w:rPr>
              <w:t>1067,5</w:t>
            </w:r>
          </w:p>
        </w:tc>
        <w:tc>
          <w:tcPr>
            <w:tcW w:w="735" w:type="dxa"/>
            <w:shd w:val="clear" w:color="auto" w:fill="auto"/>
            <w:vAlign w:val="center"/>
            <w:hideMark/>
          </w:tcPr>
          <w:p w14:paraId="6B532204" w14:textId="2F2916D9" w:rsidR="001C3862" w:rsidRPr="00430FB4" w:rsidRDefault="001C3862" w:rsidP="00694617">
            <w:pPr>
              <w:jc w:val="center"/>
              <w:rPr>
                <w:sz w:val="18"/>
                <w:szCs w:val="18"/>
                <w:lang w:val="uk-UA" w:eastAsia="uk-UA"/>
              </w:rPr>
            </w:pPr>
            <w:r>
              <w:rPr>
                <w:color w:val="000000"/>
                <w:sz w:val="18"/>
                <w:szCs w:val="18"/>
              </w:rPr>
              <w:t>163,3</w:t>
            </w:r>
          </w:p>
        </w:tc>
        <w:tc>
          <w:tcPr>
            <w:tcW w:w="891" w:type="dxa"/>
            <w:shd w:val="clear" w:color="auto" w:fill="auto"/>
            <w:vAlign w:val="center"/>
            <w:hideMark/>
          </w:tcPr>
          <w:p w14:paraId="7690E153" w14:textId="458AF7AB" w:rsidR="001C3862" w:rsidRPr="00FF578F" w:rsidRDefault="001C3862" w:rsidP="00694617">
            <w:pPr>
              <w:jc w:val="center"/>
              <w:rPr>
                <w:sz w:val="18"/>
                <w:szCs w:val="18"/>
                <w:lang w:val="uk-UA" w:eastAsia="uk-UA"/>
              </w:rPr>
            </w:pPr>
            <w:r>
              <w:rPr>
                <w:color w:val="000000"/>
                <w:sz w:val="18"/>
                <w:szCs w:val="18"/>
                <w:lang w:val="uk-UA" w:eastAsia="uk-UA"/>
              </w:rPr>
              <w:t>23,10</w:t>
            </w:r>
          </w:p>
        </w:tc>
        <w:tc>
          <w:tcPr>
            <w:tcW w:w="711" w:type="dxa"/>
            <w:shd w:val="clear" w:color="auto" w:fill="auto"/>
            <w:vAlign w:val="center"/>
            <w:hideMark/>
          </w:tcPr>
          <w:p w14:paraId="2F211DC5" w14:textId="28791FF9" w:rsidR="001C3862" w:rsidRPr="00FF578F" w:rsidRDefault="001C3862" w:rsidP="00694617">
            <w:pPr>
              <w:jc w:val="center"/>
              <w:rPr>
                <w:sz w:val="18"/>
                <w:szCs w:val="18"/>
                <w:lang w:val="uk-UA" w:eastAsia="uk-UA"/>
              </w:rPr>
            </w:pPr>
            <w:r>
              <w:rPr>
                <w:color w:val="000000"/>
                <w:sz w:val="18"/>
                <w:szCs w:val="18"/>
              </w:rPr>
              <w:t>2,16</w:t>
            </w:r>
          </w:p>
        </w:tc>
        <w:tc>
          <w:tcPr>
            <w:tcW w:w="224" w:type="dxa"/>
          </w:tcPr>
          <w:p w14:paraId="4900558B" w14:textId="77777777" w:rsidR="001C3862" w:rsidRDefault="001C3862" w:rsidP="00694617">
            <w:pPr>
              <w:jc w:val="center"/>
              <w:rPr>
                <w:color w:val="000000"/>
                <w:sz w:val="18"/>
                <w:szCs w:val="18"/>
              </w:rPr>
            </w:pPr>
          </w:p>
        </w:tc>
        <w:tc>
          <w:tcPr>
            <w:tcW w:w="222" w:type="dxa"/>
          </w:tcPr>
          <w:p w14:paraId="39846AD2" w14:textId="1C216A86" w:rsidR="001C3862" w:rsidRDefault="001C3862" w:rsidP="00694617">
            <w:pPr>
              <w:jc w:val="center"/>
              <w:rPr>
                <w:color w:val="000000"/>
                <w:sz w:val="18"/>
                <w:szCs w:val="18"/>
              </w:rPr>
            </w:pPr>
          </w:p>
        </w:tc>
      </w:tr>
      <w:tr w:rsidR="001C3862" w:rsidRPr="00FF578F" w14:paraId="7E64E8ED" w14:textId="2802CC43" w:rsidTr="001C3862">
        <w:trPr>
          <w:trHeight w:val="20"/>
          <w:jc w:val="center"/>
        </w:trPr>
        <w:tc>
          <w:tcPr>
            <w:tcW w:w="3882" w:type="dxa"/>
            <w:shd w:val="clear" w:color="auto" w:fill="auto"/>
            <w:vAlign w:val="center"/>
            <w:hideMark/>
          </w:tcPr>
          <w:p w14:paraId="5A0F2EEF" w14:textId="4102DFDF" w:rsidR="001C3862" w:rsidRPr="00FF578F" w:rsidRDefault="001C3862" w:rsidP="00694617">
            <w:pPr>
              <w:jc w:val="both"/>
              <w:rPr>
                <w:sz w:val="18"/>
                <w:szCs w:val="18"/>
                <w:lang w:val="uk-UA" w:eastAsia="uk-UA"/>
              </w:rPr>
            </w:pPr>
            <w:r>
              <w:rPr>
                <w:color w:val="000000"/>
                <w:sz w:val="18"/>
                <w:szCs w:val="18"/>
                <w:lang w:val="uk-UA" w:eastAsia="uk-UA"/>
              </w:rPr>
              <w:t>Кількість ВІЛ-інфікованих, що перебувають на обліку у медичних закладах на кінець року, осіб</w:t>
            </w:r>
          </w:p>
        </w:tc>
        <w:tc>
          <w:tcPr>
            <w:tcW w:w="1176" w:type="dxa"/>
            <w:shd w:val="clear" w:color="auto" w:fill="auto"/>
            <w:noWrap/>
            <w:vAlign w:val="center"/>
            <w:hideMark/>
          </w:tcPr>
          <w:p w14:paraId="13887619" w14:textId="61A82282" w:rsidR="001C3862" w:rsidRPr="00FF578F" w:rsidRDefault="001C3862" w:rsidP="00694617">
            <w:pPr>
              <w:jc w:val="center"/>
              <w:rPr>
                <w:sz w:val="18"/>
                <w:szCs w:val="18"/>
                <w:lang w:val="uk-UA" w:eastAsia="uk-UA"/>
              </w:rPr>
            </w:pPr>
            <w:r>
              <w:rPr>
                <w:color w:val="000000"/>
                <w:sz w:val="18"/>
                <w:szCs w:val="18"/>
                <w:lang w:val="uk-UA" w:eastAsia="uk-UA"/>
              </w:rPr>
              <w:t>осіб</w:t>
            </w:r>
          </w:p>
        </w:tc>
        <w:tc>
          <w:tcPr>
            <w:tcW w:w="894" w:type="dxa"/>
            <w:shd w:val="clear" w:color="auto" w:fill="auto"/>
            <w:vAlign w:val="center"/>
            <w:hideMark/>
          </w:tcPr>
          <w:p w14:paraId="75274671" w14:textId="6F356916" w:rsidR="001C3862" w:rsidRPr="00FF578F" w:rsidRDefault="001C3862" w:rsidP="00694617">
            <w:pPr>
              <w:jc w:val="center"/>
              <w:rPr>
                <w:sz w:val="18"/>
                <w:szCs w:val="18"/>
                <w:lang w:val="uk-UA" w:eastAsia="uk-UA"/>
              </w:rPr>
            </w:pPr>
            <w:r>
              <w:rPr>
                <w:color w:val="000000"/>
                <w:sz w:val="18"/>
                <w:szCs w:val="18"/>
                <w:lang w:val="uk-UA" w:eastAsia="uk-UA"/>
              </w:rPr>
              <w:t>360</w:t>
            </w:r>
          </w:p>
        </w:tc>
        <w:tc>
          <w:tcPr>
            <w:tcW w:w="894" w:type="dxa"/>
            <w:shd w:val="clear" w:color="auto" w:fill="auto"/>
            <w:vAlign w:val="center"/>
            <w:hideMark/>
          </w:tcPr>
          <w:p w14:paraId="7EC64114" w14:textId="6F1BBB2C" w:rsidR="001C3862" w:rsidRPr="00FF578F" w:rsidRDefault="001C3862" w:rsidP="00694617">
            <w:pPr>
              <w:jc w:val="center"/>
              <w:rPr>
                <w:sz w:val="18"/>
                <w:szCs w:val="18"/>
                <w:lang w:val="uk-UA" w:eastAsia="uk-UA"/>
              </w:rPr>
            </w:pPr>
            <w:r>
              <w:rPr>
                <w:color w:val="000000"/>
                <w:sz w:val="18"/>
                <w:szCs w:val="18"/>
                <w:lang w:val="uk-UA" w:eastAsia="uk-UA"/>
              </w:rPr>
              <w:t>97</w:t>
            </w:r>
          </w:p>
        </w:tc>
        <w:tc>
          <w:tcPr>
            <w:tcW w:w="735" w:type="dxa"/>
            <w:shd w:val="clear" w:color="auto" w:fill="auto"/>
            <w:vAlign w:val="center"/>
            <w:hideMark/>
          </w:tcPr>
          <w:p w14:paraId="16BB88FD" w14:textId="109D7BF8" w:rsidR="001C3862" w:rsidRPr="00FF578F" w:rsidRDefault="001C3862" w:rsidP="00694617">
            <w:pPr>
              <w:jc w:val="center"/>
              <w:rPr>
                <w:sz w:val="18"/>
                <w:szCs w:val="18"/>
                <w:lang w:val="uk-UA" w:eastAsia="uk-UA"/>
              </w:rPr>
            </w:pPr>
            <w:r>
              <w:rPr>
                <w:color w:val="000000"/>
                <w:sz w:val="18"/>
                <w:szCs w:val="18"/>
              </w:rPr>
              <w:t>26,94</w:t>
            </w:r>
          </w:p>
        </w:tc>
        <w:tc>
          <w:tcPr>
            <w:tcW w:w="891" w:type="dxa"/>
            <w:shd w:val="clear" w:color="auto" w:fill="auto"/>
            <w:vAlign w:val="center"/>
            <w:hideMark/>
          </w:tcPr>
          <w:p w14:paraId="47AE5364" w14:textId="0EE5DF59" w:rsidR="001C3862" w:rsidRPr="00FF578F" w:rsidRDefault="001C3862" w:rsidP="00694617">
            <w:pPr>
              <w:jc w:val="center"/>
              <w:rPr>
                <w:sz w:val="18"/>
                <w:szCs w:val="18"/>
                <w:lang w:val="uk-UA" w:eastAsia="uk-UA"/>
              </w:rPr>
            </w:pPr>
            <w:r>
              <w:rPr>
                <w:color w:val="000000"/>
                <w:sz w:val="18"/>
                <w:szCs w:val="18"/>
                <w:lang w:val="uk-UA" w:eastAsia="uk-UA"/>
              </w:rPr>
              <w:t>0</w:t>
            </w:r>
          </w:p>
        </w:tc>
        <w:tc>
          <w:tcPr>
            <w:tcW w:w="711" w:type="dxa"/>
            <w:shd w:val="clear" w:color="auto" w:fill="auto"/>
            <w:vAlign w:val="center"/>
            <w:hideMark/>
          </w:tcPr>
          <w:p w14:paraId="05C1FF1F" w14:textId="23B61B6C" w:rsidR="001C3862" w:rsidRPr="00FF578F" w:rsidRDefault="001C3862" w:rsidP="00694617">
            <w:pPr>
              <w:jc w:val="center"/>
              <w:rPr>
                <w:sz w:val="18"/>
                <w:szCs w:val="18"/>
                <w:lang w:val="uk-UA" w:eastAsia="uk-UA"/>
              </w:rPr>
            </w:pPr>
            <w:r>
              <w:rPr>
                <w:color w:val="000000"/>
                <w:sz w:val="18"/>
                <w:szCs w:val="18"/>
              </w:rPr>
              <w:t>0</w:t>
            </w:r>
          </w:p>
        </w:tc>
        <w:tc>
          <w:tcPr>
            <w:tcW w:w="224" w:type="dxa"/>
          </w:tcPr>
          <w:p w14:paraId="73752DA8" w14:textId="77777777" w:rsidR="001C3862" w:rsidRDefault="001C3862" w:rsidP="00694617">
            <w:pPr>
              <w:jc w:val="center"/>
              <w:rPr>
                <w:color w:val="000000"/>
                <w:sz w:val="18"/>
                <w:szCs w:val="18"/>
              </w:rPr>
            </w:pPr>
          </w:p>
        </w:tc>
        <w:tc>
          <w:tcPr>
            <w:tcW w:w="222" w:type="dxa"/>
          </w:tcPr>
          <w:p w14:paraId="0E62F53E" w14:textId="2CDE9E8C" w:rsidR="001C3862" w:rsidRDefault="001C3862" w:rsidP="00694617">
            <w:pPr>
              <w:jc w:val="center"/>
              <w:rPr>
                <w:color w:val="000000"/>
                <w:sz w:val="18"/>
                <w:szCs w:val="18"/>
              </w:rPr>
            </w:pPr>
          </w:p>
        </w:tc>
      </w:tr>
      <w:tr w:rsidR="001C3862" w:rsidRPr="00FF578F" w14:paraId="56AA1937" w14:textId="05670945" w:rsidTr="001C3862">
        <w:trPr>
          <w:trHeight w:val="20"/>
          <w:jc w:val="center"/>
        </w:trPr>
        <w:tc>
          <w:tcPr>
            <w:tcW w:w="3882" w:type="dxa"/>
            <w:shd w:val="clear" w:color="auto" w:fill="auto"/>
            <w:vAlign w:val="center"/>
            <w:hideMark/>
          </w:tcPr>
          <w:p w14:paraId="0048D3CC" w14:textId="3BAF8980" w:rsidR="001C3862" w:rsidRPr="00FF578F" w:rsidRDefault="001C3862" w:rsidP="00694617">
            <w:pPr>
              <w:jc w:val="both"/>
              <w:rPr>
                <w:sz w:val="18"/>
                <w:szCs w:val="18"/>
                <w:lang w:val="uk-UA" w:eastAsia="uk-UA"/>
              </w:rPr>
            </w:pPr>
            <w:r>
              <w:rPr>
                <w:color w:val="000000"/>
                <w:sz w:val="18"/>
                <w:szCs w:val="18"/>
                <w:lang w:val="uk-UA" w:eastAsia="uk-UA"/>
              </w:rPr>
              <w:t>Кількість хворих на СНІД, що перебувають на обліку у медичних закладах на кінець року, осіб</w:t>
            </w:r>
          </w:p>
        </w:tc>
        <w:tc>
          <w:tcPr>
            <w:tcW w:w="1176" w:type="dxa"/>
            <w:shd w:val="clear" w:color="auto" w:fill="auto"/>
            <w:noWrap/>
            <w:vAlign w:val="center"/>
            <w:hideMark/>
          </w:tcPr>
          <w:p w14:paraId="04F1EACA" w14:textId="63AAAB5A" w:rsidR="001C3862" w:rsidRPr="00FF578F" w:rsidRDefault="001C3862" w:rsidP="00694617">
            <w:pPr>
              <w:jc w:val="center"/>
              <w:rPr>
                <w:sz w:val="18"/>
                <w:szCs w:val="18"/>
                <w:lang w:val="uk-UA" w:eastAsia="uk-UA"/>
              </w:rPr>
            </w:pPr>
            <w:r>
              <w:rPr>
                <w:color w:val="000000"/>
                <w:sz w:val="18"/>
                <w:szCs w:val="18"/>
                <w:lang w:val="uk-UA" w:eastAsia="uk-UA"/>
              </w:rPr>
              <w:t>осіб</w:t>
            </w:r>
          </w:p>
        </w:tc>
        <w:tc>
          <w:tcPr>
            <w:tcW w:w="894" w:type="dxa"/>
            <w:shd w:val="clear" w:color="auto" w:fill="auto"/>
            <w:vAlign w:val="center"/>
            <w:hideMark/>
          </w:tcPr>
          <w:p w14:paraId="4FC90B45" w14:textId="3605D44B" w:rsidR="001C3862" w:rsidRPr="00FF578F" w:rsidRDefault="001C3862" w:rsidP="00694617">
            <w:pPr>
              <w:jc w:val="center"/>
              <w:rPr>
                <w:sz w:val="18"/>
                <w:szCs w:val="18"/>
                <w:lang w:val="uk-UA" w:eastAsia="uk-UA"/>
              </w:rPr>
            </w:pPr>
            <w:r>
              <w:rPr>
                <w:color w:val="000000"/>
                <w:sz w:val="18"/>
                <w:szCs w:val="18"/>
                <w:lang w:val="uk-UA" w:eastAsia="uk-UA"/>
              </w:rPr>
              <w:t>81</w:t>
            </w:r>
          </w:p>
        </w:tc>
        <w:tc>
          <w:tcPr>
            <w:tcW w:w="894" w:type="dxa"/>
            <w:shd w:val="clear" w:color="auto" w:fill="auto"/>
            <w:vAlign w:val="center"/>
            <w:hideMark/>
          </w:tcPr>
          <w:p w14:paraId="6EC22DA4" w14:textId="6649FB17" w:rsidR="001C3862" w:rsidRPr="00FF578F" w:rsidRDefault="001C3862" w:rsidP="00694617">
            <w:pPr>
              <w:jc w:val="center"/>
              <w:rPr>
                <w:sz w:val="18"/>
                <w:szCs w:val="18"/>
                <w:lang w:val="uk-UA" w:eastAsia="uk-UA"/>
              </w:rPr>
            </w:pPr>
            <w:r>
              <w:rPr>
                <w:color w:val="000000"/>
                <w:sz w:val="18"/>
                <w:szCs w:val="18"/>
                <w:lang w:val="uk-UA" w:eastAsia="uk-UA"/>
              </w:rPr>
              <w:t>19</w:t>
            </w:r>
          </w:p>
        </w:tc>
        <w:tc>
          <w:tcPr>
            <w:tcW w:w="735" w:type="dxa"/>
            <w:shd w:val="clear" w:color="auto" w:fill="auto"/>
            <w:vAlign w:val="center"/>
            <w:hideMark/>
          </w:tcPr>
          <w:p w14:paraId="2A5DE2E4" w14:textId="11DA7A3D" w:rsidR="001C3862" w:rsidRPr="00FF578F" w:rsidRDefault="001C3862" w:rsidP="00694617">
            <w:pPr>
              <w:jc w:val="center"/>
              <w:rPr>
                <w:sz w:val="18"/>
                <w:szCs w:val="18"/>
                <w:lang w:val="uk-UA" w:eastAsia="uk-UA"/>
              </w:rPr>
            </w:pPr>
            <w:r>
              <w:rPr>
                <w:color w:val="000000"/>
                <w:sz w:val="18"/>
                <w:szCs w:val="18"/>
              </w:rPr>
              <w:t>23,46</w:t>
            </w:r>
          </w:p>
        </w:tc>
        <w:tc>
          <w:tcPr>
            <w:tcW w:w="891" w:type="dxa"/>
            <w:shd w:val="clear" w:color="auto" w:fill="auto"/>
            <w:vAlign w:val="center"/>
            <w:hideMark/>
          </w:tcPr>
          <w:p w14:paraId="264F6436" w14:textId="1C46B9A8" w:rsidR="001C3862" w:rsidRPr="00FF578F" w:rsidRDefault="001C3862" w:rsidP="00694617">
            <w:pPr>
              <w:jc w:val="center"/>
              <w:rPr>
                <w:sz w:val="18"/>
                <w:szCs w:val="18"/>
                <w:lang w:val="uk-UA" w:eastAsia="uk-UA"/>
              </w:rPr>
            </w:pPr>
            <w:r>
              <w:rPr>
                <w:color w:val="000000"/>
                <w:sz w:val="18"/>
                <w:szCs w:val="18"/>
                <w:lang w:val="uk-UA" w:eastAsia="uk-UA"/>
              </w:rPr>
              <w:t>0</w:t>
            </w:r>
          </w:p>
        </w:tc>
        <w:tc>
          <w:tcPr>
            <w:tcW w:w="711" w:type="dxa"/>
            <w:shd w:val="clear" w:color="auto" w:fill="auto"/>
            <w:vAlign w:val="center"/>
            <w:hideMark/>
          </w:tcPr>
          <w:p w14:paraId="4EC42AC8" w14:textId="604D1714" w:rsidR="001C3862" w:rsidRPr="00FF578F" w:rsidRDefault="001C3862" w:rsidP="00694617">
            <w:pPr>
              <w:jc w:val="center"/>
              <w:rPr>
                <w:sz w:val="18"/>
                <w:szCs w:val="18"/>
                <w:lang w:val="uk-UA" w:eastAsia="uk-UA"/>
              </w:rPr>
            </w:pPr>
            <w:r>
              <w:rPr>
                <w:color w:val="000000"/>
                <w:sz w:val="18"/>
                <w:szCs w:val="18"/>
              </w:rPr>
              <w:t>0</w:t>
            </w:r>
          </w:p>
        </w:tc>
        <w:tc>
          <w:tcPr>
            <w:tcW w:w="224" w:type="dxa"/>
          </w:tcPr>
          <w:p w14:paraId="5FE6D171" w14:textId="77777777" w:rsidR="001C3862" w:rsidRDefault="001C3862" w:rsidP="00694617">
            <w:pPr>
              <w:jc w:val="center"/>
              <w:rPr>
                <w:color w:val="000000"/>
                <w:sz w:val="18"/>
                <w:szCs w:val="18"/>
              </w:rPr>
            </w:pPr>
          </w:p>
        </w:tc>
        <w:tc>
          <w:tcPr>
            <w:tcW w:w="222" w:type="dxa"/>
          </w:tcPr>
          <w:p w14:paraId="5CDB42F4" w14:textId="71658D33" w:rsidR="001C3862" w:rsidRDefault="001C3862" w:rsidP="00694617">
            <w:pPr>
              <w:jc w:val="center"/>
              <w:rPr>
                <w:color w:val="000000"/>
                <w:sz w:val="18"/>
                <w:szCs w:val="18"/>
              </w:rPr>
            </w:pPr>
          </w:p>
        </w:tc>
      </w:tr>
      <w:tr w:rsidR="001C3862" w:rsidRPr="00FF578F" w14:paraId="5624F082" w14:textId="62A46EE5" w:rsidTr="001C3862">
        <w:trPr>
          <w:trHeight w:val="20"/>
          <w:jc w:val="center"/>
        </w:trPr>
        <w:tc>
          <w:tcPr>
            <w:tcW w:w="3882" w:type="dxa"/>
            <w:shd w:val="clear" w:color="auto" w:fill="auto"/>
            <w:vAlign w:val="center"/>
            <w:hideMark/>
          </w:tcPr>
          <w:p w14:paraId="569635A9" w14:textId="326CDFBF" w:rsidR="001C3862" w:rsidRPr="00FF578F" w:rsidRDefault="001C3862" w:rsidP="00694617">
            <w:pPr>
              <w:jc w:val="both"/>
              <w:rPr>
                <w:sz w:val="18"/>
                <w:szCs w:val="18"/>
                <w:lang w:val="uk-UA" w:eastAsia="uk-UA"/>
              </w:rPr>
            </w:pPr>
            <w:r>
              <w:rPr>
                <w:color w:val="000000"/>
                <w:sz w:val="18"/>
                <w:szCs w:val="18"/>
                <w:lang w:val="uk-UA" w:eastAsia="uk-UA"/>
              </w:rPr>
              <w:t>Рівень травматизму населення</w:t>
            </w:r>
          </w:p>
        </w:tc>
        <w:tc>
          <w:tcPr>
            <w:tcW w:w="1176" w:type="dxa"/>
            <w:shd w:val="clear" w:color="auto" w:fill="auto"/>
            <w:vAlign w:val="center"/>
            <w:hideMark/>
          </w:tcPr>
          <w:p w14:paraId="5B9576B3" w14:textId="798B36A1" w:rsidR="001C3862" w:rsidRPr="00FF578F" w:rsidRDefault="001C3862" w:rsidP="00694617">
            <w:pPr>
              <w:jc w:val="center"/>
              <w:rPr>
                <w:sz w:val="18"/>
                <w:szCs w:val="18"/>
                <w:lang w:val="uk-UA" w:eastAsia="uk-UA"/>
              </w:rPr>
            </w:pPr>
            <w:r>
              <w:rPr>
                <w:color w:val="000000"/>
                <w:sz w:val="18"/>
                <w:szCs w:val="18"/>
                <w:lang w:val="uk-UA" w:eastAsia="uk-UA"/>
              </w:rPr>
              <w:t>випадків на 100 тис. нас.</w:t>
            </w:r>
          </w:p>
        </w:tc>
        <w:tc>
          <w:tcPr>
            <w:tcW w:w="894" w:type="dxa"/>
            <w:shd w:val="clear" w:color="auto" w:fill="auto"/>
            <w:vAlign w:val="center"/>
            <w:hideMark/>
          </w:tcPr>
          <w:p w14:paraId="0FF796DC" w14:textId="76EBDC5C" w:rsidR="001C3862" w:rsidRPr="00FF578F" w:rsidRDefault="001C3862" w:rsidP="00694617">
            <w:pPr>
              <w:jc w:val="center"/>
              <w:rPr>
                <w:sz w:val="18"/>
                <w:szCs w:val="18"/>
                <w:lang w:val="uk-UA" w:eastAsia="uk-UA"/>
              </w:rPr>
            </w:pPr>
            <w:r>
              <w:rPr>
                <w:color w:val="000000"/>
                <w:sz w:val="18"/>
                <w:szCs w:val="18"/>
                <w:lang w:val="uk-UA" w:eastAsia="uk-UA"/>
              </w:rPr>
              <w:t>48,7</w:t>
            </w:r>
          </w:p>
        </w:tc>
        <w:tc>
          <w:tcPr>
            <w:tcW w:w="894" w:type="dxa"/>
            <w:shd w:val="clear" w:color="auto" w:fill="auto"/>
            <w:vAlign w:val="center"/>
            <w:hideMark/>
          </w:tcPr>
          <w:p w14:paraId="286323A1" w14:textId="13AA7D5B" w:rsidR="001C3862" w:rsidRPr="00FF578F" w:rsidRDefault="001C3862" w:rsidP="00694617">
            <w:pPr>
              <w:jc w:val="center"/>
              <w:rPr>
                <w:sz w:val="18"/>
                <w:szCs w:val="18"/>
                <w:lang w:val="uk-UA" w:eastAsia="uk-UA"/>
              </w:rPr>
            </w:pPr>
            <w:r>
              <w:rPr>
                <w:color w:val="000000"/>
                <w:sz w:val="18"/>
                <w:szCs w:val="18"/>
                <w:lang w:val="uk-UA" w:eastAsia="uk-UA"/>
              </w:rPr>
              <w:t>109,9</w:t>
            </w:r>
          </w:p>
        </w:tc>
        <w:tc>
          <w:tcPr>
            <w:tcW w:w="735" w:type="dxa"/>
            <w:shd w:val="clear" w:color="auto" w:fill="auto"/>
            <w:vAlign w:val="center"/>
            <w:hideMark/>
          </w:tcPr>
          <w:p w14:paraId="7E5AA9AE" w14:textId="7F7B1031" w:rsidR="001C3862" w:rsidRPr="00FF578F" w:rsidRDefault="001C3862" w:rsidP="00694617">
            <w:pPr>
              <w:jc w:val="center"/>
              <w:rPr>
                <w:sz w:val="18"/>
                <w:szCs w:val="18"/>
                <w:lang w:val="uk-UA" w:eastAsia="uk-UA"/>
              </w:rPr>
            </w:pPr>
            <w:r>
              <w:rPr>
                <w:color w:val="000000"/>
                <w:sz w:val="18"/>
                <w:szCs w:val="18"/>
              </w:rPr>
              <w:t>225,7</w:t>
            </w:r>
          </w:p>
        </w:tc>
        <w:tc>
          <w:tcPr>
            <w:tcW w:w="891" w:type="dxa"/>
            <w:shd w:val="clear" w:color="auto" w:fill="auto"/>
            <w:vAlign w:val="center"/>
            <w:hideMark/>
          </w:tcPr>
          <w:p w14:paraId="01929AFC" w14:textId="4E52CE45" w:rsidR="001C3862" w:rsidRPr="00FF578F" w:rsidRDefault="001C3862" w:rsidP="00694617">
            <w:pPr>
              <w:jc w:val="center"/>
              <w:rPr>
                <w:sz w:val="18"/>
                <w:szCs w:val="18"/>
                <w:lang w:val="uk-UA" w:eastAsia="uk-UA"/>
              </w:rPr>
            </w:pPr>
            <w:r>
              <w:rPr>
                <w:color w:val="000000"/>
                <w:sz w:val="18"/>
                <w:szCs w:val="18"/>
                <w:lang w:val="uk-UA" w:eastAsia="uk-UA"/>
              </w:rPr>
              <w:t>23,10</w:t>
            </w:r>
          </w:p>
        </w:tc>
        <w:tc>
          <w:tcPr>
            <w:tcW w:w="711" w:type="dxa"/>
            <w:shd w:val="clear" w:color="auto" w:fill="auto"/>
            <w:vAlign w:val="center"/>
            <w:hideMark/>
          </w:tcPr>
          <w:p w14:paraId="70505DA2" w14:textId="39BE4DEC" w:rsidR="001C3862" w:rsidRPr="00FF578F" w:rsidRDefault="001C3862" w:rsidP="00694617">
            <w:pPr>
              <w:jc w:val="center"/>
              <w:rPr>
                <w:sz w:val="18"/>
                <w:szCs w:val="18"/>
                <w:lang w:val="uk-UA" w:eastAsia="uk-UA"/>
              </w:rPr>
            </w:pPr>
            <w:r>
              <w:rPr>
                <w:color w:val="000000"/>
                <w:sz w:val="18"/>
                <w:szCs w:val="18"/>
              </w:rPr>
              <w:t>21,02</w:t>
            </w:r>
          </w:p>
        </w:tc>
        <w:tc>
          <w:tcPr>
            <w:tcW w:w="224" w:type="dxa"/>
          </w:tcPr>
          <w:p w14:paraId="0437BD81" w14:textId="77777777" w:rsidR="001C3862" w:rsidRDefault="001C3862" w:rsidP="00694617">
            <w:pPr>
              <w:jc w:val="center"/>
              <w:rPr>
                <w:color w:val="000000"/>
                <w:sz w:val="18"/>
                <w:szCs w:val="18"/>
              </w:rPr>
            </w:pPr>
          </w:p>
        </w:tc>
        <w:tc>
          <w:tcPr>
            <w:tcW w:w="222" w:type="dxa"/>
          </w:tcPr>
          <w:p w14:paraId="593F2261" w14:textId="34FDB5E4" w:rsidR="001C3862" w:rsidRDefault="001C3862" w:rsidP="00694617">
            <w:pPr>
              <w:jc w:val="center"/>
              <w:rPr>
                <w:color w:val="000000"/>
                <w:sz w:val="18"/>
                <w:szCs w:val="18"/>
              </w:rPr>
            </w:pPr>
          </w:p>
        </w:tc>
      </w:tr>
      <w:tr w:rsidR="001C3862" w:rsidRPr="00FF578F" w14:paraId="4844743B" w14:textId="6616BF40" w:rsidTr="001C3862">
        <w:trPr>
          <w:trHeight w:val="20"/>
          <w:jc w:val="center"/>
        </w:trPr>
        <w:tc>
          <w:tcPr>
            <w:tcW w:w="3882" w:type="dxa"/>
            <w:shd w:val="clear" w:color="auto" w:fill="auto"/>
            <w:vAlign w:val="center"/>
            <w:hideMark/>
          </w:tcPr>
          <w:p w14:paraId="622B9CBE" w14:textId="77777777" w:rsidR="001C3862" w:rsidRPr="00FF578F" w:rsidRDefault="001C3862" w:rsidP="004F46D8">
            <w:pPr>
              <w:jc w:val="both"/>
              <w:rPr>
                <w:b/>
                <w:bCs/>
                <w:sz w:val="18"/>
                <w:szCs w:val="18"/>
                <w:lang w:val="uk-UA" w:eastAsia="uk-UA"/>
              </w:rPr>
            </w:pPr>
            <w:r w:rsidRPr="00FF578F">
              <w:rPr>
                <w:b/>
                <w:bCs/>
                <w:sz w:val="18"/>
                <w:szCs w:val="18"/>
                <w:lang w:val="uk-UA" w:eastAsia="uk-UA"/>
              </w:rPr>
              <w:t>Освіта</w:t>
            </w:r>
          </w:p>
        </w:tc>
        <w:tc>
          <w:tcPr>
            <w:tcW w:w="1176" w:type="dxa"/>
            <w:shd w:val="clear" w:color="auto" w:fill="auto"/>
            <w:noWrap/>
            <w:vAlign w:val="center"/>
            <w:hideMark/>
          </w:tcPr>
          <w:p w14:paraId="3E2905FB"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46D749AC" w14:textId="77777777" w:rsidR="001C3862" w:rsidRPr="00FF578F" w:rsidRDefault="001C3862" w:rsidP="00C741EB">
            <w:pPr>
              <w:jc w:val="center"/>
              <w:rPr>
                <w:sz w:val="18"/>
                <w:szCs w:val="18"/>
                <w:lang w:val="uk-UA" w:eastAsia="uk-UA"/>
              </w:rPr>
            </w:pPr>
          </w:p>
        </w:tc>
        <w:tc>
          <w:tcPr>
            <w:tcW w:w="894" w:type="dxa"/>
            <w:shd w:val="clear" w:color="auto" w:fill="auto"/>
            <w:vAlign w:val="center"/>
            <w:hideMark/>
          </w:tcPr>
          <w:p w14:paraId="4C321D02" w14:textId="77777777" w:rsidR="001C3862" w:rsidRPr="00FF578F" w:rsidRDefault="001C3862" w:rsidP="00C741EB">
            <w:pPr>
              <w:jc w:val="center"/>
              <w:rPr>
                <w:sz w:val="18"/>
                <w:szCs w:val="18"/>
                <w:lang w:val="uk-UA" w:eastAsia="uk-UA"/>
              </w:rPr>
            </w:pPr>
          </w:p>
        </w:tc>
        <w:tc>
          <w:tcPr>
            <w:tcW w:w="735" w:type="dxa"/>
            <w:shd w:val="clear" w:color="auto" w:fill="auto"/>
            <w:vAlign w:val="center"/>
            <w:hideMark/>
          </w:tcPr>
          <w:p w14:paraId="398FA12E" w14:textId="77777777" w:rsidR="001C3862" w:rsidRPr="00FF578F" w:rsidRDefault="001C3862" w:rsidP="00C741EB">
            <w:pPr>
              <w:jc w:val="center"/>
              <w:rPr>
                <w:sz w:val="18"/>
                <w:szCs w:val="18"/>
                <w:lang w:val="uk-UA" w:eastAsia="uk-UA"/>
              </w:rPr>
            </w:pPr>
          </w:p>
        </w:tc>
        <w:tc>
          <w:tcPr>
            <w:tcW w:w="891" w:type="dxa"/>
            <w:shd w:val="clear" w:color="auto" w:fill="auto"/>
            <w:vAlign w:val="center"/>
            <w:hideMark/>
          </w:tcPr>
          <w:p w14:paraId="39A307B7" w14:textId="77777777" w:rsidR="001C3862" w:rsidRPr="00FF578F" w:rsidRDefault="001C3862" w:rsidP="00C741EB">
            <w:pPr>
              <w:jc w:val="center"/>
              <w:rPr>
                <w:sz w:val="18"/>
                <w:szCs w:val="18"/>
                <w:lang w:val="uk-UA" w:eastAsia="uk-UA"/>
              </w:rPr>
            </w:pPr>
          </w:p>
        </w:tc>
        <w:tc>
          <w:tcPr>
            <w:tcW w:w="711" w:type="dxa"/>
            <w:shd w:val="clear" w:color="auto" w:fill="auto"/>
            <w:vAlign w:val="center"/>
            <w:hideMark/>
          </w:tcPr>
          <w:p w14:paraId="3E6BCA80" w14:textId="77777777" w:rsidR="001C3862" w:rsidRPr="00FF578F" w:rsidRDefault="001C3862" w:rsidP="00C741EB">
            <w:pPr>
              <w:jc w:val="center"/>
              <w:rPr>
                <w:sz w:val="18"/>
                <w:szCs w:val="18"/>
                <w:lang w:val="uk-UA" w:eastAsia="uk-UA"/>
              </w:rPr>
            </w:pPr>
          </w:p>
        </w:tc>
        <w:tc>
          <w:tcPr>
            <w:tcW w:w="224" w:type="dxa"/>
          </w:tcPr>
          <w:p w14:paraId="3027E90E" w14:textId="77777777" w:rsidR="001C3862" w:rsidRPr="00FF578F" w:rsidRDefault="001C3862" w:rsidP="00C741EB">
            <w:pPr>
              <w:jc w:val="center"/>
              <w:rPr>
                <w:sz w:val="18"/>
                <w:szCs w:val="18"/>
                <w:lang w:val="uk-UA" w:eastAsia="uk-UA"/>
              </w:rPr>
            </w:pPr>
          </w:p>
        </w:tc>
        <w:tc>
          <w:tcPr>
            <w:tcW w:w="222" w:type="dxa"/>
          </w:tcPr>
          <w:p w14:paraId="11B3D631" w14:textId="696DB0E3" w:rsidR="001C3862" w:rsidRPr="00FF578F" w:rsidRDefault="001C3862" w:rsidP="00C741EB">
            <w:pPr>
              <w:jc w:val="center"/>
              <w:rPr>
                <w:sz w:val="18"/>
                <w:szCs w:val="18"/>
                <w:lang w:val="uk-UA" w:eastAsia="uk-UA"/>
              </w:rPr>
            </w:pPr>
          </w:p>
        </w:tc>
      </w:tr>
      <w:tr w:rsidR="001C3862" w:rsidRPr="00FF578F" w14:paraId="45FC57E9" w14:textId="3B2CC468" w:rsidTr="001C3862">
        <w:trPr>
          <w:trHeight w:val="20"/>
          <w:jc w:val="center"/>
        </w:trPr>
        <w:tc>
          <w:tcPr>
            <w:tcW w:w="3882" w:type="dxa"/>
            <w:shd w:val="clear" w:color="auto" w:fill="auto"/>
            <w:vAlign w:val="center"/>
            <w:hideMark/>
          </w:tcPr>
          <w:p w14:paraId="052BCC36" w14:textId="77777777" w:rsidR="001C3862" w:rsidRPr="00FF578F" w:rsidRDefault="001C3862" w:rsidP="004F46D8">
            <w:pPr>
              <w:jc w:val="both"/>
              <w:rPr>
                <w:b/>
                <w:bCs/>
                <w:sz w:val="18"/>
                <w:szCs w:val="18"/>
                <w:lang w:val="uk-UA" w:eastAsia="uk-UA"/>
              </w:rPr>
            </w:pPr>
            <w:r w:rsidRPr="00FF578F">
              <w:rPr>
                <w:b/>
                <w:bCs/>
                <w:sz w:val="18"/>
                <w:szCs w:val="18"/>
                <w:lang w:val="uk-UA" w:eastAsia="uk-UA"/>
              </w:rPr>
              <w:t>Дошкільна освіта</w:t>
            </w:r>
          </w:p>
        </w:tc>
        <w:tc>
          <w:tcPr>
            <w:tcW w:w="1176" w:type="dxa"/>
            <w:shd w:val="clear" w:color="auto" w:fill="auto"/>
            <w:noWrap/>
            <w:vAlign w:val="center"/>
            <w:hideMark/>
          </w:tcPr>
          <w:p w14:paraId="7C45DFBF" w14:textId="77777777" w:rsidR="001C3862" w:rsidRPr="00FF578F" w:rsidRDefault="001C3862" w:rsidP="004F46D8">
            <w:pPr>
              <w:jc w:val="center"/>
              <w:rPr>
                <w:sz w:val="18"/>
                <w:szCs w:val="18"/>
                <w:lang w:val="uk-UA" w:eastAsia="uk-UA"/>
              </w:rPr>
            </w:pPr>
          </w:p>
        </w:tc>
        <w:tc>
          <w:tcPr>
            <w:tcW w:w="894" w:type="dxa"/>
            <w:shd w:val="clear" w:color="auto" w:fill="auto"/>
            <w:vAlign w:val="center"/>
            <w:hideMark/>
          </w:tcPr>
          <w:p w14:paraId="1FA5A211" w14:textId="77777777" w:rsidR="001C3862" w:rsidRPr="00FF578F" w:rsidRDefault="001C3862" w:rsidP="00C741EB">
            <w:pPr>
              <w:jc w:val="center"/>
              <w:rPr>
                <w:sz w:val="18"/>
                <w:szCs w:val="18"/>
                <w:lang w:val="uk-UA" w:eastAsia="uk-UA"/>
              </w:rPr>
            </w:pPr>
          </w:p>
        </w:tc>
        <w:tc>
          <w:tcPr>
            <w:tcW w:w="894" w:type="dxa"/>
            <w:shd w:val="clear" w:color="auto" w:fill="auto"/>
            <w:vAlign w:val="center"/>
            <w:hideMark/>
          </w:tcPr>
          <w:p w14:paraId="30472D6F" w14:textId="77777777" w:rsidR="001C3862" w:rsidRPr="00FF578F" w:rsidRDefault="001C3862" w:rsidP="00C741EB">
            <w:pPr>
              <w:jc w:val="center"/>
              <w:rPr>
                <w:sz w:val="18"/>
                <w:szCs w:val="18"/>
                <w:lang w:val="uk-UA" w:eastAsia="uk-UA"/>
              </w:rPr>
            </w:pPr>
          </w:p>
        </w:tc>
        <w:tc>
          <w:tcPr>
            <w:tcW w:w="735" w:type="dxa"/>
            <w:shd w:val="clear" w:color="auto" w:fill="auto"/>
            <w:vAlign w:val="center"/>
            <w:hideMark/>
          </w:tcPr>
          <w:p w14:paraId="35A6CB33" w14:textId="77777777" w:rsidR="001C3862" w:rsidRPr="00FF578F" w:rsidRDefault="001C3862" w:rsidP="00C741EB">
            <w:pPr>
              <w:jc w:val="center"/>
              <w:rPr>
                <w:sz w:val="18"/>
                <w:szCs w:val="18"/>
                <w:lang w:val="uk-UA" w:eastAsia="uk-UA"/>
              </w:rPr>
            </w:pPr>
          </w:p>
        </w:tc>
        <w:tc>
          <w:tcPr>
            <w:tcW w:w="891" w:type="dxa"/>
            <w:shd w:val="clear" w:color="auto" w:fill="auto"/>
            <w:vAlign w:val="center"/>
            <w:hideMark/>
          </w:tcPr>
          <w:p w14:paraId="32F2E965" w14:textId="77777777" w:rsidR="001C3862" w:rsidRPr="00FF578F" w:rsidRDefault="001C3862" w:rsidP="00C741EB">
            <w:pPr>
              <w:jc w:val="center"/>
              <w:rPr>
                <w:sz w:val="18"/>
                <w:szCs w:val="18"/>
                <w:lang w:val="uk-UA" w:eastAsia="uk-UA"/>
              </w:rPr>
            </w:pPr>
          </w:p>
        </w:tc>
        <w:tc>
          <w:tcPr>
            <w:tcW w:w="711" w:type="dxa"/>
            <w:shd w:val="clear" w:color="auto" w:fill="auto"/>
            <w:vAlign w:val="center"/>
            <w:hideMark/>
          </w:tcPr>
          <w:p w14:paraId="2BF08A74" w14:textId="77777777" w:rsidR="001C3862" w:rsidRPr="00FF578F" w:rsidRDefault="001C3862" w:rsidP="00C741EB">
            <w:pPr>
              <w:jc w:val="center"/>
              <w:rPr>
                <w:sz w:val="18"/>
                <w:szCs w:val="18"/>
                <w:lang w:val="uk-UA" w:eastAsia="uk-UA"/>
              </w:rPr>
            </w:pPr>
          </w:p>
        </w:tc>
        <w:tc>
          <w:tcPr>
            <w:tcW w:w="224" w:type="dxa"/>
          </w:tcPr>
          <w:p w14:paraId="42C8C915" w14:textId="77777777" w:rsidR="001C3862" w:rsidRPr="00FF578F" w:rsidRDefault="001C3862" w:rsidP="00C741EB">
            <w:pPr>
              <w:jc w:val="center"/>
              <w:rPr>
                <w:sz w:val="18"/>
                <w:szCs w:val="18"/>
                <w:lang w:val="uk-UA" w:eastAsia="uk-UA"/>
              </w:rPr>
            </w:pPr>
          </w:p>
        </w:tc>
        <w:tc>
          <w:tcPr>
            <w:tcW w:w="222" w:type="dxa"/>
          </w:tcPr>
          <w:p w14:paraId="3F77A2DF" w14:textId="062489D8" w:rsidR="001C3862" w:rsidRPr="00FF578F" w:rsidRDefault="001C3862" w:rsidP="00C741EB">
            <w:pPr>
              <w:jc w:val="center"/>
              <w:rPr>
                <w:sz w:val="18"/>
                <w:szCs w:val="18"/>
                <w:lang w:val="uk-UA" w:eastAsia="uk-UA"/>
              </w:rPr>
            </w:pPr>
          </w:p>
        </w:tc>
      </w:tr>
      <w:tr w:rsidR="001C3862" w:rsidRPr="00FF578F" w14:paraId="45EEDDEE" w14:textId="6BB01DB9" w:rsidTr="001C3862">
        <w:trPr>
          <w:trHeight w:val="20"/>
          <w:jc w:val="center"/>
        </w:trPr>
        <w:tc>
          <w:tcPr>
            <w:tcW w:w="3882" w:type="dxa"/>
            <w:shd w:val="clear" w:color="auto" w:fill="auto"/>
            <w:vAlign w:val="center"/>
            <w:hideMark/>
          </w:tcPr>
          <w:p w14:paraId="7CC56254" w14:textId="77777777" w:rsidR="001C3862" w:rsidRPr="00FF578F" w:rsidRDefault="001C3862" w:rsidP="00BE3C6F">
            <w:pPr>
              <w:jc w:val="both"/>
              <w:rPr>
                <w:sz w:val="18"/>
                <w:szCs w:val="18"/>
                <w:lang w:val="uk-UA" w:eastAsia="uk-UA"/>
              </w:rPr>
            </w:pPr>
            <w:r w:rsidRPr="00FF578F">
              <w:rPr>
                <w:sz w:val="18"/>
                <w:szCs w:val="18"/>
                <w:lang w:val="uk-UA" w:eastAsia="uk-UA"/>
              </w:rPr>
              <w:t>Чисельність дітей віком від 3 до 6 років</w:t>
            </w:r>
          </w:p>
        </w:tc>
        <w:tc>
          <w:tcPr>
            <w:tcW w:w="1176" w:type="dxa"/>
            <w:shd w:val="clear" w:color="auto" w:fill="auto"/>
            <w:noWrap/>
            <w:vAlign w:val="center"/>
            <w:hideMark/>
          </w:tcPr>
          <w:p w14:paraId="3B5A24CE" w14:textId="77777777" w:rsidR="001C3862" w:rsidRPr="00FF578F" w:rsidRDefault="001C3862" w:rsidP="00BE3C6F">
            <w:pPr>
              <w:jc w:val="center"/>
              <w:rPr>
                <w:sz w:val="18"/>
                <w:szCs w:val="18"/>
                <w:lang w:val="uk-UA" w:eastAsia="uk-UA"/>
              </w:rPr>
            </w:pPr>
            <w:r w:rsidRPr="00FF578F">
              <w:rPr>
                <w:sz w:val="18"/>
                <w:szCs w:val="18"/>
                <w:lang w:val="uk-UA" w:eastAsia="uk-UA"/>
              </w:rPr>
              <w:t>тис. осіб</w:t>
            </w:r>
          </w:p>
        </w:tc>
        <w:tc>
          <w:tcPr>
            <w:tcW w:w="894" w:type="dxa"/>
            <w:shd w:val="clear" w:color="auto" w:fill="auto"/>
            <w:vAlign w:val="center"/>
          </w:tcPr>
          <w:p w14:paraId="0C42C915" w14:textId="69793915" w:rsidR="001C3862" w:rsidRPr="00FF578F" w:rsidRDefault="001C3862" w:rsidP="00BE3C6F">
            <w:pPr>
              <w:jc w:val="center"/>
              <w:rPr>
                <w:sz w:val="18"/>
                <w:szCs w:val="18"/>
                <w:lang w:val="uk-UA" w:eastAsia="uk-UA"/>
              </w:rPr>
            </w:pPr>
            <w:r>
              <w:rPr>
                <w:color w:val="000000"/>
                <w:sz w:val="18"/>
                <w:szCs w:val="18"/>
                <w:lang w:val="uk-UA" w:eastAsia="uk-UA"/>
              </w:rPr>
              <w:t> </w:t>
            </w:r>
          </w:p>
        </w:tc>
        <w:tc>
          <w:tcPr>
            <w:tcW w:w="894" w:type="dxa"/>
            <w:shd w:val="clear" w:color="auto" w:fill="auto"/>
            <w:vAlign w:val="center"/>
          </w:tcPr>
          <w:p w14:paraId="7928E0B9" w14:textId="3BC9FA3B" w:rsidR="001C3862" w:rsidRPr="00FF578F" w:rsidRDefault="006B1382" w:rsidP="00BE3C6F">
            <w:pPr>
              <w:jc w:val="center"/>
              <w:rPr>
                <w:sz w:val="18"/>
                <w:szCs w:val="18"/>
                <w:lang w:val="uk-UA" w:eastAsia="uk-UA"/>
              </w:rPr>
            </w:pPr>
            <w:r>
              <w:rPr>
                <w:color w:val="000000"/>
                <w:sz w:val="18"/>
                <w:szCs w:val="18"/>
                <w:lang w:val="uk-UA" w:eastAsia="uk-UA"/>
              </w:rPr>
              <w:t>0,</w:t>
            </w:r>
            <w:r w:rsidR="001C3862">
              <w:rPr>
                <w:color w:val="000000"/>
                <w:sz w:val="18"/>
                <w:szCs w:val="18"/>
                <w:lang w:val="uk-UA" w:eastAsia="uk-UA"/>
              </w:rPr>
              <w:t>217</w:t>
            </w:r>
          </w:p>
        </w:tc>
        <w:tc>
          <w:tcPr>
            <w:tcW w:w="735" w:type="dxa"/>
            <w:shd w:val="clear" w:color="auto" w:fill="auto"/>
            <w:vAlign w:val="center"/>
          </w:tcPr>
          <w:p w14:paraId="30421EF5" w14:textId="267B4C39"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tcPr>
          <w:p w14:paraId="69318118" w14:textId="1868CA94" w:rsidR="001C3862" w:rsidRPr="00FF578F" w:rsidRDefault="006B1382" w:rsidP="00BE3C6F">
            <w:pPr>
              <w:jc w:val="center"/>
              <w:rPr>
                <w:sz w:val="18"/>
                <w:szCs w:val="18"/>
                <w:lang w:val="uk-UA" w:eastAsia="uk-UA"/>
              </w:rPr>
            </w:pPr>
            <w:r>
              <w:rPr>
                <w:color w:val="000000"/>
                <w:sz w:val="18"/>
                <w:szCs w:val="18"/>
                <w:lang w:val="uk-UA" w:eastAsia="uk-UA"/>
              </w:rPr>
              <w:t>0.</w:t>
            </w:r>
            <w:r w:rsidR="001C3862">
              <w:rPr>
                <w:color w:val="000000"/>
                <w:sz w:val="18"/>
                <w:szCs w:val="18"/>
                <w:lang w:val="uk-UA" w:eastAsia="uk-UA"/>
              </w:rPr>
              <w:t>215</w:t>
            </w:r>
          </w:p>
        </w:tc>
        <w:tc>
          <w:tcPr>
            <w:tcW w:w="711" w:type="dxa"/>
            <w:shd w:val="clear" w:color="auto" w:fill="auto"/>
            <w:vAlign w:val="center"/>
          </w:tcPr>
          <w:p w14:paraId="2B325B8C" w14:textId="0F81B9DB" w:rsidR="001C3862" w:rsidRPr="00FF578F" w:rsidRDefault="001C3862" w:rsidP="00BE3C6F">
            <w:pPr>
              <w:jc w:val="center"/>
              <w:rPr>
                <w:sz w:val="18"/>
                <w:szCs w:val="18"/>
                <w:lang w:val="uk-UA" w:eastAsia="uk-UA"/>
              </w:rPr>
            </w:pPr>
            <w:r>
              <w:rPr>
                <w:color w:val="000000"/>
                <w:sz w:val="18"/>
                <w:szCs w:val="18"/>
              </w:rPr>
              <w:t>99,08</w:t>
            </w:r>
          </w:p>
        </w:tc>
        <w:tc>
          <w:tcPr>
            <w:tcW w:w="224" w:type="dxa"/>
          </w:tcPr>
          <w:p w14:paraId="73E1751B" w14:textId="77777777" w:rsidR="001C3862" w:rsidRDefault="001C3862" w:rsidP="00BE3C6F">
            <w:pPr>
              <w:jc w:val="center"/>
              <w:rPr>
                <w:color w:val="000000"/>
                <w:sz w:val="18"/>
                <w:szCs w:val="18"/>
              </w:rPr>
            </w:pPr>
          </w:p>
        </w:tc>
        <w:tc>
          <w:tcPr>
            <w:tcW w:w="222" w:type="dxa"/>
          </w:tcPr>
          <w:p w14:paraId="5E7144CE" w14:textId="2BD70B83" w:rsidR="001C3862" w:rsidRDefault="001C3862" w:rsidP="00BE3C6F">
            <w:pPr>
              <w:jc w:val="center"/>
              <w:rPr>
                <w:color w:val="000000"/>
                <w:sz w:val="18"/>
                <w:szCs w:val="18"/>
              </w:rPr>
            </w:pPr>
          </w:p>
        </w:tc>
      </w:tr>
      <w:tr w:rsidR="001C3862" w:rsidRPr="00FF578F" w14:paraId="63A7D984" w14:textId="3A6983C1" w:rsidTr="001C3862">
        <w:trPr>
          <w:trHeight w:val="20"/>
          <w:jc w:val="center"/>
        </w:trPr>
        <w:tc>
          <w:tcPr>
            <w:tcW w:w="3882" w:type="dxa"/>
            <w:shd w:val="clear" w:color="auto" w:fill="auto"/>
            <w:vAlign w:val="center"/>
          </w:tcPr>
          <w:p w14:paraId="4EF4B6F9" w14:textId="06562898" w:rsidR="001C3862" w:rsidRPr="00FF578F" w:rsidRDefault="001C3862" w:rsidP="00BE3C6F">
            <w:pPr>
              <w:jc w:val="both"/>
              <w:rPr>
                <w:sz w:val="18"/>
                <w:szCs w:val="18"/>
                <w:lang w:val="uk-UA" w:eastAsia="uk-UA"/>
              </w:rPr>
            </w:pPr>
            <w:r>
              <w:rPr>
                <w:b/>
                <w:bCs/>
                <w:i/>
                <w:iCs/>
                <w:color w:val="000000"/>
                <w:sz w:val="18"/>
                <w:szCs w:val="18"/>
                <w:lang w:val="uk-UA" w:eastAsia="uk-UA"/>
              </w:rPr>
              <w:t>Видатки на утримання дошкільних установ</w:t>
            </w:r>
          </w:p>
        </w:tc>
        <w:tc>
          <w:tcPr>
            <w:tcW w:w="1176" w:type="dxa"/>
            <w:shd w:val="clear" w:color="auto" w:fill="auto"/>
            <w:noWrap/>
            <w:vAlign w:val="center"/>
          </w:tcPr>
          <w:p w14:paraId="1D1C58C8" w14:textId="325FF98E" w:rsidR="001C3862" w:rsidRPr="00FF578F" w:rsidRDefault="001C3862" w:rsidP="00BE3C6F">
            <w:pPr>
              <w:jc w:val="center"/>
              <w:rPr>
                <w:sz w:val="18"/>
                <w:szCs w:val="18"/>
                <w:lang w:val="uk-UA" w:eastAsia="uk-UA"/>
              </w:rPr>
            </w:pPr>
            <w:r>
              <w:rPr>
                <w:color w:val="000000"/>
                <w:sz w:val="18"/>
                <w:szCs w:val="18"/>
                <w:lang w:val="uk-UA" w:eastAsia="uk-UA"/>
              </w:rPr>
              <w:t>млн грн</w:t>
            </w:r>
          </w:p>
        </w:tc>
        <w:tc>
          <w:tcPr>
            <w:tcW w:w="894" w:type="dxa"/>
            <w:shd w:val="clear" w:color="auto" w:fill="auto"/>
            <w:vAlign w:val="center"/>
          </w:tcPr>
          <w:p w14:paraId="6386C0D4" w14:textId="26F5881E" w:rsidR="001C3862" w:rsidRDefault="001C3862" w:rsidP="00BE3C6F">
            <w:pPr>
              <w:jc w:val="center"/>
              <w:rPr>
                <w:color w:val="000000"/>
                <w:sz w:val="18"/>
                <w:szCs w:val="18"/>
                <w:lang w:val="uk-UA" w:eastAsia="uk-UA"/>
              </w:rPr>
            </w:pPr>
            <w:r>
              <w:rPr>
                <w:color w:val="000000"/>
                <w:sz w:val="18"/>
                <w:szCs w:val="18"/>
                <w:lang w:val="uk-UA" w:eastAsia="uk-UA"/>
              </w:rPr>
              <w:t>12,483</w:t>
            </w:r>
          </w:p>
        </w:tc>
        <w:tc>
          <w:tcPr>
            <w:tcW w:w="894" w:type="dxa"/>
            <w:shd w:val="clear" w:color="auto" w:fill="auto"/>
            <w:vAlign w:val="center"/>
          </w:tcPr>
          <w:p w14:paraId="43A06C7E" w14:textId="34739DF9" w:rsidR="001C3862" w:rsidRDefault="001C3862" w:rsidP="00BE3C6F">
            <w:pPr>
              <w:jc w:val="center"/>
              <w:rPr>
                <w:color w:val="000000"/>
                <w:sz w:val="18"/>
                <w:szCs w:val="18"/>
                <w:lang w:val="uk-UA" w:eastAsia="uk-UA"/>
              </w:rPr>
            </w:pPr>
            <w:r>
              <w:rPr>
                <w:color w:val="000000"/>
                <w:sz w:val="18"/>
                <w:szCs w:val="18"/>
                <w:lang w:val="uk-UA" w:eastAsia="uk-UA"/>
              </w:rPr>
              <w:t>4797,66</w:t>
            </w:r>
          </w:p>
        </w:tc>
        <w:tc>
          <w:tcPr>
            <w:tcW w:w="735" w:type="dxa"/>
            <w:shd w:val="clear" w:color="auto" w:fill="auto"/>
            <w:vAlign w:val="center"/>
          </w:tcPr>
          <w:p w14:paraId="7C6EF1B1" w14:textId="52802057" w:rsidR="001C3862" w:rsidRDefault="001C3862" w:rsidP="00BE3C6F">
            <w:pPr>
              <w:jc w:val="center"/>
              <w:rPr>
                <w:color w:val="000000"/>
                <w:sz w:val="18"/>
                <w:szCs w:val="18"/>
              </w:rPr>
            </w:pPr>
            <w:r>
              <w:rPr>
                <w:color w:val="000000"/>
                <w:sz w:val="18"/>
                <w:szCs w:val="18"/>
              </w:rPr>
              <w:t>100,0</w:t>
            </w:r>
          </w:p>
        </w:tc>
        <w:tc>
          <w:tcPr>
            <w:tcW w:w="891" w:type="dxa"/>
            <w:shd w:val="clear" w:color="auto" w:fill="auto"/>
            <w:vAlign w:val="center"/>
          </w:tcPr>
          <w:p w14:paraId="473AFDEC" w14:textId="0DB8A412" w:rsidR="001C3862" w:rsidRDefault="001C3862" w:rsidP="00BE3C6F">
            <w:pPr>
              <w:jc w:val="center"/>
              <w:rPr>
                <w:color w:val="000000"/>
                <w:sz w:val="18"/>
                <w:szCs w:val="18"/>
                <w:lang w:val="uk-UA" w:eastAsia="uk-UA"/>
              </w:rPr>
            </w:pPr>
            <w:r>
              <w:rPr>
                <w:color w:val="000000"/>
                <w:sz w:val="18"/>
                <w:szCs w:val="18"/>
                <w:lang w:val="uk-UA" w:eastAsia="uk-UA"/>
              </w:rPr>
              <w:t>7531,53</w:t>
            </w:r>
          </w:p>
        </w:tc>
        <w:tc>
          <w:tcPr>
            <w:tcW w:w="711" w:type="dxa"/>
            <w:shd w:val="clear" w:color="auto" w:fill="auto"/>
            <w:vAlign w:val="center"/>
          </w:tcPr>
          <w:p w14:paraId="3D2C32DB" w14:textId="71FCE3B6" w:rsidR="001C3862" w:rsidRPr="00430FB4" w:rsidRDefault="00430FB4" w:rsidP="00BE3C6F">
            <w:pPr>
              <w:jc w:val="center"/>
              <w:rPr>
                <w:color w:val="000000"/>
                <w:sz w:val="18"/>
                <w:szCs w:val="18"/>
                <w:lang w:val="uk-UA"/>
              </w:rPr>
            </w:pPr>
            <w:r>
              <w:rPr>
                <w:color w:val="000000"/>
                <w:sz w:val="18"/>
                <w:szCs w:val="18"/>
                <w:lang w:val="uk-UA"/>
              </w:rPr>
              <w:t>157</w:t>
            </w:r>
          </w:p>
        </w:tc>
        <w:tc>
          <w:tcPr>
            <w:tcW w:w="224" w:type="dxa"/>
          </w:tcPr>
          <w:p w14:paraId="31CB8514" w14:textId="77777777" w:rsidR="001C3862" w:rsidRDefault="001C3862" w:rsidP="00BE3C6F">
            <w:pPr>
              <w:jc w:val="center"/>
              <w:rPr>
                <w:color w:val="000000"/>
                <w:sz w:val="18"/>
                <w:szCs w:val="18"/>
              </w:rPr>
            </w:pPr>
          </w:p>
        </w:tc>
        <w:tc>
          <w:tcPr>
            <w:tcW w:w="222" w:type="dxa"/>
          </w:tcPr>
          <w:p w14:paraId="7CF052AF" w14:textId="2B5688D1" w:rsidR="001C3862" w:rsidRDefault="001C3862" w:rsidP="00BE3C6F">
            <w:pPr>
              <w:jc w:val="center"/>
              <w:rPr>
                <w:color w:val="000000"/>
                <w:sz w:val="18"/>
                <w:szCs w:val="18"/>
              </w:rPr>
            </w:pPr>
          </w:p>
        </w:tc>
      </w:tr>
      <w:tr w:rsidR="001C3862" w:rsidRPr="00FF578F" w14:paraId="2A32D7A7" w14:textId="2AA10008" w:rsidTr="001C3862">
        <w:trPr>
          <w:trHeight w:val="20"/>
          <w:jc w:val="center"/>
        </w:trPr>
        <w:tc>
          <w:tcPr>
            <w:tcW w:w="3882" w:type="dxa"/>
            <w:shd w:val="clear" w:color="auto" w:fill="auto"/>
            <w:vAlign w:val="center"/>
            <w:hideMark/>
          </w:tcPr>
          <w:p w14:paraId="3484FA5B" w14:textId="183258DA" w:rsidR="001C3862" w:rsidRPr="00FF578F" w:rsidRDefault="001C3862" w:rsidP="00BE3C6F">
            <w:pPr>
              <w:jc w:val="both"/>
              <w:rPr>
                <w:sz w:val="18"/>
                <w:szCs w:val="18"/>
                <w:lang w:val="uk-UA" w:eastAsia="uk-UA"/>
              </w:rPr>
            </w:pPr>
            <w:r w:rsidRPr="00FF578F">
              <w:rPr>
                <w:color w:val="000000"/>
                <w:sz w:val="18"/>
                <w:szCs w:val="18"/>
                <w:lang w:val="uk-UA" w:eastAsia="uk-UA"/>
              </w:rPr>
              <w:t>Кількість дошкільних навчальних закладів</w:t>
            </w:r>
          </w:p>
        </w:tc>
        <w:tc>
          <w:tcPr>
            <w:tcW w:w="1176" w:type="dxa"/>
            <w:shd w:val="clear" w:color="auto" w:fill="auto"/>
            <w:noWrap/>
            <w:vAlign w:val="center"/>
            <w:hideMark/>
          </w:tcPr>
          <w:p w14:paraId="6C853A11" w14:textId="09F7EBF1" w:rsidR="001C3862" w:rsidRPr="00FF578F" w:rsidRDefault="001C3862" w:rsidP="00BE3C6F">
            <w:pPr>
              <w:jc w:val="center"/>
              <w:rPr>
                <w:sz w:val="18"/>
                <w:szCs w:val="18"/>
                <w:lang w:val="uk-UA" w:eastAsia="uk-UA"/>
              </w:rPr>
            </w:pPr>
            <w:r w:rsidRPr="00FF578F">
              <w:rPr>
                <w:color w:val="000000"/>
                <w:sz w:val="18"/>
                <w:szCs w:val="18"/>
                <w:lang w:val="uk-UA" w:eastAsia="uk-UA"/>
              </w:rPr>
              <w:t>од.</w:t>
            </w:r>
          </w:p>
        </w:tc>
        <w:tc>
          <w:tcPr>
            <w:tcW w:w="894" w:type="dxa"/>
            <w:shd w:val="clear" w:color="auto" w:fill="auto"/>
            <w:vAlign w:val="center"/>
            <w:hideMark/>
          </w:tcPr>
          <w:p w14:paraId="4E11832E" w14:textId="1E03C800" w:rsidR="001C3862" w:rsidRPr="00FF578F" w:rsidRDefault="001C3862" w:rsidP="00BE3C6F">
            <w:pPr>
              <w:jc w:val="center"/>
              <w:rPr>
                <w:sz w:val="18"/>
                <w:szCs w:val="18"/>
                <w:lang w:val="uk-UA" w:eastAsia="uk-UA"/>
              </w:rPr>
            </w:pPr>
            <w:r>
              <w:rPr>
                <w:color w:val="000000"/>
                <w:sz w:val="18"/>
                <w:szCs w:val="18"/>
                <w:lang w:val="uk-UA" w:eastAsia="uk-UA"/>
              </w:rPr>
              <w:t>22</w:t>
            </w:r>
          </w:p>
        </w:tc>
        <w:tc>
          <w:tcPr>
            <w:tcW w:w="894" w:type="dxa"/>
            <w:shd w:val="clear" w:color="auto" w:fill="auto"/>
            <w:vAlign w:val="center"/>
            <w:hideMark/>
          </w:tcPr>
          <w:p w14:paraId="10E24FDC" w14:textId="6732E5DF" w:rsidR="001C3862" w:rsidRPr="00FF578F" w:rsidRDefault="001C3862" w:rsidP="00BE3C6F">
            <w:pPr>
              <w:jc w:val="center"/>
              <w:rPr>
                <w:sz w:val="18"/>
                <w:szCs w:val="18"/>
                <w:lang w:val="uk-UA" w:eastAsia="uk-UA"/>
              </w:rPr>
            </w:pPr>
            <w:r>
              <w:rPr>
                <w:color w:val="000000"/>
                <w:sz w:val="18"/>
                <w:szCs w:val="18"/>
                <w:lang w:val="uk-UA" w:eastAsia="uk-UA"/>
              </w:rPr>
              <w:t>22</w:t>
            </w:r>
          </w:p>
        </w:tc>
        <w:tc>
          <w:tcPr>
            <w:tcW w:w="735" w:type="dxa"/>
            <w:shd w:val="clear" w:color="auto" w:fill="auto"/>
            <w:vAlign w:val="center"/>
            <w:hideMark/>
          </w:tcPr>
          <w:p w14:paraId="551E5DB9" w14:textId="4E689A60"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21FE3FF2" w14:textId="2F494E56" w:rsidR="001C3862" w:rsidRPr="00FF578F" w:rsidRDefault="001C3862" w:rsidP="00BE3C6F">
            <w:pPr>
              <w:jc w:val="center"/>
              <w:rPr>
                <w:sz w:val="18"/>
                <w:szCs w:val="18"/>
                <w:lang w:val="uk-UA" w:eastAsia="uk-UA"/>
              </w:rPr>
            </w:pPr>
            <w:r>
              <w:rPr>
                <w:color w:val="000000"/>
                <w:sz w:val="18"/>
                <w:szCs w:val="18"/>
                <w:lang w:val="uk-UA" w:eastAsia="uk-UA"/>
              </w:rPr>
              <w:t>22</w:t>
            </w:r>
          </w:p>
        </w:tc>
        <w:tc>
          <w:tcPr>
            <w:tcW w:w="711" w:type="dxa"/>
            <w:shd w:val="clear" w:color="auto" w:fill="auto"/>
            <w:vAlign w:val="center"/>
            <w:hideMark/>
          </w:tcPr>
          <w:p w14:paraId="31E7F1C5" w14:textId="087B4B30" w:rsidR="001C3862" w:rsidRPr="00FF578F" w:rsidRDefault="001C3862" w:rsidP="00BE3C6F">
            <w:pPr>
              <w:jc w:val="center"/>
              <w:rPr>
                <w:sz w:val="18"/>
                <w:szCs w:val="18"/>
                <w:lang w:val="uk-UA" w:eastAsia="uk-UA"/>
              </w:rPr>
            </w:pPr>
            <w:r>
              <w:rPr>
                <w:color w:val="000000"/>
                <w:sz w:val="18"/>
                <w:szCs w:val="18"/>
              </w:rPr>
              <w:t>100</w:t>
            </w:r>
          </w:p>
        </w:tc>
        <w:tc>
          <w:tcPr>
            <w:tcW w:w="224" w:type="dxa"/>
          </w:tcPr>
          <w:p w14:paraId="60163331" w14:textId="77777777" w:rsidR="001C3862" w:rsidRDefault="001C3862" w:rsidP="00BE3C6F">
            <w:pPr>
              <w:jc w:val="center"/>
              <w:rPr>
                <w:color w:val="000000"/>
                <w:sz w:val="18"/>
                <w:szCs w:val="18"/>
              </w:rPr>
            </w:pPr>
          </w:p>
        </w:tc>
        <w:tc>
          <w:tcPr>
            <w:tcW w:w="222" w:type="dxa"/>
          </w:tcPr>
          <w:p w14:paraId="7D8B0181" w14:textId="67BD3139" w:rsidR="001C3862" w:rsidRDefault="001C3862" w:rsidP="00BE3C6F">
            <w:pPr>
              <w:jc w:val="center"/>
              <w:rPr>
                <w:color w:val="000000"/>
                <w:sz w:val="18"/>
                <w:szCs w:val="18"/>
              </w:rPr>
            </w:pPr>
          </w:p>
        </w:tc>
      </w:tr>
      <w:tr w:rsidR="001C3862" w:rsidRPr="00FF578F" w14:paraId="56FD43C4" w14:textId="58C5A075" w:rsidTr="001C3862">
        <w:trPr>
          <w:trHeight w:val="20"/>
          <w:jc w:val="center"/>
        </w:trPr>
        <w:tc>
          <w:tcPr>
            <w:tcW w:w="3882" w:type="dxa"/>
            <w:shd w:val="clear" w:color="auto" w:fill="auto"/>
            <w:vAlign w:val="center"/>
            <w:hideMark/>
          </w:tcPr>
          <w:p w14:paraId="7B87E746" w14:textId="538DCA67" w:rsidR="001C3862" w:rsidRPr="00FF578F" w:rsidRDefault="001C3862" w:rsidP="00BE3C6F">
            <w:pPr>
              <w:jc w:val="both"/>
              <w:rPr>
                <w:sz w:val="18"/>
                <w:szCs w:val="18"/>
                <w:lang w:val="uk-UA" w:eastAsia="uk-UA"/>
              </w:rPr>
            </w:pPr>
            <w:r w:rsidRPr="00FF578F">
              <w:rPr>
                <w:color w:val="000000"/>
                <w:sz w:val="18"/>
                <w:szCs w:val="18"/>
                <w:lang w:val="uk-UA" w:eastAsia="uk-UA"/>
              </w:rPr>
              <w:t>- в них дітей</w:t>
            </w:r>
          </w:p>
        </w:tc>
        <w:tc>
          <w:tcPr>
            <w:tcW w:w="1176" w:type="dxa"/>
            <w:shd w:val="clear" w:color="auto" w:fill="auto"/>
            <w:noWrap/>
            <w:vAlign w:val="center"/>
            <w:hideMark/>
          </w:tcPr>
          <w:p w14:paraId="27C05ED1" w14:textId="25D6D295"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hideMark/>
          </w:tcPr>
          <w:p w14:paraId="1A025178" w14:textId="12DC5B37" w:rsidR="001C3862" w:rsidRPr="00FF578F" w:rsidRDefault="001C3862" w:rsidP="00BE3C6F">
            <w:pPr>
              <w:jc w:val="center"/>
              <w:rPr>
                <w:sz w:val="18"/>
                <w:szCs w:val="18"/>
                <w:lang w:val="uk-UA" w:eastAsia="uk-UA"/>
              </w:rPr>
            </w:pPr>
            <w:r>
              <w:rPr>
                <w:color w:val="000000"/>
                <w:sz w:val="18"/>
                <w:szCs w:val="18"/>
                <w:lang w:val="uk-UA" w:eastAsia="uk-UA"/>
              </w:rPr>
              <w:t>1,703</w:t>
            </w:r>
          </w:p>
        </w:tc>
        <w:tc>
          <w:tcPr>
            <w:tcW w:w="894" w:type="dxa"/>
            <w:shd w:val="clear" w:color="auto" w:fill="auto"/>
            <w:vAlign w:val="center"/>
            <w:hideMark/>
          </w:tcPr>
          <w:p w14:paraId="65FC1E64" w14:textId="72E2E0F4" w:rsidR="001C3862" w:rsidRPr="00FF578F" w:rsidRDefault="001C3862" w:rsidP="00BE3C6F">
            <w:pPr>
              <w:jc w:val="center"/>
              <w:rPr>
                <w:sz w:val="18"/>
                <w:szCs w:val="18"/>
                <w:lang w:val="uk-UA" w:eastAsia="uk-UA"/>
              </w:rPr>
            </w:pPr>
            <w:r>
              <w:rPr>
                <w:color w:val="000000"/>
                <w:sz w:val="18"/>
                <w:szCs w:val="18"/>
                <w:lang w:val="uk-UA" w:eastAsia="uk-UA"/>
              </w:rPr>
              <w:t>0,722</w:t>
            </w:r>
          </w:p>
        </w:tc>
        <w:tc>
          <w:tcPr>
            <w:tcW w:w="735" w:type="dxa"/>
            <w:shd w:val="clear" w:color="auto" w:fill="auto"/>
            <w:vAlign w:val="center"/>
            <w:hideMark/>
          </w:tcPr>
          <w:p w14:paraId="1426CC34" w14:textId="2B4CBD6D"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2B1B8E3D" w14:textId="71F14413" w:rsidR="001C3862" w:rsidRPr="00FF578F" w:rsidRDefault="001C3862" w:rsidP="00BE3C6F">
            <w:pPr>
              <w:jc w:val="center"/>
              <w:rPr>
                <w:sz w:val="18"/>
                <w:szCs w:val="18"/>
                <w:lang w:val="uk-UA" w:eastAsia="uk-UA"/>
              </w:rPr>
            </w:pPr>
            <w:r>
              <w:rPr>
                <w:color w:val="000000"/>
                <w:sz w:val="18"/>
                <w:szCs w:val="18"/>
                <w:lang w:val="uk-UA" w:eastAsia="uk-UA"/>
              </w:rPr>
              <w:t>0,722</w:t>
            </w:r>
          </w:p>
        </w:tc>
        <w:tc>
          <w:tcPr>
            <w:tcW w:w="711" w:type="dxa"/>
            <w:shd w:val="clear" w:color="auto" w:fill="auto"/>
            <w:vAlign w:val="center"/>
            <w:hideMark/>
          </w:tcPr>
          <w:p w14:paraId="5B2C8BD5" w14:textId="7D0019A5" w:rsidR="001C3862" w:rsidRPr="00FF578F" w:rsidRDefault="001C3862" w:rsidP="00BE3C6F">
            <w:pPr>
              <w:jc w:val="center"/>
              <w:rPr>
                <w:sz w:val="18"/>
                <w:szCs w:val="18"/>
                <w:lang w:val="uk-UA" w:eastAsia="uk-UA"/>
              </w:rPr>
            </w:pPr>
            <w:r>
              <w:rPr>
                <w:color w:val="000000"/>
                <w:sz w:val="18"/>
                <w:szCs w:val="18"/>
              </w:rPr>
              <w:t>100</w:t>
            </w:r>
          </w:p>
        </w:tc>
        <w:tc>
          <w:tcPr>
            <w:tcW w:w="224" w:type="dxa"/>
          </w:tcPr>
          <w:p w14:paraId="5756E964" w14:textId="77777777" w:rsidR="001C3862" w:rsidRDefault="001C3862" w:rsidP="00BE3C6F">
            <w:pPr>
              <w:jc w:val="center"/>
              <w:rPr>
                <w:color w:val="000000"/>
                <w:sz w:val="18"/>
                <w:szCs w:val="18"/>
              </w:rPr>
            </w:pPr>
          </w:p>
        </w:tc>
        <w:tc>
          <w:tcPr>
            <w:tcW w:w="222" w:type="dxa"/>
          </w:tcPr>
          <w:p w14:paraId="30A9863E" w14:textId="4EB6D6AF" w:rsidR="001C3862" w:rsidRDefault="001C3862" w:rsidP="00BE3C6F">
            <w:pPr>
              <w:jc w:val="center"/>
              <w:rPr>
                <w:color w:val="000000"/>
                <w:sz w:val="18"/>
                <w:szCs w:val="18"/>
              </w:rPr>
            </w:pPr>
          </w:p>
        </w:tc>
      </w:tr>
      <w:tr w:rsidR="001C3862" w:rsidRPr="00FF578F" w14:paraId="418B193E" w14:textId="728FB4EA" w:rsidTr="001C3862">
        <w:trPr>
          <w:trHeight w:val="20"/>
          <w:jc w:val="center"/>
        </w:trPr>
        <w:tc>
          <w:tcPr>
            <w:tcW w:w="3882" w:type="dxa"/>
            <w:shd w:val="clear" w:color="auto" w:fill="auto"/>
            <w:vAlign w:val="center"/>
            <w:hideMark/>
          </w:tcPr>
          <w:p w14:paraId="4D1DAACB" w14:textId="27EABDE5" w:rsidR="001C3862" w:rsidRPr="00FF578F" w:rsidRDefault="001C3862" w:rsidP="00BE3C6F">
            <w:pPr>
              <w:jc w:val="both"/>
              <w:rPr>
                <w:sz w:val="18"/>
                <w:szCs w:val="18"/>
                <w:lang w:val="uk-UA" w:eastAsia="uk-UA"/>
              </w:rPr>
            </w:pPr>
            <w:r w:rsidRPr="00FF578F">
              <w:rPr>
                <w:color w:val="000000"/>
                <w:sz w:val="18"/>
                <w:szCs w:val="18"/>
                <w:lang w:val="uk-UA" w:eastAsia="uk-UA"/>
              </w:rPr>
              <w:t>- в них місць</w:t>
            </w:r>
          </w:p>
        </w:tc>
        <w:tc>
          <w:tcPr>
            <w:tcW w:w="1176" w:type="dxa"/>
            <w:shd w:val="clear" w:color="auto" w:fill="auto"/>
            <w:noWrap/>
            <w:vAlign w:val="center"/>
            <w:hideMark/>
          </w:tcPr>
          <w:p w14:paraId="062DF981" w14:textId="1E25E53C" w:rsidR="001C3862" w:rsidRPr="00FF578F" w:rsidRDefault="001C3862" w:rsidP="00BE3C6F">
            <w:pPr>
              <w:jc w:val="center"/>
              <w:rPr>
                <w:sz w:val="18"/>
                <w:szCs w:val="18"/>
                <w:lang w:val="uk-UA" w:eastAsia="uk-UA"/>
              </w:rPr>
            </w:pPr>
            <w:r w:rsidRPr="00FF578F">
              <w:rPr>
                <w:color w:val="000000"/>
                <w:sz w:val="18"/>
                <w:szCs w:val="18"/>
                <w:lang w:val="uk-UA" w:eastAsia="uk-UA"/>
              </w:rPr>
              <w:t>од.</w:t>
            </w:r>
          </w:p>
        </w:tc>
        <w:tc>
          <w:tcPr>
            <w:tcW w:w="894" w:type="dxa"/>
            <w:shd w:val="clear" w:color="auto" w:fill="auto"/>
            <w:vAlign w:val="center"/>
            <w:hideMark/>
          </w:tcPr>
          <w:p w14:paraId="2CC96F7B" w14:textId="1AABC683" w:rsidR="001C3862" w:rsidRPr="00FF578F" w:rsidRDefault="001C3862" w:rsidP="00BE3C6F">
            <w:pPr>
              <w:jc w:val="center"/>
              <w:rPr>
                <w:sz w:val="18"/>
                <w:szCs w:val="18"/>
                <w:lang w:val="uk-UA" w:eastAsia="uk-UA"/>
              </w:rPr>
            </w:pPr>
            <w:r>
              <w:rPr>
                <w:color w:val="000000"/>
                <w:sz w:val="18"/>
                <w:szCs w:val="18"/>
                <w:lang w:val="uk-UA" w:eastAsia="uk-UA"/>
              </w:rPr>
              <w:t>1,995</w:t>
            </w:r>
          </w:p>
        </w:tc>
        <w:tc>
          <w:tcPr>
            <w:tcW w:w="894" w:type="dxa"/>
            <w:shd w:val="clear" w:color="auto" w:fill="auto"/>
            <w:vAlign w:val="center"/>
            <w:hideMark/>
          </w:tcPr>
          <w:p w14:paraId="46C67C34" w14:textId="41500B22" w:rsidR="001C3862" w:rsidRPr="00FF578F" w:rsidRDefault="001C3862" w:rsidP="00BE3C6F">
            <w:pPr>
              <w:jc w:val="center"/>
              <w:rPr>
                <w:sz w:val="18"/>
                <w:szCs w:val="18"/>
                <w:lang w:val="uk-UA" w:eastAsia="uk-UA"/>
              </w:rPr>
            </w:pPr>
            <w:r>
              <w:rPr>
                <w:color w:val="000000"/>
                <w:sz w:val="18"/>
                <w:szCs w:val="18"/>
                <w:lang w:val="uk-UA" w:eastAsia="uk-UA"/>
              </w:rPr>
              <w:t>1,995</w:t>
            </w:r>
          </w:p>
        </w:tc>
        <w:tc>
          <w:tcPr>
            <w:tcW w:w="735" w:type="dxa"/>
            <w:shd w:val="clear" w:color="auto" w:fill="auto"/>
            <w:vAlign w:val="center"/>
            <w:hideMark/>
          </w:tcPr>
          <w:p w14:paraId="4797AB69" w14:textId="2D0A12AB"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76660075" w14:textId="64E9ED5A" w:rsidR="001C3862" w:rsidRPr="00FF578F" w:rsidRDefault="001C3862" w:rsidP="00BE3C6F">
            <w:pPr>
              <w:jc w:val="center"/>
              <w:rPr>
                <w:sz w:val="18"/>
                <w:szCs w:val="18"/>
                <w:lang w:val="uk-UA" w:eastAsia="uk-UA"/>
              </w:rPr>
            </w:pPr>
            <w:r>
              <w:rPr>
                <w:color w:val="000000"/>
                <w:sz w:val="18"/>
                <w:szCs w:val="18"/>
                <w:lang w:val="uk-UA" w:eastAsia="uk-UA"/>
              </w:rPr>
              <w:t>1,995</w:t>
            </w:r>
          </w:p>
        </w:tc>
        <w:tc>
          <w:tcPr>
            <w:tcW w:w="711" w:type="dxa"/>
            <w:shd w:val="clear" w:color="auto" w:fill="auto"/>
            <w:vAlign w:val="center"/>
            <w:hideMark/>
          </w:tcPr>
          <w:p w14:paraId="422C88DB" w14:textId="07E4CB67" w:rsidR="001C3862" w:rsidRPr="00FF578F" w:rsidRDefault="001C3862" w:rsidP="00BE3C6F">
            <w:pPr>
              <w:jc w:val="center"/>
              <w:rPr>
                <w:sz w:val="18"/>
                <w:szCs w:val="18"/>
                <w:lang w:val="uk-UA" w:eastAsia="uk-UA"/>
              </w:rPr>
            </w:pPr>
            <w:r>
              <w:rPr>
                <w:color w:val="000000"/>
                <w:sz w:val="18"/>
                <w:szCs w:val="18"/>
              </w:rPr>
              <w:t>100</w:t>
            </w:r>
          </w:p>
        </w:tc>
        <w:tc>
          <w:tcPr>
            <w:tcW w:w="224" w:type="dxa"/>
          </w:tcPr>
          <w:p w14:paraId="29B4981D" w14:textId="77777777" w:rsidR="001C3862" w:rsidRDefault="001C3862" w:rsidP="00BE3C6F">
            <w:pPr>
              <w:jc w:val="center"/>
              <w:rPr>
                <w:color w:val="000000"/>
                <w:sz w:val="18"/>
                <w:szCs w:val="18"/>
              </w:rPr>
            </w:pPr>
          </w:p>
        </w:tc>
        <w:tc>
          <w:tcPr>
            <w:tcW w:w="222" w:type="dxa"/>
          </w:tcPr>
          <w:p w14:paraId="0E1C5E49" w14:textId="3C4477CC" w:rsidR="001C3862" w:rsidRDefault="001C3862" w:rsidP="00BE3C6F">
            <w:pPr>
              <w:jc w:val="center"/>
              <w:rPr>
                <w:color w:val="000000"/>
                <w:sz w:val="18"/>
                <w:szCs w:val="18"/>
              </w:rPr>
            </w:pPr>
          </w:p>
        </w:tc>
      </w:tr>
      <w:tr w:rsidR="001C3862" w:rsidRPr="00FF578F" w14:paraId="476B6A4E" w14:textId="7159D1EF" w:rsidTr="001C3862">
        <w:trPr>
          <w:trHeight w:val="20"/>
          <w:jc w:val="center"/>
        </w:trPr>
        <w:tc>
          <w:tcPr>
            <w:tcW w:w="3882" w:type="dxa"/>
            <w:shd w:val="clear" w:color="auto" w:fill="auto"/>
            <w:vAlign w:val="center"/>
            <w:hideMark/>
          </w:tcPr>
          <w:p w14:paraId="105437A4" w14:textId="717333BF" w:rsidR="001C3862" w:rsidRPr="00FF578F" w:rsidRDefault="001C3862" w:rsidP="00BE3C6F">
            <w:pPr>
              <w:jc w:val="both"/>
              <w:rPr>
                <w:sz w:val="18"/>
                <w:szCs w:val="18"/>
                <w:lang w:val="uk-UA" w:eastAsia="uk-UA"/>
              </w:rPr>
            </w:pPr>
            <w:r w:rsidRPr="00FF578F">
              <w:rPr>
                <w:color w:val="000000"/>
                <w:sz w:val="18"/>
                <w:szCs w:val="18"/>
                <w:lang w:val="uk-UA" w:eastAsia="uk-UA"/>
              </w:rPr>
              <w:t>Кількість відкритих дитячих дошкільних закладів</w:t>
            </w:r>
          </w:p>
        </w:tc>
        <w:tc>
          <w:tcPr>
            <w:tcW w:w="1176" w:type="dxa"/>
            <w:shd w:val="clear" w:color="auto" w:fill="auto"/>
            <w:noWrap/>
            <w:vAlign w:val="center"/>
            <w:hideMark/>
          </w:tcPr>
          <w:p w14:paraId="09E7596F" w14:textId="524CD3BE" w:rsidR="001C3862" w:rsidRPr="00FF578F" w:rsidRDefault="001C3862" w:rsidP="00BE3C6F">
            <w:pPr>
              <w:jc w:val="center"/>
              <w:rPr>
                <w:sz w:val="18"/>
                <w:szCs w:val="18"/>
                <w:lang w:val="uk-UA" w:eastAsia="uk-UA"/>
              </w:rPr>
            </w:pPr>
            <w:r w:rsidRPr="00FF578F">
              <w:rPr>
                <w:color w:val="000000"/>
                <w:sz w:val="18"/>
                <w:szCs w:val="18"/>
                <w:lang w:val="uk-UA" w:eastAsia="uk-UA"/>
              </w:rPr>
              <w:t>од.</w:t>
            </w:r>
          </w:p>
        </w:tc>
        <w:tc>
          <w:tcPr>
            <w:tcW w:w="894" w:type="dxa"/>
            <w:shd w:val="clear" w:color="auto" w:fill="auto"/>
            <w:vAlign w:val="center"/>
            <w:hideMark/>
          </w:tcPr>
          <w:p w14:paraId="0B5EBC69" w14:textId="188A3457" w:rsidR="001C3862" w:rsidRPr="00FF578F" w:rsidRDefault="001C3862" w:rsidP="00BE3C6F">
            <w:pPr>
              <w:jc w:val="center"/>
              <w:rPr>
                <w:sz w:val="18"/>
                <w:szCs w:val="18"/>
                <w:lang w:val="uk-UA" w:eastAsia="uk-UA"/>
              </w:rPr>
            </w:pPr>
            <w:r>
              <w:rPr>
                <w:color w:val="000000"/>
                <w:sz w:val="18"/>
                <w:szCs w:val="18"/>
                <w:lang w:val="uk-UA" w:eastAsia="uk-UA"/>
              </w:rPr>
              <w:t>11</w:t>
            </w:r>
          </w:p>
        </w:tc>
        <w:tc>
          <w:tcPr>
            <w:tcW w:w="894" w:type="dxa"/>
            <w:shd w:val="clear" w:color="auto" w:fill="auto"/>
            <w:vAlign w:val="center"/>
            <w:hideMark/>
          </w:tcPr>
          <w:p w14:paraId="4C6ECDC1" w14:textId="5E08382E" w:rsidR="001C3862" w:rsidRPr="00FF578F" w:rsidRDefault="001C3862" w:rsidP="00BE3C6F">
            <w:pPr>
              <w:jc w:val="center"/>
              <w:rPr>
                <w:sz w:val="18"/>
                <w:szCs w:val="18"/>
                <w:lang w:val="uk-UA" w:eastAsia="uk-UA"/>
              </w:rPr>
            </w:pPr>
            <w:r>
              <w:rPr>
                <w:color w:val="000000"/>
                <w:sz w:val="18"/>
                <w:szCs w:val="18"/>
                <w:lang w:val="uk-UA" w:eastAsia="uk-UA"/>
              </w:rPr>
              <w:t>6</w:t>
            </w:r>
          </w:p>
        </w:tc>
        <w:tc>
          <w:tcPr>
            <w:tcW w:w="735" w:type="dxa"/>
            <w:shd w:val="clear" w:color="auto" w:fill="auto"/>
            <w:vAlign w:val="center"/>
            <w:hideMark/>
          </w:tcPr>
          <w:p w14:paraId="51D83523" w14:textId="0E8462EE"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0D1BEEC7" w14:textId="6C1A69FE" w:rsidR="001C3862" w:rsidRPr="00FF578F" w:rsidRDefault="001C3862" w:rsidP="00BE3C6F">
            <w:pPr>
              <w:jc w:val="center"/>
              <w:rPr>
                <w:sz w:val="18"/>
                <w:szCs w:val="18"/>
                <w:lang w:val="uk-UA" w:eastAsia="uk-UA"/>
              </w:rPr>
            </w:pPr>
            <w:r>
              <w:rPr>
                <w:color w:val="000000"/>
                <w:sz w:val="18"/>
                <w:szCs w:val="18"/>
                <w:lang w:val="uk-UA" w:eastAsia="uk-UA"/>
              </w:rPr>
              <w:t>6</w:t>
            </w:r>
          </w:p>
        </w:tc>
        <w:tc>
          <w:tcPr>
            <w:tcW w:w="711" w:type="dxa"/>
            <w:shd w:val="clear" w:color="auto" w:fill="auto"/>
            <w:vAlign w:val="center"/>
            <w:hideMark/>
          </w:tcPr>
          <w:p w14:paraId="03A40BF5" w14:textId="6F5BD6A7" w:rsidR="001C3862" w:rsidRPr="00FF578F" w:rsidRDefault="001C3862" w:rsidP="00BE3C6F">
            <w:pPr>
              <w:jc w:val="center"/>
              <w:rPr>
                <w:sz w:val="18"/>
                <w:szCs w:val="18"/>
                <w:lang w:val="uk-UA" w:eastAsia="uk-UA"/>
              </w:rPr>
            </w:pPr>
            <w:r>
              <w:rPr>
                <w:color w:val="000000"/>
                <w:sz w:val="18"/>
                <w:szCs w:val="18"/>
              </w:rPr>
              <w:t>100</w:t>
            </w:r>
          </w:p>
        </w:tc>
        <w:tc>
          <w:tcPr>
            <w:tcW w:w="224" w:type="dxa"/>
          </w:tcPr>
          <w:p w14:paraId="77C42250" w14:textId="77777777" w:rsidR="001C3862" w:rsidRDefault="001C3862" w:rsidP="00BE3C6F">
            <w:pPr>
              <w:jc w:val="center"/>
              <w:rPr>
                <w:color w:val="000000"/>
                <w:sz w:val="18"/>
                <w:szCs w:val="18"/>
              </w:rPr>
            </w:pPr>
          </w:p>
        </w:tc>
        <w:tc>
          <w:tcPr>
            <w:tcW w:w="222" w:type="dxa"/>
          </w:tcPr>
          <w:p w14:paraId="1DD7BF9A" w14:textId="103C638F" w:rsidR="001C3862" w:rsidRDefault="001C3862" w:rsidP="00BE3C6F">
            <w:pPr>
              <w:jc w:val="center"/>
              <w:rPr>
                <w:color w:val="000000"/>
                <w:sz w:val="18"/>
                <w:szCs w:val="18"/>
              </w:rPr>
            </w:pPr>
          </w:p>
        </w:tc>
      </w:tr>
      <w:tr w:rsidR="001C3862" w:rsidRPr="00FF578F" w14:paraId="736E55B3" w14:textId="78DE417F" w:rsidTr="001C3862">
        <w:trPr>
          <w:trHeight w:val="20"/>
          <w:jc w:val="center"/>
        </w:trPr>
        <w:tc>
          <w:tcPr>
            <w:tcW w:w="3882" w:type="dxa"/>
            <w:shd w:val="clear" w:color="auto" w:fill="auto"/>
            <w:vAlign w:val="center"/>
            <w:hideMark/>
          </w:tcPr>
          <w:p w14:paraId="7EDA03EE" w14:textId="1AB3B675" w:rsidR="001C3862" w:rsidRPr="00FF578F" w:rsidRDefault="001C3862" w:rsidP="00BE3C6F">
            <w:pPr>
              <w:jc w:val="both"/>
              <w:rPr>
                <w:sz w:val="18"/>
                <w:szCs w:val="18"/>
                <w:lang w:val="uk-UA" w:eastAsia="uk-UA"/>
              </w:rPr>
            </w:pPr>
            <w:r w:rsidRPr="00FF578F">
              <w:rPr>
                <w:color w:val="000000"/>
                <w:sz w:val="18"/>
                <w:szCs w:val="18"/>
                <w:lang w:val="uk-UA" w:eastAsia="uk-UA"/>
              </w:rPr>
              <w:t>Кількість місць у постійних дошкільних закладах</w:t>
            </w:r>
          </w:p>
        </w:tc>
        <w:tc>
          <w:tcPr>
            <w:tcW w:w="1176" w:type="dxa"/>
            <w:shd w:val="clear" w:color="auto" w:fill="auto"/>
            <w:noWrap/>
            <w:vAlign w:val="center"/>
            <w:hideMark/>
          </w:tcPr>
          <w:p w14:paraId="0CD5BA40" w14:textId="6353223B" w:rsidR="001C3862" w:rsidRPr="00FF578F" w:rsidRDefault="001C3862" w:rsidP="00BE3C6F">
            <w:pPr>
              <w:jc w:val="center"/>
              <w:rPr>
                <w:sz w:val="18"/>
                <w:szCs w:val="18"/>
                <w:lang w:val="uk-UA" w:eastAsia="uk-UA"/>
              </w:rPr>
            </w:pPr>
            <w:r w:rsidRPr="00FF578F">
              <w:rPr>
                <w:color w:val="000000"/>
                <w:sz w:val="18"/>
                <w:szCs w:val="18"/>
                <w:lang w:val="uk-UA" w:eastAsia="uk-UA"/>
              </w:rPr>
              <w:t>тис.од.</w:t>
            </w:r>
          </w:p>
        </w:tc>
        <w:tc>
          <w:tcPr>
            <w:tcW w:w="894" w:type="dxa"/>
            <w:shd w:val="clear" w:color="auto" w:fill="auto"/>
            <w:vAlign w:val="center"/>
            <w:hideMark/>
          </w:tcPr>
          <w:p w14:paraId="7E56D53B" w14:textId="39F76D5F" w:rsidR="001C3862" w:rsidRPr="00FF578F" w:rsidRDefault="001C3862" w:rsidP="00BE3C6F">
            <w:pPr>
              <w:jc w:val="center"/>
              <w:rPr>
                <w:sz w:val="18"/>
                <w:szCs w:val="18"/>
                <w:lang w:val="uk-UA" w:eastAsia="uk-UA"/>
              </w:rPr>
            </w:pPr>
            <w:r>
              <w:rPr>
                <w:color w:val="000000"/>
                <w:sz w:val="18"/>
                <w:szCs w:val="18"/>
                <w:lang w:val="uk-UA" w:eastAsia="uk-UA"/>
              </w:rPr>
              <w:t>1,995</w:t>
            </w:r>
          </w:p>
        </w:tc>
        <w:tc>
          <w:tcPr>
            <w:tcW w:w="894" w:type="dxa"/>
            <w:shd w:val="clear" w:color="auto" w:fill="auto"/>
            <w:vAlign w:val="center"/>
            <w:hideMark/>
          </w:tcPr>
          <w:p w14:paraId="643F2A2C" w14:textId="7AB963F3" w:rsidR="001C3862" w:rsidRPr="00FF578F" w:rsidRDefault="001C3862" w:rsidP="00BE3C6F">
            <w:pPr>
              <w:jc w:val="center"/>
              <w:rPr>
                <w:sz w:val="18"/>
                <w:szCs w:val="18"/>
                <w:lang w:val="uk-UA" w:eastAsia="uk-UA"/>
              </w:rPr>
            </w:pPr>
            <w:r>
              <w:rPr>
                <w:color w:val="000000"/>
                <w:sz w:val="18"/>
                <w:szCs w:val="18"/>
                <w:lang w:val="uk-UA" w:eastAsia="uk-UA"/>
              </w:rPr>
              <w:t>1,995</w:t>
            </w:r>
          </w:p>
        </w:tc>
        <w:tc>
          <w:tcPr>
            <w:tcW w:w="735" w:type="dxa"/>
            <w:shd w:val="clear" w:color="auto" w:fill="auto"/>
            <w:vAlign w:val="center"/>
            <w:hideMark/>
          </w:tcPr>
          <w:p w14:paraId="6641CFFF" w14:textId="693DB460"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62060B6E" w14:textId="7E089315" w:rsidR="001C3862" w:rsidRPr="00FF578F" w:rsidRDefault="001C3862" w:rsidP="00BE3C6F">
            <w:pPr>
              <w:jc w:val="center"/>
              <w:rPr>
                <w:sz w:val="18"/>
                <w:szCs w:val="18"/>
                <w:lang w:val="uk-UA" w:eastAsia="uk-UA"/>
              </w:rPr>
            </w:pPr>
            <w:r>
              <w:rPr>
                <w:color w:val="000000"/>
                <w:sz w:val="18"/>
                <w:szCs w:val="18"/>
                <w:lang w:val="uk-UA" w:eastAsia="uk-UA"/>
              </w:rPr>
              <w:t>1,995</w:t>
            </w:r>
          </w:p>
        </w:tc>
        <w:tc>
          <w:tcPr>
            <w:tcW w:w="711" w:type="dxa"/>
            <w:shd w:val="clear" w:color="auto" w:fill="auto"/>
            <w:vAlign w:val="center"/>
            <w:hideMark/>
          </w:tcPr>
          <w:p w14:paraId="1CF162F7" w14:textId="3146B343" w:rsidR="001C3862" w:rsidRPr="00FF578F" w:rsidRDefault="001C3862" w:rsidP="00BE3C6F">
            <w:pPr>
              <w:jc w:val="center"/>
              <w:rPr>
                <w:sz w:val="18"/>
                <w:szCs w:val="18"/>
                <w:lang w:val="uk-UA" w:eastAsia="uk-UA"/>
              </w:rPr>
            </w:pPr>
            <w:r>
              <w:rPr>
                <w:color w:val="000000"/>
                <w:sz w:val="18"/>
                <w:szCs w:val="18"/>
              </w:rPr>
              <w:t>100</w:t>
            </w:r>
          </w:p>
        </w:tc>
        <w:tc>
          <w:tcPr>
            <w:tcW w:w="224" w:type="dxa"/>
          </w:tcPr>
          <w:p w14:paraId="5B75CD2C" w14:textId="77777777" w:rsidR="001C3862" w:rsidRDefault="001C3862" w:rsidP="00BE3C6F">
            <w:pPr>
              <w:jc w:val="center"/>
              <w:rPr>
                <w:color w:val="000000"/>
                <w:sz w:val="18"/>
                <w:szCs w:val="18"/>
              </w:rPr>
            </w:pPr>
          </w:p>
        </w:tc>
        <w:tc>
          <w:tcPr>
            <w:tcW w:w="222" w:type="dxa"/>
          </w:tcPr>
          <w:p w14:paraId="01839B14" w14:textId="3A654E33" w:rsidR="001C3862" w:rsidRDefault="001C3862" w:rsidP="00BE3C6F">
            <w:pPr>
              <w:jc w:val="center"/>
              <w:rPr>
                <w:color w:val="000000"/>
                <w:sz w:val="18"/>
                <w:szCs w:val="18"/>
              </w:rPr>
            </w:pPr>
          </w:p>
        </w:tc>
      </w:tr>
      <w:tr w:rsidR="001C3862" w:rsidRPr="00FF578F" w14:paraId="433428D2" w14:textId="30E0FE25" w:rsidTr="001C3862">
        <w:trPr>
          <w:trHeight w:val="20"/>
          <w:jc w:val="center"/>
        </w:trPr>
        <w:tc>
          <w:tcPr>
            <w:tcW w:w="3882" w:type="dxa"/>
            <w:shd w:val="clear" w:color="auto" w:fill="auto"/>
            <w:vAlign w:val="center"/>
            <w:hideMark/>
          </w:tcPr>
          <w:p w14:paraId="6ADAA82A" w14:textId="22B66D0E" w:rsidR="001C3862" w:rsidRPr="00FF578F" w:rsidRDefault="001C3862" w:rsidP="00BE3C6F">
            <w:pPr>
              <w:jc w:val="both"/>
              <w:rPr>
                <w:sz w:val="18"/>
                <w:szCs w:val="18"/>
                <w:lang w:val="uk-UA" w:eastAsia="uk-UA"/>
              </w:rPr>
            </w:pPr>
            <w:r w:rsidRPr="00FF578F">
              <w:rPr>
                <w:color w:val="000000"/>
                <w:sz w:val="18"/>
                <w:szCs w:val="18"/>
                <w:lang w:val="uk-UA" w:eastAsia="uk-UA"/>
              </w:rPr>
              <w:t>Кількість дітей у дошкільних  навчальних закладах</w:t>
            </w:r>
          </w:p>
        </w:tc>
        <w:tc>
          <w:tcPr>
            <w:tcW w:w="1176" w:type="dxa"/>
            <w:shd w:val="clear" w:color="auto" w:fill="auto"/>
            <w:noWrap/>
            <w:vAlign w:val="center"/>
            <w:hideMark/>
          </w:tcPr>
          <w:p w14:paraId="61724213" w14:textId="694A7FC3"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hideMark/>
          </w:tcPr>
          <w:p w14:paraId="775DC59D" w14:textId="3D69E45C" w:rsidR="001C3862" w:rsidRPr="00FF578F" w:rsidRDefault="001C3862" w:rsidP="00BE3C6F">
            <w:pPr>
              <w:jc w:val="center"/>
              <w:rPr>
                <w:sz w:val="18"/>
                <w:szCs w:val="18"/>
                <w:lang w:val="uk-UA" w:eastAsia="uk-UA"/>
              </w:rPr>
            </w:pPr>
            <w:r>
              <w:rPr>
                <w:color w:val="000000"/>
                <w:sz w:val="18"/>
                <w:szCs w:val="18"/>
                <w:lang w:val="uk-UA" w:eastAsia="uk-UA"/>
              </w:rPr>
              <w:t>1,703</w:t>
            </w:r>
          </w:p>
        </w:tc>
        <w:tc>
          <w:tcPr>
            <w:tcW w:w="894" w:type="dxa"/>
            <w:shd w:val="clear" w:color="auto" w:fill="auto"/>
            <w:vAlign w:val="center"/>
            <w:hideMark/>
          </w:tcPr>
          <w:p w14:paraId="63731BC2" w14:textId="6B84BEF4" w:rsidR="001C3862" w:rsidRPr="00FF578F" w:rsidRDefault="001C3862" w:rsidP="00BE3C6F">
            <w:pPr>
              <w:jc w:val="center"/>
              <w:rPr>
                <w:sz w:val="18"/>
                <w:szCs w:val="18"/>
                <w:lang w:val="uk-UA" w:eastAsia="uk-UA"/>
              </w:rPr>
            </w:pPr>
            <w:r>
              <w:rPr>
                <w:color w:val="000000"/>
                <w:sz w:val="18"/>
                <w:szCs w:val="18"/>
                <w:lang w:val="uk-UA" w:eastAsia="uk-UA"/>
              </w:rPr>
              <w:t>0,722</w:t>
            </w:r>
          </w:p>
        </w:tc>
        <w:tc>
          <w:tcPr>
            <w:tcW w:w="735" w:type="dxa"/>
            <w:shd w:val="clear" w:color="auto" w:fill="auto"/>
            <w:vAlign w:val="center"/>
            <w:hideMark/>
          </w:tcPr>
          <w:p w14:paraId="51FCC7E7" w14:textId="05192DB4"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0032EA1B" w14:textId="049E9886" w:rsidR="001C3862" w:rsidRPr="00FF578F" w:rsidRDefault="001C3862" w:rsidP="00BE3C6F">
            <w:pPr>
              <w:jc w:val="center"/>
              <w:rPr>
                <w:sz w:val="18"/>
                <w:szCs w:val="18"/>
                <w:lang w:val="uk-UA" w:eastAsia="uk-UA"/>
              </w:rPr>
            </w:pPr>
            <w:r>
              <w:rPr>
                <w:color w:val="000000"/>
                <w:sz w:val="18"/>
                <w:szCs w:val="18"/>
                <w:lang w:val="uk-UA" w:eastAsia="uk-UA"/>
              </w:rPr>
              <w:t>0,722</w:t>
            </w:r>
          </w:p>
        </w:tc>
        <w:tc>
          <w:tcPr>
            <w:tcW w:w="711" w:type="dxa"/>
            <w:shd w:val="clear" w:color="auto" w:fill="auto"/>
            <w:vAlign w:val="center"/>
            <w:hideMark/>
          </w:tcPr>
          <w:p w14:paraId="3C4BCE3F" w14:textId="0057EF14" w:rsidR="001C3862" w:rsidRPr="00FF578F" w:rsidRDefault="001C3862" w:rsidP="00BE3C6F">
            <w:pPr>
              <w:jc w:val="center"/>
              <w:rPr>
                <w:sz w:val="18"/>
                <w:szCs w:val="18"/>
                <w:lang w:val="uk-UA" w:eastAsia="uk-UA"/>
              </w:rPr>
            </w:pPr>
            <w:r>
              <w:rPr>
                <w:color w:val="000000"/>
                <w:sz w:val="18"/>
                <w:szCs w:val="18"/>
              </w:rPr>
              <w:t>100</w:t>
            </w:r>
          </w:p>
        </w:tc>
        <w:tc>
          <w:tcPr>
            <w:tcW w:w="224" w:type="dxa"/>
          </w:tcPr>
          <w:p w14:paraId="10DBFB2E" w14:textId="77777777" w:rsidR="001C3862" w:rsidRDefault="001C3862" w:rsidP="00BE3C6F">
            <w:pPr>
              <w:jc w:val="center"/>
              <w:rPr>
                <w:color w:val="000000"/>
                <w:sz w:val="18"/>
                <w:szCs w:val="18"/>
              </w:rPr>
            </w:pPr>
          </w:p>
        </w:tc>
        <w:tc>
          <w:tcPr>
            <w:tcW w:w="222" w:type="dxa"/>
          </w:tcPr>
          <w:p w14:paraId="4282ADE7" w14:textId="514CF83C" w:rsidR="001C3862" w:rsidRDefault="001C3862" w:rsidP="00BE3C6F">
            <w:pPr>
              <w:jc w:val="center"/>
              <w:rPr>
                <w:color w:val="000000"/>
                <w:sz w:val="18"/>
                <w:szCs w:val="18"/>
              </w:rPr>
            </w:pPr>
          </w:p>
        </w:tc>
      </w:tr>
      <w:tr w:rsidR="001C3862" w:rsidRPr="00FF578F" w14:paraId="35E55C06" w14:textId="2A5661CE" w:rsidTr="001C3862">
        <w:trPr>
          <w:trHeight w:val="20"/>
          <w:jc w:val="center"/>
        </w:trPr>
        <w:tc>
          <w:tcPr>
            <w:tcW w:w="3882" w:type="dxa"/>
            <w:shd w:val="clear" w:color="auto" w:fill="auto"/>
            <w:vAlign w:val="center"/>
            <w:hideMark/>
          </w:tcPr>
          <w:p w14:paraId="430ED1A9" w14:textId="58CF3FDA" w:rsidR="001C3862" w:rsidRPr="00FF578F" w:rsidRDefault="001C3862" w:rsidP="00BE3C6F">
            <w:pPr>
              <w:jc w:val="both"/>
              <w:rPr>
                <w:sz w:val="18"/>
                <w:szCs w:val="18"/>
                <w:lang w:val="uk-UA" w:eastAsia="uk-UA"/>
              </w:rPr>
            </w:pPr>
            <w:r w:rsidRPr="00FF578F">
              <w:rPr>
                <w:color w:val="000000"/>
                <w:sz w:val="18"/>
                <w:szCs w:val="18"/>
                <w:lang w:val="uk-UA" w:eastAsia="uk-UA"/>
              </w:rPr>
              <w:t>Кількість педагогічних працівників</w:t>
            </w:r>
          </w:p>
        </w:tc>
        <w:tc>
          <w:tcPr>
            <w:tcW w:w="1176" w:type="dxa"/>
            <w:shd w:val="clear" w:color="auto" w:fill="auto"/>
            <w:noWrap/>
            <w:vAlign w:val="center"/>
            <w:hideMark/>
          </w:tcPr>
          <w:p w14:paraId="2A8E2447" w14:textId="7AECC34A"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hideMark/>
          </w:tcPr>
          <w:p w14:paraId="2A127024" w14:textId="38D2A91F" w:rsidR="001C3862" w:rsidRPr="00FF578F" w:rsidRDefault="001C3862" w:rsidP="00BE3C6F">
            <w:pPr>
              <w:jc w:val="center"/>
              <w:rPr>
                <w:sz w:val="18"/>
                <w:szCs w:val="18"/>
                <w:lang w:val="uk-UA" w:eastAsia="uk-UA"/>
              </w:rPr>
            </w:pPr>
            <w:r>
              <w:rPr>
                <w:color w:val="000000"/>
                <w:sz w:val="18"/>
                <w:szCs w:val="18"/>
                <w:lang w:val="uk-UA" w:eastAsia="uk-UA"/>
              </w:rPr>
              <w:t>0,244</w:t>
            </w:r>
          </w:p>
        </w:tc>
        <w:tc>
          <w:tcPr>
            <w:tcW w:w="894" w:type="dxa"/>
            <w:shd w:val="clear" w:color="auto" w:fill="auto"/>
            <w:vAlign w:val="center"/>
            <w:hideMark/>
          </w:tcPr>
          <w:p w14:paraId="2064DF56" w14:textId="44C2077F" w:rsidR="001C3862" w:rsidRPr="00FF578F" w:rsidRDefault="001C3862" w:rsidP="00BE3C6F">
            <w:pPr>
              <w:jc w:val="center"/>
              <w:rPr>
                <w:sz w:val="18"/>
                <w:szCs w:val="18"/>
                <w:lang w:val="uk-UA" w:eastAsia="uk-UA"/>
              </w:rPr>
            </w:pPr>
            <w:r>
              <w:rPr>
                <w:color w:val="000000"/>
                <w:sz w:val="18"/>
                <w:szCs w:val="18"/>
                <w:lang w:val="uk-UA" w:eastAsia="uk-UA"/>
              </w:rPr>
              <w:t>0,036</w:t>
            </w:r>
          </w:p>
        </w:tc>
        <w:tc>
          <w:tcPr>
            <w:tcW w:w="735" w:type="dxa"/>
            <w:shd w:val="clear" w:color="auto" w:fill="auto"/>
            <w:vAlign w:val="center"/>
            <w:hideMark/>
          </w:tcPr>
          <w:p w14:paraId="58D899F1" w14:textId="2592C5CA"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147D5404" w14:textId="31A38A75" w:rsidR="001C3862" w:rsidRPr="00FF578F" w:rsidRDefault="001C3862" w:rsidP="00BE3C6F">
            <w:pPr>
              <w:jc w:val="center"/>
              <w:rPr>
                <w:sz w:val="18"/>
                <w:szCs w:val="18"/>
                <w:lang w:val="uk-UA" w:eastAsia="uk-UA"/>
              </w:rPr>
            </w:pPr>
            <w:r>
              <w:rPr>
                <w:color w:val="000000"/>
                <w:sz w:val="18"/>
                <w:szCs w:val="18"/>
                <w:lang w:val="uk-UA" w:eastAsia="uk-UA"/>
              </w:rPr>
              <w:t>0,036</w:t>
            </w:r>
          </w:p>
        </w:tc>
        <w:tc>
          <w:tcPr>
            <w:tcW w:w="711" w:type="dxa"/>
            <w:shd w:val="clear" w:color="auto" w:fill="auto"/>
            <w:vAlign w:val="center"/>
            <w:hideMark/>
          </w:tcPr>
          <w:p w14:paraId="270CECCE" w14:textId="28005EE6" w:rsidR="001C3862" w:rsidRPr="00430FB4" w:rsidRDefault="001C3862" w:rsidP="00BE3C6F">
            <w:pPr>
              <w:jc w:val="center"/>
              <w:rPr>
                <w:sz w:val="18"/>
                <w:szCs w:val="18"/>
                <w:lang w:val="uk-UA" w:eastAsia="uk-UA"/>
              </w:rPr>
            </w:pPr>
            <w:r>
              <w:rPr>
                <w:color w:val="000000"/>
                <w:sz w:val="18"/>
                <w:szCs w:val="18"/>
              </w:rPr>
              <w:t>100</w:t>
            </w:r>
          </w:p>
        </w:tc>
        <w:tc>
          <w:tcPr>
            <w:tcW w:w="224" w:type="dxa"/>
          </w:tcPr>
          <w:p w14:paraId="4267BE04" w14:textId="77777777" w:rsidR="001C3862" w:rsidRDefault="001C3862" w:rsidP="00BE3C6F">
            <w:pPr>
              <w:jc w:val="center"/>
              <w:rPr>
                <w:color w:val="000000"/>
                <w:sz w:val="18"/>
                <w:szCs w:val="18"/>
              </w:rPr>
            </w:pPr>
          </w:p>
        </w:tc>
        <w:tc>
          <w:tcPr>
            <w:tcW w:w="222" w:type="dxa"/>
          </w:tcPr>
          <w:p w14:paraId="4EF2E6C3" w14:textId="623FBDF8" w:rsidR="001C3862" w:rsidRDefault="001C3862" w:rsidP="00BE3C6F">
            <w:pPr>
              <w:jc w:val="center"/>
              <w:rPr>
                <w:color w:val="000000"/>
                <w:sz w:val="18"/>
                <w:szCs w:val="18"/>
              </w:rPr>
            </w:pPr>
          </w:p>
        </w:tc>
      </w:tr>
      <w:tr w:rsidR="001C3862" w:rsidRPr="00FF578F" w14:paraId="31243CBD" w14:textId="578BB941" w:rsidTr="001C3862">
        <w:trPr>
          <w:trHeight w:val="20"/>
          <w:jc w:val="center"/>
        </w:trPr>
        <w:tc>
          <w:tcPr>
            <w:tcW w:w="3882" w:type="dxa"/>
            <w:shd w:val="clear" w:color="auto" w:fill="auto"/>
            <w:vAlign w:val="center"/>
            <w:hideMark/>
          </w:tcPr>
          <w:p w14:paraId="3B082D11" w14:textId="36D870C5" w:rsidR="001C3862" w:rsidRPr="00FF578F" w:rsidRDefault="001C3862" w:rsidP="00BE3C6F">
            <w:pPr>
              <w:jc w:val="both"/>
              <w:rPr>
                <w:sz w:val="18"/>
                <w:szCs w:val="18"/>
                <w:lang w:val="uk-UA" w:eastAsia="uk-UA"/>
              </w:rPr>
            </w:pPr>
            <w:r w:rsidRPr="00FF578F">
              <w:rPr>
                <w:b/>
                <w:bCs/>
                <w:color w:val="000000"/>
                <w:sz w:val="18"/>
                <w:szCs w:val="18"/>
                <w:lang w:val="uk-UA" w:eastAsia="uk-UA"/>
              </w:rPr>
              <w:t>Загальноосвітні навчальні  заклади</w:t>
            </w:r>
          </w:p>
        </w:tc>
        <w:tc>
          <w:tcPr>
            <w:tcW w:w="1176" w:type="dxa"/>
            <w:shd w:val="clear" w:color="auto" w:fill="auto"/>
            <w:noWrap/>
            <w:vAlign w:val="center"/>
            <w:hideMark/>
          </w:tcPr>
          <w:p w14:paraId="43B5CBAE" w14:textId="3483B833" w:rsidR="001C3862" w:rsidRPr="00FF578F" w:rsidRDefault="001C3862" w:rsidP="00BE3C6F">
            <w:pPr>
              <w:jc w:val="center"/>
              <w:rPr>
                <w:sz w:val="18"/>
                <w:szCs w:val="18"/>
                <w:lang w:val="uk-UA" w:eastAsia="uk-UA"/>
              </w:rPr>
            </w:pPr>
          </w:p>
        </w:tc>
        <w:tc>
          <w:tcPr>
            <w:tcW w:w="894" w:type="dxa"/>
            <w:shd w:val="clear" w:color="auto" w:fill="auto"/>
            <w:vAlign w:val="center"/>
            <w:hideMark/>
          </w:tcPr>
          <w:p w14:paraId="30539845" w14:textId="54D739D2" w:rsidR="001C3862" w:rsidRPr="00FF578F" w:rsidRDefault="001C3862" w:rsidP="00BE3C6F">
            <w:pPr>
              <w:jc w:val="center"/>
              <w:rPr>
                <w:sz w:val="18"/>
                <w:szCs w:val="18"/>
                <w:lang w:val="uk-UA" w:eastAsia="uk-UA"/>
              </w:rPr>
            </w:pPr>
          </w:p>
        </w:tc>
        <w:tc>
          <w:tcPr>
            <w:tcW w:w="894" w:type="dxa"/>
            <w:shd w:val="clear" w:color="auto" w:fill="auto"/>
            <w:vAlign w:val="center"/>
            <w:hideMark/>
          </w:tcPr>
          <w:p w14:paraId="1205628A" w14:textId="5FD20C5F" w:rsidR="001C3862" w:rsidRPr="00FF578F" w:rsidRDefault="001C3862" w:rsidP="00BE3C6F">
            <w:pPr>
              <w:jc w:val="center"/>
              <w:rPr>
                <w:sz w:val="18"/>
                <w:szCs w:val="18"/>
                <w:lang w:val="uk-UA" w:eastAsia="uk-UA"/>
              </w:rPr>
            </w:pPr>
          </w:p>
        </w:tc>
        <w:tc>
          <w:tcPr>
            <w:tcW w:w="735" w:type="dxa"/>
            <w:shd w:val="clear" w:color="auto" w:fill="auto"/>
            <w:vAlign w:val="center"/>
            <w:hideMark/>
          </w:tcPr>
          <w:p w14:paraId="73A208F1" w14:textId="1831859C" w:rsidR="001C3862" w:rsidRPr="00FF578F" w:rsidRDefault="001C3862" w:rsidP="00BE3C6F">
            <w:pPr>
              <w:jc w:val="center"/>
              <w:rPr>
                <w:sz w:val="18"/>
                <w:szCs w:val="18"/>
                <w:lang w:val="uk-UA" w:eastAsia="uk-UA"/>
              </w:rPr>
            </w:pPr>
          </w:p>
        </w:tc>
        <w:tc>
          <w:tcPr>
            <w:tcW w:w="891" w:type="dxa"/>
            <w:shd w:val="clear" w:color="auto" w:fill="auto"/>
            <w:vAlign w:val="center"/>
            <w:hideMark/>
          </w:tcPr>
          <w:p w14:paraId="291EE6E6" w14:textId="3EDF7721" w:rsidR="001C3862" w:rsidRPr="00FF578F" w:rsidRDefault="001C3862" w:rsidP="00BE3C6F">
            <w:pPr>
              <w:jc w:val="center"/>
              <w:rPr>
                <w:sz w:val="18"/>
                <w:szCs w:val="18"/>
                <w:lang w:val="uk-UA" w:eastAsia="uk-UA"/>
              </w:rPr>
            </w:pPr>
          </w:p>
        </w:tc>
        <w:tc>
          <w:tcPr>
            <w:tcW w:w="711" w:type="dxa"/>
            <w:shd w:val="clear" w:color="auto" w:fill="auto"/>
            <w:vAlign w:val="center"/>
            <w:hideMark/>
          </w:tcPr>
          <w:p w14:paraId="218CC9BE" w14:textId="1DEA1571" w:rsidR="001C3862" w:rsidRPr="00FF578F" w:rsidRDefault="001C3862" w:rsidP="00BE3C6F">
            <w:pPr>
              <w:jc w:val="center"/>
              <w:rPr>
                <w:sz w:val="18"/>
                <w:szCs w:val="18"/>
                <w:lang w:val="uk-UA" w:eastAsia="uk-UA"/>
              </w:rPr>
            </w:pPr>
          </w:p>
        </w:tc>
        <w:tc>
          <w:tcPr>
            <w:tcW w:w="224" w:type="dxa"/>
          </w:tcPr>
          <w:p w14:paraId="6BEF1698" w14:textId="77777777" w:rsidR="001C3862" w:rsidRPr="00FF578F" w:rsidRDefault="001C3862" w:rsidP="00BE3C6F">
            <w:pPr>
              <w:jc w:val="center"/>
              <w:rPr>
                <w:sz w:val="18"/>
                <w:szCs w:val="18"/>
                <w:lang w:val="uk-UA" w:eastAsia="uk-UA"/>
              </w:rPr>
            </w:pPr>
          </w:p>
        </w:tc>
        <w:tc>
          <w:tcPr>
            <w:tcW w:w="222" w:type="dxa"/>
          </w:tcPr>
          <w:p w14:paraId="264EDA77" w14:textId="20F18103" w:rsidR="001C3862" w:rsidRPr="00FF578F" w:rsidRDefault="001C3862" w:rsidP="00BE3C6F">
            <w:pPr>
              <w:jc w:val="center"/>
              <w:rPr>
                <w:sz w:val="18"/>
                <w:szCs w:val="18"/>
                <w:lang w:val="uk-UA" w:eastAsia="uk-UA"/>
              </w:rPr>
            </w:pPr>
          </w:p>
        </w:tc>
      </w:tr>
      <w:tr w:rsidR="001C3862" w:rsidRPr="00FF578F" w14:paraId="4FE0AEF3" w14:textId="3A1FD7A1" w:rsidTr="001C3862">
        <w:trPr>
          <w:trHeight w:val="20"/>
          <w:jc w:val="center"/>
        </w:trPr>
        <w:tc>
          <w:tcPr>
            <w:tcW w:w="3882" w:type="dxa"/>
            <w:shd w:val="clear" w:color="auto" w:fill="auto"/>
            <w:vAlign w:val="center"/>
            <w:hideMark/>
          </w:tcPr>
          <w:p w14:paraId="23A38888" w14:textId="4BD6C7CC" w:rsidR="001C3862" w:rsidRPr="00FF578F" w:rsidRDefault="001C3862" w:rsidP="00BE3C6F">
            <w:pPr>
              <w:jc w:val="both"/>
              <w:rPr>
                <w:sz w:val="18"/>
                <w:szCs w:val="18"/>
                <w:lang w:val="uk-UA" w:eastAsia="uk-UA"/>
              </w:rPr>
            </w:pPr>
            <w:r w:rsidRPr="00FF578F">
              <w:rPr>
                <w:color w:val="000000"/>
                <w:sz w:val="18"/>
                <w:szCs w:val="18"/>
                <w:lang w:val="uk-UA" w:eastAsia="uk-UA"/>
              </w:rPr>
              <w:t>Кількість загальноосвітніх навчальних  закладів</w:t>
            </w:r>
          </w:p>
        </w:tc>
        <w:tc>
          <w:tcPr>
            <w:tcW w:w="1176" w:type="dxa"/>
            <w:shd w:val="clear" w:color="auto" w:fill="auto"/>
            <w:noWrap/>
            <w:vAlign w:val="center"/>
            <w:hideMark/>
          </w:tcPr>
          <w:p w14:paraId="53B98F77" w14:textId="00A002E0" w:rsidR="001C3862" w:rsidRPr="00FF578F" w:rsidRDefault="001C3862" w:rsidP="00BE3C6F">
            <w:pPr>
              <w:jc w:val="center"/>
              <w:rPr>
                <w:sz w:val="18"/>
                <w:szCs w:val="18"/>
                <w:lang w:val="uk-UA" w:eastAsia="uk-UA"/>
              </w:rPr>
            </w:pPr>
            <w:r w:rsidRPr="00FF578F">
              <w:rPr>
                <w:color w:val="000000"/>
                <w:sz w:val="18"/>
                <w:szCs w:val="18"/>
                <w:lang w:val="uk-UA" w:eastAsia="uk-UA"/>
              </w:rPr>
              <w:t>од.</w:t>
            </w:r>
          </w:p>
        </w:tc>
        <w:tc>
          <w:tcPr>
            <w:tcW w:w="894" w:type="dxa"/>
            <w:shd w:val="clear" w:color="auto" w:fill="auto"/>
            <w:vAlign w:val="center"/>
            <w:hideMark/>
          </w:tcPr>
          <w:p w14:paraId="10C19BB4" w14:textId="08293958" w:rsidR="001C3862" w:rsidRPr="00FF578F" w:rsidRDefault="001C3862" w:rsidP="00BE3C6F">
            <w:pPr>
              <w:jc w:val="center"/>
              <w:rPr>
                <w:sz w:val="18"/>
                <w:szCs w:val="18"/>
                <w:lang w:val="uk-UA" w:eastAsia="uk-UA"/>
              </w:rPr>
            </w:pPr>
            <w:r w:rsidRPr="00FF578F">
              <w:rPr>
                <w:color w:val="000000"/>
                <w:sz w:val="18"/>
                <w:szCs w:val="18"/>
                <w:lang w:val="uk-UA" w:eastAsia="uk-UA"/>
              </w:rPr>
              <w:t>2</w:t>
            </w:r>
            <w:r>
              <w:rPr>
                <w:color w:val="000000"/>
                <w:sz w:val="18"/>
                <w:szCs w:val="18"/>
                <w:lang w:val="uk-UA" w:eastAsia="uk-UA"/>
              </w:rPr>
              <w:t>4</w:t>
            </w:r>
          </w:p>
        </w:tc>
        <w:tc>
          <w:tcPr>
            <w:tcW w:w="894" w:type="dxa"/>
            <w:shd w:val="clear" w:color="auto" w:fill="auto"/>
            <w:vAlign w:val="center"/>
            <w:hideMark/>
          </w:tcPr>
          <w:p w14:paraId="6E7F0933" w14:textId="44D1FB9C" w:rsidR="001C3862" w:rsidRPr="00FF578F" w:rsidRDefault="001C3862" w:rsidP="00BE3C6F">
            <w:pPr>
              <w:jc w:val="center"/>
              <w:rPr>
                <w:sz w:val="18"/>
                <w:szCs w:val="18"/>
                <w:lang w:val="uk-UA" w:eastAsia="uk-UA"/>
              </w:rPr>
            </w:pPr>
            <w:r w:rsidRPr="00FF578F">
              <w:rPr>
                <w:color w:val="000000"/>
                <w:sz w:val="18"/>
                <w:szCs w:val="18"/>
                <w:lang w:val="uk-UA" w:eastAsia="uk-UA"/>
              </w:rPr>
              <w:t>24</w:t>
            </w:r>
          </w:p>
        </w:tc>
        <w:tc>
          <w:tcPr>
            <w:tcW w:w="735" w:type="dxa"/>
            <w:shd w:val="clear" w:color="auto" w:fill="auto"/>
            <w:vAlign w:val="center"/>
            <w:hideMark/>
          </w:tcPr>
          <w:p w14:paraId="1A90EE4E" w14:textId="7F1D3590" w:rsidR="001C3862" w:rsidRPr="00FF578F" w:rsidRDefault="001C3862" w:rsidP="00BE3C6F">
            <w:pPr>
              <w:jc w:val="center"/>
              <w:rPr>
                <w:sz w:val="18"/>
                <w:szCs w:val="18"/>
                <w:lang w:val="uk-UA" w:eastAsia="uk-UA"/>
              </w:rPr>
            </w:pPr>
            <w:r>
              <w:rPr>
                <w:sz w:val="18"/>
                <w:szCs w:val="18"/>
                <w:lang w:val="uk-UA" w:eastAsia="uk-UA"/>
              </w:rPr>
              <w:t>100,0</w:t>
            </w:r>
          </w:p>
        </w:tc>
        <w:tc>
          <w:tcPr>
            <w:tcW w:w="891" w:type="dxa"/>
            <w:shd w:val="clear" w:color="auto" w:fill="auto"/>
            <w:vAlign w:val="center"/>
            <w:hideMark/>
          </w:tcPr>
          <w:p w14:paraId="7E775B06" w14:textId="56C7AE8D" w:rsidR="001C3862" w:rsidRPr="00FF578F" w:rsidRDefault="001C3862" w:rsidP="00BE3C6F">
            <w:pPr>
              <w:jc w:val="center"/>
              <w:rPr>
                <w:sz w:val="18"/>
                <w:szCs w:val="18"/>
                <w:lang w:val="uk-UA" w:eastAsia="uk-UA"/>
              </w:rPr>
            </w:pPr>
            <w:r w:rsidRPr="00FF578F">
              <w:rPr>
                <w:color w:val="000000"/>
                <w:sz w:val="18"/>
                <w:szCs w:val="18"/>
                <w:lang w:val="uk-UA" w:eastAsia="uk-UA"/>
              </w:rPr>
              <w:t>24</w:t>
            </w:r>
          </w:p>
        </w:tc>
        <w:tc>
          <w:tcPr>
            <w:tcW w:w="711" w:type="dxa"/>
            <w:shd w:val="clear" w:color="auto" w:fill="auto"/>
            <w:vAlign w:val="center"/>
            <w:hideMark/>
          </w:tcPr>
          <w:p w14:paraId="43EC009F" w14:textId="513BACC7" w:rsidR="001C3862" w:rsidRPr="00FF578F" w:rsidRDefault="001C3862" w:rsidP="00BE3C6F">
            <w:pPr>
              <w:jc w:val="center"/>
              <w:rPr>
                <w:sz w:val="18"/>
                <w:szCs w:val="18"/>
                <w:lang w:val="uk-UA" w:eastAsia="uk-UA"/>
              </w:rPr>
            </w:pPr>
            <w:r>
              <w:rPr>
                <w:sz w:val="18"/>
                <w:szCs w:val="18"/>
                <w:lang w:val="uk-UA" w:eastAsia="uk-UA"/>
              </w:rPr>
              <w:t>100</w:t>
            </w:r>
          </w:p>
        </w:tc>
        <w:tc>
          <w:tcPr>
            <w:tcW w:w="224" w:type="dxa"/>
          </w:tcPr>
          <w:p w14:paraId="722C76F2" w14:textId="77777777" w:rsidR="001C3862" w:rsidRDefault="001C3862" w:rsidP="00BE3C6F">
            <w:pPr>
              <w:jc w:val="center"/>
              <w:rPr>
                <w:sz w:val="18"/>
                <w:szCs w:val="18"/>
                <w:lang w:val="uk-UA" w:eastAsia="uk-UA"/>
              </w:rPr>
            </w:pPr>
          </w:p>
        </w:tc>
        <w:tc>
          <w:tcPr>
            <w:tcW w:w="222" w:type="dxa"/>
          </w:tcPr>
          <w:p w14:paraId="72A01181" w14:textId="4E42C280" w:rsidR="001C3862" w:rsidRDefault="001C3862" w:rsidP="00BE3C6F">
            <w:pPr>
              <w:jc w:val="center"/>
              <w:rPr>
                <w:sz w:val="18"/>
                <w:szCs w:val="18"/>
                <w:lang w:val="uk-UA" w:eastAsia="uk-UA"/>
              </w:rPr>
            </w:pPr>
          </w:p>
        </w:tc>
      </w:tr>
      <w:tr w:rsidR="001C3862" w:rsidRPr="00FF578F" w14:paraId="735C2C19" w14:textId="01CC6FCA" w:rsidTr="001C3862">
        <w:trPr>
          <w:trHeight w:val="20"/>
          <w:jc w:val="center"/>
        </w:trPr>
        <w:tc>
          <w:tcPr>
            <w:tcW w:w="3882" w:type="dxa"/>
            <w:shd w:val="clear" w:color="auto" w:fill="auto"/>
            <w:vAlign w:val="center"/>
            <w:hideMark/>
          </w:tcPr>
          <w:p w14:paraId="79A47C49" w14:textId="7468CFB1" w:rsidR="001C3862" w:rsidRPr="00FF578F" w:rsidRDefault="001C3862" w:rsidP="00BE3C6F">
            <w:pPr>
              <w:jc w:val="both"/>
              <w:rPr>
                <w:sz w:val="18"/>
                <w:szCs w:val="18"/>
                <w:lang w:val="uk-UA" w:eastAsia="uk-UA"/>
              </w:rPr>
            </w:pPr>
            <w:r w:rsidRPr="00FF578F">
              <w:rPr>
                <w:color w:val="000000"/>
                <w:sz w:val="18"/>
                <w:szCs w:val="18"/>
                <w:lang w:val="uk-UA" w:eastAsia="uk-UA"/>
              </w:rPr>
              <w:t>Кількість учнів</w:t>
            </w:r>
          </w:p>
        </w:tc>
        <w:tc>
          <w:tcPr>
            <w:tcW w:w="1176" w:type="dxa"/>
            <w:shd w:val="clear" w:color="auto" w:fill="auto"/>
            <w:noWrap/>
            <w:vAlign w:val="center"/>
            <w:hideMark/>
          </w:tcPr>
          <w:p w14:paraId="3640FED2" w14:textId="0F8B8F75"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hideMark/>
          </w:tcPr>
          <w:p w14:paraId="767C9354" w14:textId="74713A4B" w:rsidR="001C3862" w:rsidRPr="00FF578F" w:rsidRDefault="001C3862" w:rsidP="00BE3C6F">
            <w:pPr>
              <w:jc w:val="center"/>
              <w:rPr>
                <w:sz w:val="18"/>
                <w:szCs w:val="18"/>
                <w:lang w:val="uk-UA" w:eastAsia="uk-UA"/>
              </w:rPr>
            </w:pPr>
            <w:r>
              <w:rPr>
                <w:color w:val="000000"/>
                <w:sz w:val="18"/>
                <w:szCs w:val="18"/>
                <w:lang w:val="uk-UA" w:eastAsia="uk-UA"/>
              </w:rPr>
              <w:t>6,37</w:t>
            </w:r>
          </w:p>
        </w:tc>
        <w:tc>
          <w:tcPr>
            <w:tcW w:w="894" w:type="dxa"/>
            <w:shd w:val="clear" w:color="auto" w:fill="auto"/>
            <w:vAlign w:val="center"/>
            <w:hideMark/>
          </w:tcPr>
          <w:p w14:paraId="242D03F0" w14:textId="57A435A9" w:rsidR="001C3862" w:rsidRPr="00FF578F" w:rsidRDefault="001C3862" w:rsidP="00BE3C6F">
            <w:pPr>
              <w:jc w:val="center"/>
              <w:rPr>
                <w:sz w:val="18"/>
                <w:szCs w:val="18"/>
                <w:lang w:val="uk-UA" w:eastAsia="uk-UA"/>
              </w:rPr>
            </w:pPr>
            <w:r>
              <w:rPr>
                <w:color w:val="000000"/>
                <w:sz w:val="18"/>
                <w:szCs w:val="18"/>
                <w:lang w:val="uk-UA" w:eastAsia="uk-UA"/>
              </w:rPr>
              <w:t>5,5</w:t>
            </w:r>
          </w:p>
        </w:tc>
        <w:tc>
          <w:tcPr>
            <w:tcW w:w="735" w:type="dxa"/>
            <w:shd w:val="clear" w:color="auto" w:fill="auto"/>
            <w:vAlign w:val="center"/>
            <w:hideMark/>
          </w:tcPr>
          <w:p w14:paraId="6DFCE2EE" w14:textId="39885BC5"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hideMark/>
          </w:tcPr>
          <w:p w14:paraId="5E38C4F4" w14:textId="7F74C1FA" w:rsidR="001C3862" w:rsidRPr="00FF578F" w:rsidRDefault="001C3862" w:rsidP="00BE3C6F">
            <w:pPr>
              <w:jc w:val="center"/>
              <w:rPr>
                <w:sz w:val="18"/>
                <w:szCs w:val="18"/>
                <w:lang w:val="uk-UA" w:eastAsia="uk-UA"/>
              </w:rPr>
            </w:pPr>
            <w:r>
              <w:rPr>
                <w:color w:val="000000"/>
                <w:sz w:val="18"/>
                <w:szCs w:val="18"/>
                <w:lang w:val="uk-UA" w:eastAsia="uk-UA"/>
              </w:rPr>
              <w:t>4,5</w:t>
            </w:r>
          </w:p>
        </w:tc>
        <w:tc>
          <w:tcPr>
            <w:tcW w:w="711" w:type="dxa"/>
            <w:shd w:val="clear" w:color="auto" w:fill="auto"/>
            <w:vAlign w:val="center"/>
            <w:hideMark/>
          </w:tcPr>
          <w:p w14:paraId="42E8ADB1" w14:textId="3CC2ACAF" w:rsidR="001C3862" w:rsidRPr="00FF578F" w:rsidRDefault="001C3862" w:rsidP="00BE3C6F">
            <w:pPr>
              <w:jc w:val="center"/>
              <w:rPr>
                <w:sz w:val="18"/>
                <w:szCs w:val="18"/>
                <w:lang w:val="uk-UA" w:eastAsia="uk-UA"/>
              </w:rPr>
            </w:pPr>
            <w:r>
              <w:rPr>
                <w:color w:val="000000"/>
                <w:sz w:val="18"/>
                <w:szCs w:val="18"/>
              </w:rPr>
              <w:t>81,82</w:t>
            </w:r>
          </w:p>
        </w:tc>
        <w:tc>
          <w:tcPr>
            <w:tcW w:w="224" w:type="dxa"/>
          </w:tcPr>
          <w:p w14:paraId="4F1B3EF3" w14:textId="77777777" w:rsidR="001C3862" w:rsidRDefault="001C3862" w:rsidP="00BE3C6F">
            <w:pPr>
              <w:jc w:val="center"/>
              <w:rPr>
                <w:color w:val="000000"/>
                <w:sz w:val="18"/>
                <w:szCs w:val="18"/>
              </w:rPr>
            </w:pPr>
          </w:p>
        </w:tc>
        <w:tc>
          <w:tcPr>
            <w:tcW w:w="222" w:type="dxa"/>
          </w:tcPr>
          <w:p w14:paraId="1AE9377B" w14:textId="2EDC28F0" w:rsidR="001C3862" w:rsidRDefault="001C3862" w:rsidP="00BE3C6F">
            <w:pPr>
              <w:jc w:val="center"/>
              <w:rPr>
                <w:color w:val="000000"/>
                <w:sz w:val="18"/>
                <w:szCs w:val="18"/>
              </w:rPr>
            </w:pPr>
          </w:p>
        </w:tc>
      </w:tr>
      <w:tr w:rsidR="001C3862" w:rsidRPr="00FF578F" w14:paraId="383AA089" w14:textId="00022BC7" w:rsidTr="001C3862">
        <w:trPr>
          <w:trHeight w:val="20"/>
          <w:jc w:val="center"/>
        </w:trPr>
        <w:tc>
          <w:tcPr>
            <w:tcW w:w="3882" w:type="dxa"/>
            <w:shd w:val="clear" w:color="auto" w:fill="auto"/>
            <w:vAlign w:val="center"/>
            <w:hideMark/>
          </w:tcPr>
          <w:p w14:paraId="3214C241" w14:textId="62F166F7" w:rsidR="001C3862" w:rsidRPr="00FF578F" w:rsidRDefault="001C3862" w:rsidP="00BE3C6F">
            <w:pPr>
              <w:jc w:val="both"/>
              <w:rPr>
                <w:sz w:val="18"/>
                <w:szCs w:val="18"/>
                <w:lang w:val="uk-UA" w:eastAsia="uk-UA"/>
              </w:rPr>
            </w:pPr>
            <w:r w:rsidRPr="00FF578F">
              <w:rPr>
                <w:color w:val="000000"/>
                <w:sz w:val="18"/>
                <w:szCs w:val="18"/>
                <w:lang w:val="uk-UA" w:eastAsia="uk-UA"/>
              </w:rPr>
              <w:lastRenderedPageBreak/>
              <w:t>Кількість педагогічних працівників</w:t>
            </w:r>
          </w:p>
        </w:tc>
        <w:tc>
          <w:tcPr>
            <w:tcW w:w="1176" w:type="dxa"/>
            <w:shd w:val="clear" w:color="auto" w:fill="auto"/>
            <w:noWrap/>
            <w:vAlign w:val="center"/>
            <w:hideMark/>
          </w:tcPr>
          <w:p w14:paraId="616D052A" w14:textId="666EDFFE"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tcPr>
          <w:p w14:paraId="2E6BF606" w14:textId="2DF398D3" w:rsidR="001C3862" w:rsidRPr="00FF578F" w:rsidRDefault="001C3862" w:rsidP="00BE3C6F">
            <w:pPr>
              <w:jc w:val="center"/>
              <w:rPr>
                <w:sz w:val="18"/>
                <w:szCs w:val="18"/>
                <w:lang w:val="uk-UA" w:eastAsia="uk-UA"/>
              </w:rPr>
            </w:pPr>
            <w:r>
              <w:rPr>
                <w:color w:val="000000"/>
                <w:sz w:val="18"/>
                <w:szCs w:val="18"/>
                <w:lang w:val="uk-UA" w:eastAsia="uk-UA"/>
              </w:rPr>
              <w:t>0,801</w:t>
            </w:r>
          </w:p>
        </w:tc>
        <w:tc>
          <w:tcPr>
            <w:tcW w:w="894" w:type="dxa"/>
            <w:shd w:val="clear" w:color="auto" w:fill="auto"/>
            <w:vAlign w:val="center"/>
          </w:tcPr>
          <w:p w14:paraId="7ECA0EE1" w14:textId="753A9AFC" w:rsidR="001C3862" w:rsidRPr="00FF578F" w:rsidRDefault="001C3862" w:rsidP="00BE3C6F">
            <w:pPr>
              <w:jc w:val="center"/>
              <w:rPr>
                <w:sz w:val="18"/>
                <w:szCs w:val="18"/>
                <w:lang w:val="uk-UA" w:eastAsia="uk-UA"/>
              </w:rPr>
            </w:pPr>
            <w:r>
              <w:rPr>
                <w:color w:val="000000"/>
                <w:sz w:val="18"/>
                <w:szCs w:val="18"/>
                <w:lang w:val="uk-UA" w:eastAsia="uk-UA"/>
              </w:rPr>
              <w:t>0,453</w:t>
            </w:r>
          </w:p>
        </w:tc>
        <w:tc>
          <w:tcPr>
            <w:tcW w:w="735" w:type="dxa"/>
            <w:shd w:val="clear" w:color="auto" w:fill="auto"/>
            <w:vAlign w:val="center"/>
          </w:tcPr>
          <w:p w14:paraId="28A9D19D" w14:textId="6458A88F"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tcPr>
          <w:p w14:paraId="177B70BE" w14:textId="38476F42" w:rsidR="001C3862" w:rsidRPr="00FF578F" w:rsidRDefault="001C3862" w:rsidP="00BE3C6F">
            <w:pPr>
              <w:jc w:val="center"/>
              <w:rPr>
                <w:sz w:val="18"/>
                <w:szCs w:val="18"/>
                <w:lang w:val="uk-UA" w:eastAsia="uk-UA"/>
              </w:rPr>
            </w:pPr>
            <w:r>
              <w:rPr>
                <w:color w:val="000000"/>
                <w:sz w:val="18"/>
                <w:szCs w:val="18"/>
                <w:lang w:val="uk-UA" w:eastAsia="uk-UA"/>
              </w:rPr>
              <w:t>0,355</w:t>
            </w:r>
          </w:p>
        </w:tc>
        <w:tc>
          <w:tcPr>
            <w:tcW w:w="711" w:type="dxa"/>
            <w:shd w:val="clear" w:color="auto" w:fill="auto"/>
            <w:vAlign w:val="center"/>
          </w:tcPr>
          <w:p w14:paraId="75A0E33D" w14:textId="278413BD" w:rsidR="001C3862" w:rsidRPr="00FF578F" w:rsidRDefault="001C3862" w:rsidP="00BE3C6F">
            <w:pPr>
              <w:jc w:val="center"/>
              <w:rPr>
                <w:sz w:val="18"/>
                <w:szCs w:val="18"/>
                <w:lang w:val="uk-UA" w:eastAsia="uk-UA"/>
              </w:rPr>
            </w:pPr>
            <w:r>
              <w:rPr>
                <w:color w:val="000000"/>
                <w:sz w:val="18"/>
                <w:szCs w:val="18"/>
              </w:rPr>
              <w:t>78,37</w:t>
            </w:r>
          </w:p>
        </w:tc>
        <w:tc>
          <w:tcPr>
            <w:tcW w:w="224" w:type="dxa"/>
          </w:tcPr>
          <w:p w14:paraId="4A88AC6B" w14:textId="77777777" w:rsidR="001C3862" w:rsidRDefault="001C3862" w:rsidP="00BE3C6F">
            <w:pPr>
              <w:jc w:val="center"/>
              <w:rPr>
                <w:color w:val="000000"/>
                <w:sz w:val="18"/>
                <w:szCs w:val="18"/>
              </w:rPr>
            </w:pPr>
          </w:p>
        </w:tc>
        <w:tc>
          <w:tcPr>
            <w:tcW w:w="222" w:type="dxa"/>
          </w:tcPr>
          <w:p w14:paraId="6E561D59" w14:textId="634AE038" w:rsidR="001C3862" w:rsidRDefault="001C3862" w:rsidP="00BE3C6F">
            <w:pPr>
              <w:jc w:val="center"/>
              <w:rPr>
                <w:color w:val="000000"/>
                <w:sz w:val="18"/>
                <w:szCs w:val="18"/>
              </w:rPr>
            </w:pPr>
          </w:p>
        </w:tc>
      </w:tr>
      <w:tr w:rsidR="001C3862" w:rsidRPr="00FF578F" w14:paraId="00F885E5" w14:textId="78B0D80A" w:rsidTr="001C3862">
        <w:trPr>
          <w:trHeight w:val="20"/>
          <w:jc w:val="center"/>
        </w:trPr>
        <w:tc>
          <w:tcPr>
            <w:tcW w:w="3882" w:type="dxa"/>
            <w:shd w:val="clear" w:color="auto" w:fill="auto"/>
            <w:vAlign w:val="center"/>
            <w:hideMark/>
          </w:tcPr>
          <w:p w14:paraId="3C2D6789" w14:textId="471B56A4" w:rsidR="001C3862" w:rsidRPr="00FF578F" w:rsidRDefault="001C3862" w:rsidP="00BE3C6F">
            <w:pPr>
              <w:jc w:val="both"/>
              <w:rPr>
                <w:sz w:val="18"/>
                <w:szCs w:val="18"/>
                <w:lang w:val="uk-UA" w:eastAsia="uk-UA"/>
              </w:rPr>
            </w:pPr>
            <w:r w:rsidRPr="00FF578F">
              <w:rPr>
                <w:color w:val="000000"/>
                <w:sz w:val="18"/>
                <w:szCs w:val="18"/>
                <w:lang w:val="uk-UA" w:eastAsia="uk-UA"/>
              </w:rPr>
              <w:t>Середня наповнюваність класів денних загальноосвітніх закладів</w:t>
            </w:r>
          </w:p>
        </w:tc>
        <w:tc>
          <w:tcPr>
            <w:tcW w:w="1176" w:type="dxa"/>
            <w:shd w:val="clear" w:color="auto" w:fill="auto"/>
            <w:noWrap/>
            <w:vAlign w:val="center"/>
            <w:hideMark/>
          </w:tcPr>
          <w:p w14:paraId="34E9BC5A" w14:textId="356FFBAB" w:rsidR="001C3862" w:rsidRPr="00FF578F" w:rsidRDefault="001C3862" w:rsidP="00BE3C6F">
            <w:pPr>
              <w:jc w:val="center"/>
              <w:rPr>
                <w:sz w:val="18"/>
                <w:szCs w:val="18"/>
                <w:lang w:val="uk-UA" w:eastAsia="uk-UA"/>
              </w:rPr>
            </w:pPr>
            <w:r w:rsidRPr="00FF578F">
              <w:rPr>
                <w:color w:val="000000"/>
                <w:sz w:val="18"/>
                <w:szCs w:val="18"/>
                <w:lang w:val="uk-UA" w:eastAsia="uk-UA"/>
              </w:rPr>
              <w:t>осіб</w:t>
            </w:r>
          </w:p>
        </w:tc>
        <w:tc>
          <w:tcPr>
            <w:tcW w:w="894" w:type="dxa"/>
            <w:shd w:val="clear" w:color="auto" w:fill="auto"/>
            <w:vAlign w:val="center"/>
          </w:tcPr>
          <w:p w14:paraId="05EB8A69" w14:textId="15997A23" w:rsidR="001C3862" w:rsidRPr="00FF578F" w:rsidRDefault="001C3862" w:rsidP="00BE3C6F">
            <w:pPr>
              <w:jc w:val="center"/>
              <w:rPr>
                <w:sz w:val="18"/>
                <w:szCs w:val="18"/>
                <w:lang w:val="uk-UA" w:eastAsia="uk-UA"/>
              </w:rPr>
            </w:pPr>
            <w:r>
              <w:rPr>
                <w:color w:val="000000"/>
                <w:sz w:val="18"/>
                <w:szCs w:val="18"/>
                <w:lang w:val="uk-UA" w:eastAsia="uk-UA"/>
              </w:rPr>
              <w:t>1,145</w:t>
            </w:r>
          </w:p>
        </w:tc>
        <w:tc>
          <w:tcPr>
            <w:tcW w:w="894" w:type="dxa"/>
            <w:shd w:val="clear" w:color="auto" w:fill="auto"/>
            <w:vAlign w:val="center"/>
          </w:tcPr>
          <w:p w14:paraId="38299D16" w14:textId="68DAD225" w:rsidR="001C3862" w:rsidRPr="00FF578F" w:rsidRDefault="001C3862" w:rsidP="00BE3C6F">
            <w:pPr>
              <w:jc w:val="center"/>
              <w:rPr>
                <w:sz w:val="18"/>
                <w:szCs w:val="18"/>
                <w:lang w:val="uk-UA" w:eastAsia="uk-UA"/>
              </w:rPr>
            </w:pPr>
            <w:r>
              <w:rPr>
                <w:color w:val="000000"/>
                <w:sz w:val="18"/>
                <w:szCs w:val="18"/>
                <w:lang w:val="uk-UA" w:eastAsia="uk-UA"/>
              </w:rPr>
              <w:t>0,6</w:t>
            </w:r>
          </w:p>
        </w:tc>
        <w:tc>
          <w:tcPr>
            <w:tcW w:w="735" w:type="dxa"/>
            <w:shd w:val="clear" w:color="auto" w:fill="auto"/>
            <w:vAlign w:val="center"/>
          </w:tcPr>
          <w:p w14:paraId="2F7C1EA6" w14:textId="405FCC7C"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tcPr>
          <w:p w14:paraId="5B6A3ABA" w14:textId="1811A007" w:rsidR="001C3862" w:rsidRPr="00FF578F" w:rsidRDefault="001C3862" w:rsidP="00BE3C6F">
            <w:pPr>
              <w:jc w:val="center"/>
              <w:rPr>
                <w:sz w:val="18"/>
                <w:szCs w:val="18"/>
                <w:lang w:val="uk-UA" w:eastAsia="uk-UA"/>
              </w:rPr>
            </w:pPr>
            <w:r>
              <w:rPr>
                <w:color w:val="000000"/>
                <w:sz w:val="18"/>
                <w:szCs w:val="18"/>
                <w:lang w:val="uk-UA" w:eastAsia="uk-UA"/>
              </w:rPr>
              <w:t>0,65</w:t>
            </w:r>
          </w:p>
        </w:tc>
        <w:tc>
          <w:tcPr>
            <w:tcW w:w="711" w:type="dxa"/>
            <w:shd w:val="clear" w:color="auto" w:fill="auto"/>
            <w:vAlign w:val="center"/>
          </w:tcPr>
          <w:p w14:paraId="155BE1F7" w14:textId="66FD80A9" w:rsidR="001C3862" w:rsidRPr="00430FB4" w:rsidRDefault="001C3862" w:rsidP="00BE3C6F">
            <w:pPr>
              <w:jc w:val="center"/>
              <w:rPr>
                <w:sz w:val="18"/>
                <w:szCs w:val="18"/>
                <w:lang w:val="uk-UA" w:eastAsia="uk-UA"/>
              </w:rPr>
            </w:pPr>
            <w:r>
              <w:rPr>
                <w:color w:val="000000"/>
                <w:sz w:val="18"/>
                <w:szCs w:val="18"/>
              </w:rPr>
              <w:t>108,3</w:t>
            </w:r>
          </w:p>
        </w:tc>
        <w:tc>
          <w:tcPr>
            <w:tcW w:w="224" w:type="dxa"/>
          </w:tcPr>
          <w:p w14:paraId="00350A02" w14:textId="77777777" w:rsidR="001C3862" w:rsidRDefault="001C3862" w:rsidP="00BE3C6F">
            <w:pPr>
              <w:jc w:val="center"/>
              <w:rPr>
                <w:color w:val="000000"/>
                <w:sz w:val="18"/>
                <w:szCs w:val="18"/>
              </w:rPr>
            </w:pPr>
          </w:p>
        </w:tc>
        <w:tc>
          <w:tcPr>
            <w:tcW w:w="222" w:type="dxa"/>
          </w:tcPr>
          <w:p w14:paraId="335CF73D" w14:textId="784B6A2C" w:rsidR="001C3862" w:rsidRDefault="001C3862" w:rsidP="00BE3C6F">
            <w:pPr>
              <w:jc w:val="center"/>
              <w:rPr>
                <w:color w:val="000000"/>
                <w:sz w:val="18"/>
                <w:szCs w:val="18"/>
              </w:rPr>
            </w:pPr>
          </w:p>
        </w:tc>
      </w:tr>
      <w:tr w:rsidR="001C3862" w:rsidRPr="00FF578F" w14:paraId="05E3254B" w14:textId="10859F87" w:rsidTr="001C3862">
        <w:trPr>
          <w:trHeight w:val="20"/>
          <w:jc w:val="center"/>
        </w:trPr>
        <w:tc>
          <w:tcPr>
            <w:tcW w:w="3882" w:type="dxa"/>
            <w:shd w:val="clear" w:color="auto" w:fill="auto"/>
            <w:vAlign w:val="center"/>
            <w:hideMark/>
          </w:tcPr>
          <w:p w14:paraId="59354867" w14:textId="306AF62C" w:rsidR="001C3862" w:rsidRPr="00FF578F" w:rsidRDefault="001C3862" w:rsidP="00BE3C6F">
            <w:pPr>
              <w:jc w:val="both"/>
              <w:rPr>
                <w:sz w:val="18"/>
                <w:szCs w:val="18"/>
                <w:lang w:val="uk-UA" w:eastAsia="uk-UA"/>
              </w:rPr>
            </w:pPr>
            <w:r w:rsidRPr="00FF578F">
              <w:rPr>
                <w:color w:val="000000"/>
                <w:sz w:val="18"/>
                <w:szCs w:val="18"/>
                <w:lang w:val="uk-UA" w:eastAsia="uk-UA"/>
              </w:rPr>
              <w:t>Отримання базової та повної загальної освіти</w:t>
            </w:r>
          </w:p>
        </w:tc>
        <w:tc>
          <w:tcPr>
            <w:tcW w:w="1176" w:type="dxa"/>
            <w:shd w:val="clear" w:color="auto" w:fill="auto"/>
            <w:noWrap/>
            <w:vAlign w:val="center"/>
            <w:hideMark/>
          </w:tcPr>
          <w:p w14:paraId="6C2789AF" w14:textId="570960F0" w:rsidR="001C3862" w:rsidRPr="00FF578F" w:rsidRDefault="001C3862" w:rsidP="00BE3C6F">
            <w:pPr>
              <w:jc w:val="center"/>
              <w:rPr>
                <w:sz w:val="18"/>
                <w:szCs w:val="18"/>
                <w:lang w:val="uk-UA" w:eastAsia="uk-UA"/>
              </w:rPr>
            </w:pPr>
            <w:r w:rsidRPr="00FF578F">
              <w:rPr>
                <w:color w:val="000000"/>
                <w:sz w:val="18"/>
                <w:szCs w:val="18"/>
                <w:lang w:val="uk-UA" w:eastAsia="uk-UA"/>
              </w:rPr>
              <w:t>тис. осіб</w:t>
            </w:r>
          </w:p>
        </w:tc>
        <w:tc>
          <w:tcPr>
            <w:tcW w:w="894" w:type="dxa"/>
            <w:shd w:val="clear" w:color="auto" w:fill="auto"/>
            <w:vAlign w:val="center"/>
          </w:tcPr>
          <w:p w14:paraId="43D9E3F4" w14:textId="308AE150" w:rsidR="001C3862" w:rsidRPr="00FF578F" w:rsidRDefault="001C3862" w:rsidP="00BE3C6F">
            <w:pPr>
              <w:jc w:val="center"/>
              <w:rPr>
                <w:sz w:val="18"/>
                <w:szCs w:val="18"/>
                <w:lang w:val="uk-UA" w:eastAsia="uk-UA"/>
              </w:rPr>
            </w:pPr>
          </w:p>
        </w:tc>
        <w:tc>
          <w:tcPr>
            <w:tcW w:w="894" w:type="dxa"/>
            <w:shd w:val="clear" w:color="auto" w:fill="auto"/>
            <w:vAlign w:val="center"/>
          </w:tcPr>
          <w:p w14:paraId="190AD857" w14:textId="6AEE2BBC" w:rsidR="001C3862" w:rsidRPr="00FF578F" w:rsidRDefault="001C3862" w:rsidP="00BE3C6F">
            <w:pPr>
              <w:jc w:val="center"/>
              <w:rPr>
                <w:sz w:val="18"/>
                <w:szCs w:val="18"/>
                <w:lang w:val="uk-UA" w:eastAsia="uk-UA"/>
              </w:rPr>
            </w:pPr>
            <w:r>
              <w:rPr>
                <w:color w:val="000000"/>
                <w:sz w:val="18"/>
                <w:szCs w:val="18"/>
                <w:lang w:val="uk-UA" w:eastAsia="uk-UA"/>
              </w:rPr>
              <w:t>70</w:t>
            </w:r>
          </w:p>
        </w:tc>
        <w:tc>
          <w:tcPr>
            <w:tcW w:w="735" w:type="dxa"/>
            <w:shd w:val="clear" w:color="auto" w:fill="auto"/>
            <w:vAlign w:val="center"/>
          </w:tcPr>
          <w:p w14:paraId="501A4D22" w14:textId="4E10A8E2" w:rsidR="001C3862" w:rsidRPr="00FF578F" w:rsidRDefault="001C3862" w:rsidP="00BE3C6F">
            <w:pPr>
              <w:jc w:val="center"/>
              <w:rPr>
                <w:sz w:val="18"/>
                <w:szCs w:val="18"/>
                <w:lang w:val="uk-UA" w:eastAsia="uk-UA"/>
              </w:rPr>
            </w:pPr>
            <w:r>
              <w:rPr>
                <w:color w:val="000000"/>
                <w:sz w:val="18"/>
                <w:szCs w:val="18"/>
              </w:rPr>
              <w:t>100,0</w:t>
            </w:r>
          </w:p>
        </w:tc>
        <w:tc>
          <w:tcPr>
            <w:tcW w:w="891" w:type="dxa"/>
            <w:shd w:val="clear" w:color="auto" w:fill="auto"/>
            <w:vAlign w:val="center"/>
          </w:tcPr>
          <w:p w14:paraId="5D8E8243" w14:textId="702BBAFE" w:rsidR="001C3862" w:rsidRPr="00FF578F" w:rsidRDefault="001C3862" w:rsidP="00BE3C6F">
            <w:pPr>
              <w:jc w:val="center"/>
              <w:rPr>
                <w:sz w:val="18"/>
                <w:szCs w:val="18"/>
                <w:lang w:val="uk-UA" w:eastAsia="uk-UA"/>
              </w:rPr>
            </w:pPr>
            <w:r>
              <w:rPr>
                <w:color w:val="000000"/>
                <w:sz w:val="18"/>
                <w:szCs w:val="18"/>
                <w:lang w:val="uk-UA" w:eastAsia="uk-UA"/>
              </w:rPr>
              <w:t>75</w:t>
            </w:r>
          </w:p>
        </w:tc>
        <w:tc>
          <w:tcPr>
            <w:tcW w:w="711" w:type="dxa"/>
            <w:shd w:val="clear" w:color="auto" w:fill="auto"/>
            <w:vAlign w:val="center"/>
          </w:tcPr>
          <w:p w14:paraId="3F283E19" w14:textId="44E02BCF" w:rsidR="001C3862" w:rsidRPr="00430FB4" w:rsidRDefault="001C3862" w:rsidP="00BE3C6F">
            <w:pPr>
              <w:jc w:val="center"/>
              <w:rPr>
                <w:sz w:val="18"/>
                <w:szCs w:val="18"/>
                <w:lang w:val="uk-UA" w:eastAsia="uk-UA"/>
              </w:rPr>
            </w:pPr>
            <w:r>
              <w:rPr>
                <w:color w:val="000000"/>
                <w:sz w:val="18"/>
                <w:szCs w:val="18"/>
              </w:rPr>
              <w:t>107,1</w:t>
            </w:r>
          </w:p>
        </w:tc>
        <w:tc>
          <w:tcPr>
            <w:tcW w:w="224" w:type="dxa"/>
          </w:tcPr>
          <w:p w14:paraId="2245140D" w14:textId="77777777" w:rsidR="001C3862" w:rsidRDefault="001C3862" w:rsidP="00BE3C6F">
            <w:pPr>
              <w:jc w:val="center"/>
              <w:rPr>
                <w:color w:val="000000"/>
                <w:sz w:val="18"/>
                <w:szCs w:val="18"/>
              </w:rPr>
            </w:pPr>
          </w:p>
        </w:tc>
        <w:tc>
          <w:tcPr>
            <w:tcW w:w="222" w:type="dxa"/>
          </w:tcPr>
          <w:p w14:paraId="7145B2A4" w14:textId="0DCD911F" w:rsidR="001C3862" w:rsidRDefault="001C3862" w:rsidP="00BE3C6F">
            <w:pPr>
              <w:jc w:val="center"/>
              <w:rPr>
                <w:color w:val="000000"/>
                <w:sz w:val="18"/>
                <w:szCs w:val="18"/>
              </w:rPr>
            </w:pPr>
          </w:p>
        </w:tc>
      </w:tr>
      <w:tr w:rsidR="001C3862" w:rsidRPr="00FF578F" w14:paraId="14EE3FD6" w14:textId="19E32B0D" w:rsidTr="001C3862">
        <w:trPr>
          <w:trHeight w:val="20"/>
          <w:jc w:val="center"/>
        </w:trPr>
        <w:tc>
          <w:tcPr>
            <w:tcW w:w="3882" w:type="dxa"/>
            <w:shd w:val="clear" w:color="auto" w:fill="auto"/>
            <w:vAlign w:val="center"/>
            <w:hideMark/>
          </w:tcPr>
          <w:p w14:paraId="761A6A69" w14:textId="77777777" w:rsidR="001C3862" w:rsidRPr="00FF578F" w:rsidRDefault="001C3862" w:rsidP="00BE3C6F">
            <w:pPr>
              <w:jc w:val="both"/>
              <w:rPr>
                <w:sz w:val="18"/>
                <w:szCs w:val="18"/>
                <w:lang w:val="uk-UA" w:eastAsia="uk-UA"/>
              </w:rPr>
            </w:pPr>
            <w:r w:rsidRPr="00FF578F">
              <w:rPr>
                <w:sz w:val="18"/>
                <w:szCs w:val="18"/>
                <w:lang w:val="uk-UA" w:eastAsia="uk-UA"/>
              </w:rPr>
              <w:t>з них:</w:t>
            </w:r>
          </w:p>
        </w:tc>
        <w:tc>
          <w:tcPr>
            <w:tcW w:w="1176" w:type="dxa"/>
            <w:shd w:val="clear" w:color="auto" w:fill="auto"/>
            <w:noWrap/>
            <w:vAlign w:val="center"/>
            <w:hideMark/>
          </w:tcPr>
          <w:p w14:paraId="6E7138E0" w14:textId="77777777" w:rsidR="001C3862" w:rsidRPr="00FF578F" w:rsidRDefault="001C3862" w:rsidP="00BE3C6F">
            <w:pPr>
              <w:jc w:val="center"/>
              <w:rPr>
                <w:sz w:val="18"/>
                <w:szCs w:val="18"/>
                <w:lang w:val="uk-UA" w:eastAsia="uk-UA"/>
              </w:rPr>
            </w:pPr>
          </w:p>
        </w:tc>
        <w:tc>
          <w:tcPr>
            <w:tcW w:w="894" w:type="dxa"/>
            <w:shd w:val="clear" w:color="auto" w:fill="auto"/>
            <w:vAlign w:val="center"/>
          </w:tcPr>
          <w:p w14:paraId="089FD799" w14:textId="4537B640" w:rsidR="001C3862" w:rsidRPr="00FF578F" w:rsidRDefault="001C3862" w:rsidP="00BE3C6F">
            <w:pPr>
              <w:jc w:val="center"/>
              <w:rPr>
                <w:sz w:val="18"/>
                <w:szCs w:val="18"/>
                <w:lang w:val="uk-UA" w:eastAsia="uk-UA"/>
              </w:rPr>
            </w:pPr>
          </w:p>
        </w:tc>
        <w:tc>
          <w:tcPr>
            <w:tcW w:w="894" w:type="dxa"/>
            <w:shd w:val="clear" w:color="auto" w:fill="auto"/>
            <w:vAlign w:val="center"/>
          </w:tcPr>
          <w:p w14:paraId="771EC38C" w14:textId="34E80C96" w:rsidR="001C3862" w:rsidRPr="00FF578F" w:rsidRDefault="001C3862" w:rsidP="00BE3C6F">
            <w:pPr>
              <w:jc w:val="center"/>
              <w:rPr>
                <w:sz w:val="18"/>
                <w:szCs w:val="18"/>
                <w:lang w:val="uk-UA" w:eastAsia="uk-UA"/>
              </w:rPr>
            </w:pPr>
          </w:p>
        </w:tc>
        <w:tc>
          <w:tcPr>
            <w:tcW w:w="735" w:type="dxa"/>
            <w:shd w:val="clear" w:color="auto" w:fill="auto"/>
            <w:vAlign w:val="center"/>
          </w:tcPr>
          <w:p w14:paraId="7240D030" w14:textId="5342634B" w:rsidR="001C3862" w:rsidRPr="00FF578F" w:rsidRDefault="001C3862" w:rsidP="00BE3C6F">
            <w:pPr>
              <w:jc w:val="center"/>
              <w:rPr>
                <w:sz w:val="18"/>
                <w:szCs w:val="18"/>
                <w:lang w:val="uk-UA" w:eastAsia="uk-UA"/>
              </w:rPr>
            </w:pPr>
          </w:p>
        </w:tc>
        <w:tc>
          <w:tcPr>
            <w:tcW w:w="891" w:type="dxa"/>
            <w:shd w:val="clear" w:color="auto" w:fill="auto"/>
            <w:vAlign w:val="center"/>
          </w:tcPr>
          <w:p w14:paraId="2AE4B3FD" w14:textId="276E731A" w:rsidR="001C3862" w:rsidRPr="00FF578F" w:rsidRDefault="001C3862" w:rsidP="00BE3C6F">
            <w:pPr>
              <w:jc w:val="center"/>
              <w:rPr>
                <w:sz w:val="18"/>
                <w:szCs w:val="18"/>
                <w:lang w:val="uk-UA" w:eastAsia="uk-UA"/>
              </w:rPr>
            </w:pPr>
          </w:p>
        </w:tc>
        <w:tc>
          <w:tcPr>
            <w:tcW w:w="711" w:type="dxa"/>
            <w:shd w:val="clear" w:color="auto" w:fill="auto"/>
            <w:vAlign w:val="center"/>
          </w:tcPr>
          <w:p w14:paraId="22D9B47F" w14:textId="5AF295EC" w:rsidR="001C3862" w:rsidRPr="00FF578F" w:rsidRDefault="001C3862" w:rsidP="00BE3C6F">
            <w:pPr>
              <w:jc w:val="center"/>
              <w:rPr>
                <w:sz w:val="18"/>
                <w:szCs w:val="18"/>
                <w:lang w:val="uk-UA" w:eastAsia="uk-UA"/>
              </w:rPr>
            </w:pPr>
          </w:p>
        </w:tc>
        <w:tc>
          <w:tcPr>
            <w:tcW w:w="224" w:type="dxa"/>
          </w:tcPr>
          <w:p w14:paraId="74F5C79A" w14:textId="77777777" w:rsidR="001C3862" w:rsidRPr="00FF578F" w:rsidRDefault="001C3862" w:rsidP="00BE3C6F">
            <w:pPr>
              <w:jc w:val="center"/>
              <w:rPr>
                <w:sz w:val="18"/>
                <w:szCs w:val="18"/>
                <w:lang w:val="uk-UA" w:eastAsia="uk-UA"/>
              </w:rPr>
            </w:pPr>
          </w:p>
        </w:tc>
        <w:tc>
          <w:tcPr>
            <w:tcW w:w="222" w:type="dxa"/>
          </w:tcPr>
          <w:p w14:paraId="3AF753BC" w14:textId="4F1F0AFF" w:rsidR="001C3862" w:rsidRPr="00FF578F" w:rsidRDefault="001C3862" w:rsidP="00BE3C6F">
            <w:pPr>
              <w:jc w:val="center"/>
              <w:rPr>
                <w:sz w:val="18"/>
                <w:szCs w:val="18"/>
                <w:lang w:val="uk-UA" w:eastAsia="uk-UA"/>
              </w:rPr>
            </w:pPr>
          </w:p>
        </w:tc>
      </w:tr>
      <w:tr w:rsidR="001C3862" w:rsidRPr="00FF578F" w14:paraId="1BA5F694" w14:textId="3D542E1C" w:rsidTr="001C3862">
        <w:trPr>
          <w:trHeight w:val="20"/>
          <w:jc w:val="center"/>
        </w:trPr>
        <w:tc>
          <w:tcPr>
            <w:tcW w:w="3882" w:type="dxa"/>
            <w:shd w:val="clear" w:color="auto" w:fill="auto"/>
            <w:vAlign w:val="center"/>
            <w:hideMark/>
          </w:tcPr>
          <w:p w14:paraId="1313A41A" w14:textId="77777777" w:rsidR="001C3862" w:rsidRPr="00FF578F" w:rsidRDefault="001C3862" w:rsidP="00E46849">
            <w:pPr>
              <w:jc w:val="both"/>
              <w:rPr>
                <w:sz w:val="18"/>
                <w:szCs w:val="18"/>
                <w:lang w:val="uk-UA" w:eastAsia="uk-UA"/>
              </w:rPr>
            </w:pPr>
            <w:r w:rsidRPr="00FF578F">
              <w:rPr>
                <w:sz w:val="18"/>
                <w:szCs w:val="18"/>
                <w:lang w:val="uk-UA" w:eastAsia="uk-UA"/>
              </w:rPr>
              <w:t>у 11 класах загальноосвітних шкіл</w:t>
            </w:r>
          </w:p>
        </w:tc>
        <w:tc>
          <w:tcPr>
            <w:tcW w:w="1176" w:type="dxa"/>
            <w:shd w:val="clear" w:color="auto" w:fill="auto"/>
            <w:noWrap/>
            <w:vAlign w:val="center"/>
            <w:hideMark/>
          </w:tcPr>
          <w:p w14:paraId="738B2520" w14:textId="66273ABA" w:rsidR="001C3862" w:rsidRPr="00FF578F" w:rsidRDefault="001C3862" w:rsidP="00E46849">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tcPr>
          <w:p w14:paraId="3C1C38DB" w14:textId="3C842BA4" w:rsidR="001C3862" w:rsidRPr="00FF578F" w:rsidRDefault="001C3862" w:rsidP="00E46849">
            <w:pPr>
              <w:jc w:val="center"/>
              <w:rPr>
                <w:sz w:val="18"/>
                <w:szCs w:val="18"/>
                <w:lang w:val="uk-UA" w:eastAsia="uk-UA"/>
              </w:rPr>
            </w:pPr>
            <w:r>
              <w:rPr>
                <w:color w:val="000000"/>
                <w:sz w:val="18"/>
                <w:szCs w:val="18"/>
                <w:lang w:val="uk-UA" w:eastAsia="uk-UA"/>
              </w:rPr>
              <w:t>30</w:t>
            </w:r>
          </w:p>
        </w:tc>
        <w:tc>
          <w:tcPr>
            <w:tcW w:w="894" w:type="dxa"/>
            <w:shd w:val="clear" w:color="auto" w:fill="auto"/>
            <w:vAlign w:val="center"/>
          </w:tcPr>
          <w:p w14:paraId="21BE09B2" w14:textId="358B133D" w:rsidR="001C3862" w:rsidRPr="00FF578F" w:rsidRDefault="001C3862" w:rsidP="00E46849">
            <w:pPr>
              <w:jc w:val="center"/>
              <w:rPr>
                <w:sz w:val="18"/>
                <w:szCs w:val="18"/>
                <w:lang w:val="uk-UA" w:eastAsia="uk-UA"/>
              </w:rPr>
            </w:pPr>
            <w:r>
              <w:rPr>
                <w:color w:val="000000"/>
                <w:sz w:val="18"/>
                <w:szCs w:val="18"/>
              </w:rPr>
              <w:t>100,0</w:t>
            </w:r>
          </w:p>
        </w:tc>
        <w:tc>
          <w:tcPr>
            <w:tcW w:w="735" w:type="dxa"/>
            <w:shd w:val="clear" w:color="auto" w:fill="auto"/>
            <w:vAlign w:val="center"/>
          </w:tcPr>
          <w:p w14:paraId="1286A6DE" w14:textId="336DCAC6" w:rsidR="001C3862" w:rsidRPr="00FF578F" w:rsidRDefault="001C3862" w:rsidP="00E46849">
            <w:pPr>
              <w:jc w:val="center"/>
              <w:rPr>
                <w:sz w:val="18"/>
                <w:szCs w:val="18"/>
                <w:lang w:val="uk-UA" w:eastAsia="uk-UA"/>
              </w:rPr>
            </w:pPr>
            <w:r>
              <w:rPr>
                <w:color w:val="000000"/>
                <w:sz w:val="18"/>
                <w:szCs w:val="18"/>
                <w:lang w:val="uk-UA" w:eastAsia="uk-UA"/>
              </w:rPr>
              <w:t>35</w:t>
            </w:r>
          </w:p>
        </w:tc>
        <w:tc>
          <w:tcPr>
            <w:tcW w:w="891" w:type="dxa"/>
            <w:shd w:val="clear" w:color="auto" w:fill="auto"/>
            <w:vAlign w:val="center"/>
          </w:tcPr>
          <w:p w14:paraId="1BA74DA1" w14:textId="1608EFF0" w:rsidR="001C3862" w:rsidRPr="00FF578F" w:rsidRDefault="001C3862" w:rsidP="00E46849">
            <w:pPr>
              <w:jc w:val="center"/>
              <w:rPr>
                <w:sz w:val="18"/>
                <w:szCs w:val="18"/>
                <w:lang w:val="uk-UA" w:eastAsia="uk-UA"/>
              </w:rPr>
            </w:pPr>
            <w:r>
              <w:rPr>
                <w:color w:val="000000"/>
                <w:sz w:val="18"/>
                <w:szCs w:val="18"/>
              </w:rPr>
              <w:t>116,67</w:t>
            </w:r>
          </w:p>
        </w:tc>
        <w:tc>
          <w:tcPr>
            <w:tcW w:w="711" w:type="dxa"/>
            <w:shd w:val="clear" w:color="auto" w:fill="auto"/>
            <w:vAlign w:val="center"/>
          </w:tcPr>
          <w:p w14:paraId="7C59C9F7" w14:textId="6FE99424" w:rsidR="001C3862" w:rsidRPr="00FF578F" w:rsidRDefault="001C3862" w:rsidP="00E46849">
            <w:pPr>
              <w:jc w:val="center"/>
              <w:rPr>
                <w:sz w:val="18"/>
                <w:szCs w:val="18"/>
                <w:lang w:val="uk-UA" w:eastAsia="uk-UA"/>
              </w:rPr>
            </w:pPr>
            <w:r>
              <w:rPr>
                <w:color w:val="000000"/>
                <w:sz w:val="18"/>
                <w:szCs w:val="18"/>
                <w:lang w:val="uk-UA" w:eastAsia="uk-UA"/>
              </w:rPr>
              <w:t>30</w:t>
            </w:r>
          </w:p>
        </w:tc>
        <w:tc>
          <w:tcPr>
            <w:tcW w:w="224" w:type="dxa"/>
          </w:tcPr>
          <w:p w14:paraId="141865D5" w14:textId="77777777" w:rsidR="001C3862" w:rsidRDefault="001C3862" w:rsidP="00E46849">
            <w:pPr>
              <w:jc w:val="center"/>
              <w:rPr>
                <w:color w:val="000000"/>
                <w:sz w:val="18"/>
                <w:szCs w:val="18"/>
                <w:lang w:val="uk-UA" w:eastAsia="uk-UA"/>
              </w:rPr>
            </w:pPr>
          </w:p>
        </w:tc>
        <w:tc>
          <w:tcPr>
            <w:tcW w:w="222" w:type="dxa"/>
          </w:tcPr>
          <w:p w14:paraId="6179C7B4" w14:textId="13F75F86" w:rsidR="001C3862" w:rsidRDefault="001C3862" w:rsidP="00E46849">
            <w:pPr>
              <w:jc w:val="center"/>
              <w:rPr>
                <w:color w:val="000000"/>
                <w:sz w:val="18"/>
                <w:szCs w:val="18"/>
                <w:lang w:val="uk-UA" w:eastAsia="uk-UA"/>
              </w:rPr>
            </w:pPr>
          </w:p>
        </w:tc>
      </w:tr>
      <w:tr w:rsidR="001C3862" w:rsidRPr="00FF578F" w14:paraId="37C8F767" w14:textId="17EF34F0" w:rsidTr="001C3862">
        <w:trPr>
          <w:trHeight w:val="20"/>
          <w:jc w:val="center"/>
        </w:trPr>
        <w:tc>
          <w:tcPr>
            <w:tcW w:w="3882" w:type="dxa"/>
            <w:shd w:val="clear" w:color="auto" w:fill="auto"/>
            <w:vAlign w:val="center"/>
            <w:hideMark/>
          </w:tcPr>
          <w:p w14:paraId="48F14A55" w14:textId="77777777" w:rsidR="001C3862" w:rsidRPr="00FF578F" w:rsidRDefault="001C3862" w:rsidP="00BE3C6F">
            <w:pPr>
              <w:jc w:val="both"/>
              <w:rPr>
                <w:b/>
                <w:bCs/>
                <w:sz w:val="18"/>
                <w:szCs w:val="18"/>
                <w:lang w:val="uk-UA" w:eastAsia="uk-UA"/>
              </w:rPr>
            </w:pPr>
            <w:r w:rsidRPr="00FF578F">
              <w:rPr>
                <w:b/>
                <w:bCs/>
                <w:sz w:val="18"/>
                <w:szCs w:val="18"/>
                <w:lang w:val="uk-UA" w:eastAsia="uk-UA"/>
              </w:rPr>
              <w:t>Культура та мистецтво</w:t>
            </w:r>
          </w:p>
        </w:tc>
        <w:tc>
          <w:tcPr>
            <w:tcW w:w="1176" w:type="dxa"/>
            <w:shd w:val="clear" w:color="auto" w:fill="auto"/>
            <w:noWrap/>
            <w:vAlign w:val="center"/>
            <w:hideMark/>
          </w:tcPr>
          <w:p w14:paraId="6BBD6C0D"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5CE7325F"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2C8445E6" w14:textId="77777777" w:rsidR="001C3862" w:rsidRPr="00FF578F" w:rsidRDefault="001C3862" w:rsidP="00BE3C6F">
            <w:pPr>
              <w:jc w:val="center"/>
              <w:rPr>
                <w:sz w:val="18"/>
                <w:szCs w:val="18"/>
                <w:lang w:val="uk-UA" w:eastAsia="uk-UA"/>
              </w:rPr>
            </w:pPr>
          </w:p>
        </w:tc>
        <w:tc>
          <w:tcPr>
            <w:tcW w:w="735" w:type="dxa"/>
            <w:shd w:val="clear" w:color="auto" w:fill="auto"/>
            <w:vAlign w:val="center"/>
            <w:hideMark/>
          </w:tcPr>
          <w:p w14:paraId="697A44CB" w14:textId="77777777" w:rsidR="001C3862" w:rsidRPr="00FF578F" w:rsidRDefault="001C3862" w:rsidP="00BE3C6F">
            <w:pPr>
              <w:jc w:val="center"/>
              <w:rPr>
                <w:sz w:val="18"/>
                <w:szCs w:val="18"/>
                <w:lang w:val="uk-UA" w:eastAsia="uk-UA"/>
              </w:rPr>
            </w:pPr>
          </w:p>
        </w:tc>
        <w:tc>
          <w:tcPr>
            <w:tcW w:w="891" w:type="dxa"/>
            <w:shd w:val="clear" w:color="auto" w:fill="auto"/>
            <w:vAlign w:val="center"/>
            <w:hideMark/>
          </w:tcPr>
          <w:p w14:paraId="3D45FC5D" w14:textId="77777777" w:rsidR="001C3862" w:rsidRPr="00FF578F" w:rsidRDefault="001C3862" w:rsidP="00BE3C6F">
            <w:pPr>
              <w:jc w:val="center"/>
              <w:rPr>
                <w:sz w:val="18"/>
                <w:szCs w:val="18"/>
                <w:lang w:val="uk-UA" w:eastAsia="uk-UA"/>
              </w:rPr>
            </w:pPr>
          </w:p>
        </w:tc>
        <w:tc>
          <w:tcPr>
            <w:tcW w:w="711" w:type="dxa"/>
            <w:shd w:val="clear" w:color="auto" w:fill="auto"/>
            <w:vAlign w:val="center"/>
            <w:hideMark/>
          </w:tcPr>
          <w:p w14:paraId="40EF4F7B" w14:textId="77777777" w:rsidR="001C3862" w:rsidRPr="00FF578F" w:rsidRDefault="001C3862" w:rsidP="00BE3C6F">
            <w:pPr>
              <w:jc w:val="center"/>
              <w:rPr>
                <w:sz w:val="18"/>
                <w:szCs w:val="18"/>
                <w:lang w:val="uk-UA" w:eastAsia="uk-UA"/>
              </w:rPr>
            </w:pPr>
          </w:p>
        </w:tc>
        <w:tc>
          <w:tcPr>
            <w:tcW w:w="224" w:type="dxa"/>
          </w:tcPr>
          <w:p w14:paraId="4127585B" w14:textId="77777777" w:rsidR="001C3862" w:rsidRPr="00FF578F" w:rsidRDefault="001C3862" w:rsidP="00BE3C6F">
            <w:pPr>
              <w:jc w:val="center"/>
              <w:rPr>
                <w:sz w:val="18"/>
                <w:szCs w:val="18"/>
                <w:lang w:val="uk-UA" w:eastAsia="uk-UA"/>
              </w:rPr>
            </w:pPr>
          </w:p>
        </w:tc>
        <w:tc>
          <w:tcPr>
            <w:tcW w:w="222" w:type="dxa"/>
          </w:tcPr>
          <w:p w14:paraId="4ECE87EB" w14:textId="0707612B" w:rsidR="001C3862" w:rsidRPr="00FF578F" w:rsidRDefault="001C3862" w:rsidP="00BE3C6F">
            <w:pPr>
              <w:jc w:val="center"/>
              <w:rPr>
                <w:sz w:val="18"/>
                <w:szCs w:val="18"/>
                <w:lang w:val="uk-UA" w:eastAsia="uk-UA"/>
              </w:rPr>
            </w:pPr>
          </w:p>
        </w:tc>
      </w:tr>
      <w:tr w:rsidR="001C3862" w:rsidRPr="00FF578F" w14:paraId="55A4A6D4" w14:textId="64412D11" w:rsidTr="001C3862">
        <w:trPr>
          <w:trHeight w:val="20"/>
          <w:jc w:val="center"/>
        </w:trPr>
        <w:tc>
          <w:tcPr>
            <w:tcW w:w="3882" w:type="dxa"/>
            <w:shd w:val="clear" w:color="auto" w:fill="auto"/>
            <w:vAlign w:val="center"/>
            <w:hideMark/>
          </w:tcPr>
          <w:p w14:paraId="33C7FC77" w14:textId="77777777" w:rsidR="001C3862" w:rsidRPr="00FF578F" w:rsidRDefault="001C3862" w:rsidP="00BE3C6F">
            <w:pPr>
              <w:jc w:val="both"/>
              <w:rPr>
                <w:sz w:val="18"/>
                <w:szCs w:val="18"/>
                <w:lang w:val="uk-UA" w:eastAsia="uk-UA"/>
              </w:rPr>
            </w:pPr>
            <w:r w:rsidRPr="00FF578F">
              <w:rPr>
                <w:sz w:val="18"/>
                <w:szCs w:val="18"/>
                <w:lang w:val="uk-UA" w:eastAsia="uk-UA"/>
              </w:rPr>
              <w:t>Масові та універсальні бібліотеки</w:t>
            </w:r>
          </w:p>
        </w:tc>
        <w:tc>
          <w:tcPr>
            <w:tcW w:w="1176" w:type="dxa"/>
            <w:shd w:val="clear" w:color="auto" w:fill="auto"/>
            <w:noWrap/>
            <w:vAlign w:val="center"/>
            <w:hideMark/>
          </w:tcPr>
          <w:p w14:paraId="1A2D371A"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53A79A10" w14:textId="6F0464F2" w:rsidR="001C3862" w:rsidRPr="00FF578F" w:rsidRDefault="001C3862" w:rsidP="00BE3C6F">
            <w:pPr>
              <w:jc w:val="center"/>
              <w:rPr>
                <w:sz w:val="18"/>
                <w:szCs w:val="18"/>
                <w:lang w:val="uk-UA" w:eastAsia="uk-UA"/>
              </w:rPr>
            </w:pPr>
            <w:r w:rsidRPr="00FF578F">
              <w:rPr>
                <w:sz w:val="18"/>
                <w:szCs w:val="18"/>
                <w:lang w:val="uk-UA" w:eastAsia="uk-UA"/>
              </w:rPr>
              <w:t>15</w:t>
            </w:r>
          </w:p>
        </w:tc>
        <w:tc>
          <w:tcPr>
            <w:tcW w:w="894" w:type="dxa"/>
            <w:shd w:val="clear" w:color="auto" w:fill="auto"/>
            <w:vAlign w:val="center"/>
            <w:hideMark/>
          </w:tcPr>
          <w:p w14:paraId="5FCE4BCD" w14:textId="649C7589" w:rsidR="001C3862" w:rsidRPr="00FF578F" w:rsidRDefault="001C3862" w:rsidP="00BE3C6F">
            <w:pPr>
              <w:jc w:val="center"/>
              <w:rPr>
                <w:sz w:val="18"/>
                <w:szCs w:val="18"/>
                <w:lang w:val="uk-UA" w:eastAsia="uk-UA"/>
              </w:rPr>
            </w:pPr>
            <w:r w:rsidRPr="00FF578F">
              <w:rPr>
                <w:sz w:val="18"/>
                <w:szCs w:val="18"/>
                <w:lang w:val="uk-UA" w:eastAsia="uk-UA"/>
              </w:rPr>
              <w:t>15</w:t>
            </w:r>
          </w:p>
        </w:tc>
        <w:tc>
          <w:tcPr>
            <w:tcW w:w="735" w:type="dxa"/>
            <w:shd w:val="clear" w:color="auto" w:fill="auto"/>
            <w:vAlign w:val="center"/>
            <w:hideMark/>
          </w:tcPr>
          <w:p w14:paraId="083ED835" w14:textId="77777777" w:rsidR="001C3862" w:rsidRPr="00FF578F" w:rsidRDefault="001C3862" w:rsidP="00BE3C6F">
            <w:pPr>
              <w:jc w:val="center"/>
              <w:rPr>
                <w:sz w:val="18"/>
                <w:szCs w:val="18"/>
                <w:lang w:val="uk-UA" w:eastAsia="uk-UA"/>
              </w:rPr>
            </w:pPr>
            <w:r w:rsidRPr="00FF578F">
              <w:rPr>
                <w:sz w:val="18"/>
                <w:szCs w:val="18"/>
                <w:lang w:val="uk-UA" w:eastAsia="uk-UA"/>
              </w:rPr>
              <w:t>100,0</w:t>
            </w:r>
          </w:p>
        </w:tc>
        <w:tc>
          <w:tcPr>
            <w:tcW w:w="891" w:type="dxa"/>
            <w:shd w:val="clear" w:color="auto" w:fill="auto"/>
            <w:vAlign w:val="center"/>
            <w:hideMark/>
          </w:tcPr>
          <w:p w14:paraId="0BAD02A2" w14:textId="3CC1F438" w:rsidR="001C3862" w:rsidRPr="00FF578F" w:rsidRDefault="001C3862" w:rsidP="00BE3C6F">
            <w:pPr>
              <w:jc w:val="center"/>
              <w:rPr>
                <w:sz w:val="18"/>
                <w:szCs w:val="18"/>
                <w:lang w:val="uk-UA" w:eastAsia="uk-UA"/>
              </w:rPr>
            </w:pPr>
            <w:r w:rsidRPr="00FF578F">
              <w:rPr>
                <w:sz w:val="18"/>
                <w:szCs w:val="18"/>
                <w:lang w:val="uk-UA" w:eastAsia="uk-UA"/>
              </w:rPr>
              <w:t>15</w:t>
            </w:r>
          </w:p>
        </w:tc>
        <w:tc>
          <w:tcPr>
            <w:tcW w:w="711" w:type="dxa"/>
            <w:shd w:val="clear" w:color="auto" w:fill="auto"/>
            <w:vAlign w:val="center"/>
            <w:hideMark/>
          </w:tcPr>
          <w:p w14:paraId="074AA4E5" w14:textId="77777777" w:rsidR="001C3862" w:rsidRPr="00FF578F" w:rsidRDefault="001C3862" w:rsidP="00BE3C6F">
            <w:pPr>
              <w:jc w:val="center"/>
              <w:rPr>
                <w:sz w:val="18"/>
                <w:szCs w:val="18"/>
                <w:lang w:val="uk-UA" w:eastAsia="uk-UA"/>
              </w:rPr>
            </w:pPr>
            <w:r w:rsidRPr="00FF578F">
              <w:rPr>
                <w:sz w:val="18"/>
                <w:szCs w:val="18"/>
                <w:lang w:val="uk-UA" w:eastAsia="uk-UA"/>
              </w:rPr>
              <w:t>0,0</w:t>
            </w:r>
          </w:p>
        </w:tc>
        <w:tc>
          <w:tcPr>
            <w:tcW w:w="224" w:type="dxa"/>
          </w:tcPr>
          <w:p w14:paraId="3F1241B8" w14:textId="77777777" w:rsidR="001C3862" w:rsidRPr="00FF578F" w:rsidRDefault="001C3862" w:rsidP="00BE3C6F">
            <w:pPr>
              <w:jc w:val="center"/>
              <w:rPr>
                <w:sz w:val="18"/>
                <w:szCs w:val="18"/>
                <w:lang w:val="uk-UA" w:eastAsia="uk-UA"/>
              </w:rPr>
            </w:pPr>
          </w:p>
        </w:tc>
        <w:tc>
          <w:tcPr>
            <w:tcW w:w="222" w:type="dxa"/>
          </w:tcPr>
          <w:p w14:paraId="336AD831" w14:textId="1D757B92" w:rsidR="001C3862" w:rsidRPr="00FF578F" w:rsidRDefault="001C3862" w:rsidP="00BE3C6F">
            <w:pPr>
              <w:jc w:val="center"/>
              <w:rPr>
                <w:sz w:val="18"/>
                <w:szCs w:val="18"/>
                <w:lang w:val="uk-UA" w:eastAsia="uk-UA"/>
              </w:rPr>
            </w:pPr>
          </w:p>
        </w:tc>
      </w:tr>
      <w:tr w:rsidR="001C3862" w:rsidRPr="00FF578F" w14:paraId="56015E06" w14:textId="24F4A2AC" w:rsidTr="001C3862">
        <w:trPr>
          <w:trHeight w:val="20"/>
          <w:jc w:val="center"/>
        </w:trPr>
        <w:tc>
          <w:tcPr>
            <w:tcW w:w="3882" w:type="dxa"/>
            <w:shd w:val="clear" w:color="auto" w:fill="auto"/>
            <w:vAlign w:val="center"/>
            <w:hideMark/>
          </w:tcPr>
          <w:p w14:paraId="28A0F15A" w14:textId="77777777" w:rsidR="001C3862" w:rsidRPr="00FF578F" w:rsidRDefault="001C3862" w:rsidP="00BE3C6F">
            <w:pPr>
              <w:jc w:val="both"/>
              <w:rPr>
                <w:sz w:val="18"/>
                <w:szCs w:val="18"/>
                <w:lang w:val="uk-UA" w:eastAsia="uk-UA"/>
              </w:rPr>
            </w:pPr>
            <w:r w:rsidRPr="00FF578F">
              <w:rPr>
                <w:sz w:val="18"/>
                <w:szCs w:val="18"/>
                <w:lang w:val="uk-UA" w:eastAsia="uk-UA"/>
              </w:rPr>
              <w:t>Заклади клубного типу</w:t>
            </w:r>
          </w:p>
        </w:tc>
        <w:tc>
          <w:tcPr>
            <w:tcW w:w="1176" w:type="dxa"/>
            <w:shd w:val="clear" w:color="auto" w:fill="auto"/>
            <w:noWrap/>
            <w:vAlign w:val="center"/>
            <w:hideMark/>
          </w:tcPr>
          <w:p w14:paraId="4157D779"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61F20543" w14:textId="4CE0307A" w:rsidR="001C3862" w:rsidRPr="00FF578F" w:rsidRDefault="001C3862" w:rsidP="00BE3C6F">
            <w:pPr>
              <w:jc w:val="center"/>
              <w:rPr>
                <w:sz w:val="18"/>
                <w:szCs w:val="18"/>
                <w:lang w:val="uk-UA" w:eastAsia="uk-UA"/>
              </w:rPr>
            </w:pPr>
            <w:r w:rsidRPr="00FF578F">
              <w:rPr>
                <w:sz w:val="18"/>
                <w:szCs w:val="18"/>
                <w:lang w:val="uk-UA" w:eastAsia="uk-UA"/>
              </w:rPr>
              <w:t>11</w:t>
            </w:r>
          </w:p>
        </w:tc>
        <w:tc>
          <w:tcPr>
            <w:tcW w:w="894" w:type="dxa"/>
            <w:shd w:val="clear" w:color="auto" w:fill="auto"/>
            <w:vAlign w:val="center"/>
            <w:hideMark/>
          </w:tcPr>
          <w:p w14:paraId="1CC0C00C" w14:textId="3708AAAA" w:rsidR="001C3862" w:rsidRPr="00FF578F" w:rsidRDefault="001C3862" w:rsidP="00BE3C6F">
            <w:pPr>
              <w:jc w:val="center"/>
              <w:rPr>
                <w:sz w:val="18"/>
                <w:szCs w:val="18"/>
                <w:lang w:val="uk-UA" w:eastAsia="uk-UA"/>
              </w:rPr>
            </w:pPr>
            <w:r w:rsidRPr="00FF578F">
              <w:rPr>
                <w:sz w:val="18"/>
                <w:szCs w:val="18"/>
                <w:lang w:val="uk-UA" w:eastAsia="uk-UA"/>
              </w:rPr>
              <w:t>11</w:t>
            </w:r>
          </w:p>
        </w:tc>
        <w:tc>
          <w:tcPr>
            <w:tcW w:w="735" w:type="dxa"/>
            <w:shd w:val="clear" w:color="auto" w:fill="auto"/>
            <w:vAlign w:val="center"/>
            <w:hideMark/>
          </w:tcPr>
          <w:p w14:paraId="299444A2" w14:textId="77777777" w:rsidR="001C3862" w:rsidRPr="00FF578F" w:rsidRDefault="001C3862" w:rsidP="00BE3C6F">
            <w:pPr>
              <w:jc w:val="center"/>
              <w:rPr>
                <w:sz w:val="18"/>
                <w:szCs w:val="18"/>
                <w:lang w:val="uk-UA" w:eastAsia="uk-UA"/>
              </w:rPr>
            </w:pPr>
            <w:r w:rsidRPr="00FF578F">
              <w:rPr>
                <w:sz w:val="18"/>
                <w:szCs w:val="18"/>
                <w:lang w:val="uk-UA" w:eastAsia="uk-UA"/>
              </w:rPr>
              <w:t>100,0</w:t>
            </w:r>
          </w:p>
        </w:tc>
        <w:tc>
          <w:tcPr>
            <w:tcW w:w="891" w:type="dxa"/>
            <w:shd w:val="clear" w:color="auto" w:fill="auto"/>
            <w:vAlign w:val="center"/>
            <w:hideMark/>
          </w:tcPr>
          <w:p w14:paraId="4EA022E6" w14:textId="077DB881" w:rsidR="001C3862" w:rsidRPr="00FF578F" w:rsidRDefault="001C3862" w:rsidP="00BE3C6F">
            <w:pPr>
              <w:jc w:val="center"/>
              <w:rPr>
                <w:sz w:val="18"/>
                <w:szCs w:val="18"/>
                <w:lang w:val="uk-UA" w:eastAsia="uk-UA"/>
              </w:rPr>
            </w:pPr>
            <w:r w:rsidRPr="00FF578F">
              <w:rPr>
                <w:sz w:val="18"/>
                <w:szCs w:val="18"/>
                <w:lang w:val="uk-UA" w:eastAsia="uk-UA"/>
              </w:rPr>
              <w:t>11</w:t>
            </w:r>
          </w:p>
        </w:tc>
        <w:tc>
          <w:tcPr>
            <w:tcW w:w="711" w:type="dxa"/>
            <w:shd w:val="clear" w:color="auto" w:fill="auto"/>
            <w:vAlign w:val="center"/>
            <w:hideMark/>
          </w:tcPr>
          <w:p w14:paraId="7067B7C1" w14:textId="77777777" w:rsidR="001C3862" w:rsidRPr="00FF578F" w:rsidRDefault="001C3862" w:rsidP="00BE3C6F">
            <w:pPr>
              <w:jc w:val="center"/>
              <w:rPr>
                <w:sz w:val="18"/>
                <w:szCs w:val="18"/>
                <w:lang w:val="uk-UA" w:eastAsia="uk-UA"/>
              </w:rPr>
            </w:pPr>
            <w:r w:rsidRPr="00FF578F">
              <w:rPr>
                <w:sz w:val="18"/>
                <w:szCs w:val="18"/>
                <w:lang w:val="uk-UA" w:eastAsia="uk-UA"/>
              </w:rPr>
              <w:t>0,0</w:t>
            </w:r>
          </w:p>
        </w:tc>
        <w:tc>
          <w:tcPr>
            <w:tcW w:w="224" w:type="dxa"/>
          </w:tcPr>
          <w:p w14:paraId="73E61623" w14:textId="77777777" w:rsidR="001C3862" w:rsidRPr="00FF578F" w:rsidRDefault="001C3862" w:rsidP="00BE3C6F">
            <w:pPr>
              <w:jc w:val="center"/>
              <w:rPr>
                <w:sz w:val="18"/>
                <w:szCs w:val="18"/>
                <w:lang w:val="uk-UA" w:eastAsia="uk-UA"/>
              </w:rPr>
            </w:pPr>
          </w:p>
        </w:tc>
        <w:tc>
          <w:tcPr>
            <w:tcW w:w="222" w:type="dxa"/>
          </w:tcPr>
          <w:p w14:paraId="58117647" w14:textId="3A6FF3BB" w:rsidR="001C3862" w:rsidRPr="00FF578F" w:rsidRDefault="001C3862" w:rsidP="00BE3C6F">
            <w:pPr>
              <w:jc w:val="center"/>
              <w:rPr>
                <w:sz w:val="18"/>
                <w:szCs w:val="18"/>
                <w:lang w:val="uk-UA" w:eastAsia="uk-UA"/>
              </w:rPr>
            </w:pPr>
          </w:p>
        </w:tc>
      </w:tr>
      <w:tr w:rsidR="001C3862" w:rsidRPr="00FF578F" w14:paraId="3246BA13" w14:textId="30F35ACF" w:rsidTr="001C3862">
        <w:trPr>
          <w:trHeight w:val="20"/>
          <w:jc w:val="center"/>
        </w:trPr>
        <w:tc>
          <w:tcPr>
            <w:tcW w:w="3882" w:type="dxa"/>
            <w:shd w:val="clear" w:color="auto" w:fill="auto"/>
            <w:vAlign w:val="center"/>
            <w:hideMark/>
          </w:tcPr>
          <w:p w14:paraId="0D80F036" w14:textId="77777777" w:rsidR="001C3862" w:rsidRPr="00FF578F" w:rsidRDefault="001C3862" w:rsidP="00BE3C6F">
            <w:pPr>
              <w:jc w:val="both"/>
              <w:rPr>
                <w:sz w:val="18"/>
                <w:szCs w:val="18"/>
                <w:lang w:val="uk-UA" w:eastAsia="uk-UA"/>
              </w:rPr>
            </w:pPr>
            <w:r w:rsidRPr="00FF578F">
              <w:rPr>
                <w:sz w:val="18"/>
                <w:szCs w:val="18"/>
                <w:lang w:val="uk-UA" w:eastAsia="uk-UA"/>
              </w:rPr>
              <w:t>Кіноустановки з платним показом</w:t>
            </w:r>
          </w:p>
        </w:tc>
        <w:tc>
          <w:tcPr>
            <w:tcW w:w="1176" w:type="dxa"/>
            <w:shd w:val="clear" w:color="auto" w:fill="auto"/>
            <w:noWrap/>
            <w:vAlign w:val="center"/>
            <w:hideMark/>
          </w:tcPr>
          <w:p w14:paraId="268C0DE7"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65FE18EE" w14:textId="455C8FA0" w:rsidR="001C3862" w:rsidRPr="00FF578F" w:rsidRDefault="001C3862" w:rsidP="00BE3C6F">
            <w:pPr>
              <w:jc w:val="center"/>
              <w:rPr>
                <w:sz w:val="18"/>
                <w:szCs w:val="18"/>
                <w:lang w:val="uk-UA" w:eastAsia="uk-UA"/>
              </w:rPr>
            </w:pPr>
            <w:r w:rsidRPr="00FF578F">
              <w:rPr>
                <w:sz w:val="18"/>
                <w:szCs w:val="18"/>
                <w:lang w:val="uk-UA" w:eastAsia="uk-UA"/>
              </w:rPr>
              <w:t>1</w:t>
            </w:r>
          </w:p>
        </w:tc>
        <w:tc>
          <w:tcPr>
            <w:tcW w:w="894" w:type="dxa"/>
            <w:shd w:val="clear" w:color="auto" w:fill="auto"/>
            <w:vAlign w:val="center"/>
            <w:hideMark/>
          </w:tcPr>
          <w:p w14:paraId="600F3D46" w14:textId="17589B49" w:rsidR="001C3862" w:rsidRPr="00FF578F" w:rsidRDefault="001C3862" w:rsidP="00BE3C6F">
            <w:pPr>
              <w:jc w:val="center"/>
              <w:rPr>
                <w:sz w:val="18"/>
                <w:szCs w:val="18"/>
                <w:lang w:val="uk-UA" w:eastAsia="uk-UA"/>
              </w:rPr>
            </w:pPr>
            <w:r w:rsidRPr="00FF578F">
              <w:rPr>
                <w:sz w:val="18"/>
                <w:szCs w:val="18"/>
                <w:lang w:val="uk-UA" w:eastAsia="uk-UA"/>
              </w:rPr>
              <w:t>1</w:t>
            </w:r>
          </w:p>
        </w:tc>
        <w:tc>
          <w:tcPr>
            <w:tcW w:w="735" w:type="dxa"/>
            <w:shd w:val="clear" w:color="auto" w:fill="auto"/>
            <w:vAlign w:val="center"/>
            <w:hideMark/>
          </w:tcPr>
          <w:p w14:paraId="43AE85F7" w14:textId="77777777" w:rsidR="001C3862" w:rsidRPr="00FF578F" w:rsidRDefault="001C3862" w:rsidP="00BE3C6F">
            <w:pPr>
              <w:jc w:val="center"/>
              <w:rPr>
                <w:sz w:val="18"/>
                <w:szCs w:val="18"/>
                <w:lang w:val="uk-UA" w:eastAsia="uk-UA"/>
              </w:rPr>
            </w:pPr>
            <w:r w:rsidRPr="00FF578F">
              <w:rPr>
                <w:sz w:val="18"/>
                <w:szCs w:val="18"/>
                <w:lang w:val="uk-UA" w:eastAsia="uk-UA"/>
              </w:rPr>
              <w:t>100,0</w:t>
            </w:r>
          </w:p>
        </w:tc>
        <w:tc>
          <w:tcPr>
            <w:tcW w:w="891" w:type="dxa"/>
            <w:shd w:val="clear" w:color="auto" w:fill="auto"/>
            <w:vAlign w:val="center"/>
            <w:hideMark/>
          </w:tcPr>
          <w:p w14:paraId="17ECA3BE" w14:textId="31A27978" w:rsidR="001C3862" w:rsidRPr="00FF578F" w:rsidRDefault="001C3862" w:rsidP="00BE3C6F">
            <w:pPr>
              <w:jc w:val="center"/>
              <w:rPr>
                <w:sz w:val="18"/>
                <w:szCs w:val="18"/>
                <w:lang w:val="uk-UA" w:eastAsia="uk-UA"/>
              </w:rPr>
            </w:pPr>
            <w:r w:rsidRPr="00FF578F">
              <w:rPr>
                <w:sz w:val="18"/>
                <w:szCs w:val="18"/>
                <w:lang w:val="uk-UA" w:eastAsia="uk-UA"/>
              </w:rPr>
              <w:t>1</w:t>
            </w:r>
          </w:p>
        </w:tc>
        <w:tc>
          <w:tcPr>
            <w:tcW w:w="711" w:type="dxa"/>
            <w:shd w:val="clear" w:color="auto" w:fill="auto"/>
            <w:vAlign w:val="center"/>
            <w:hideMark/>
          </w:tcPr>
          <w:p w14:paraId="6C52745B" w14:textId="77777777" w:rsidR="001C3862" w:rsidRPr="00FF578F" w:rsidRDefault="001C3862" w:rsidP="00BE3C6F">
            <w:pPr>
              <w:jc w:val="center"/>
              <w:rPr>
                <w:sz w:val="18"/>
                <w:szCs w:val="18"/>
                <w:lang w:val="uk-UA" w:eastAsia="uk-UA"/>
              </w:rPr>
            </w:pPr>
            <w:r w:rsidRPr="00FF578F">
              <w:rPr>
                <w:sz w:val="18"/>
                <w:szCs w:val="18"/>
                <w:lang w:val="uk-UA" w:eastAsia="uk-UA"/>
              </w:rPr>
              <w:t>0,0</w:t>
            </w:r>
          </w:p>
        </w:tc>
        <w:tc>
          <w:tcPr>
            <w:tcW w:w="224" w:type="dxa"/>
          </w:tcPr>
          <w:p w14:paraId="6AD3589B" w14:textId="77777777" w:rsidR="001C3862" w:rsidRPr="00FF578F" w:rsidRDefault="001C3862" w:rsidP="00BE3C6F">
            <w:pPr>
              <w:jc w:val="center"/>
              <w:rPr>
                <w:sz w:val="18"/>
                <w:szCs w:val="18"/>
                <w:lang w:val="uk-UA" w:eastAsia="uk-UA"/>
              </w:rPr>
            </w:pPr>
          </w:p>
        </w:tc>
        <w:tc>
          <w:tcPr>
            <w:tcW w:w="222" w:type="dxa"/>
          </w:tcPr>
          <w:p w14:paraId="02EF88F3" w14:textId="5CEC284F" w:rsidR="001C3862" w:rsidRPr="00FF578F" w:rsidRDefault="001C3862" w:rsidP="00BE3C6F">
            <w:pPr>
              <w:jc w:val="center"/>
              <w:rPr>
                <w:sz w:val="18"/>
                <w:szCs w:val="18"/>
                <w:lang w:val="uk-UA" w:eastAsia="uk-UA"/>
              </w:rPr>
            </w:pPr>
          </w:p>
        </w:tc>
      </w:tr>
      <w:tr w:rsidR="001C3862" w:rsidRPr="00FF578F" w14:paraId="22AB0AB9" w14:textId="3A658C46" w:rsidTr="001C3862">
        <w:trPr>
          <w:trHeight w:val="20"/>
          <w:jc w:val="center"/>
        </w:trPr>
        <w:tc>
          <w:tcPr>
            <w:tcW w:w="3882" w:type="dxa"/>
            <w:shd w:val="clear" w:color="auto" w:fill="auto"/>
            <w:vAlign w:val="center"/>
            <w:hideMark/>
          </w:tcPr>
          <w:p w14:paraId="5E5D3DD9" w14:textId="77777777" w:rsidR="001C3862" w:rsidRPr="00FF578F" w:rsidRDefault="001C3862" w:rsidP="00BE3C6F">
            <w:pPr>
              <w:jc w:val="both"/>
              <w:rPr>
                <w:sz w:val="18"/>
                <w:szCs w:val="18"/>
                <w:lang w:val="uk-UA" w:eastAsia="uk-UA"/>
              </w:rPr>
            </w:pPr>
            <w:r w:rsidRPr="00FF578F">
              <w:rPr>
                <w:sz w:val="18"/>
                <w:szCs w:val="18"/>
                <w:lang w:val="uk-UA" w:eastAsia="uk-UA"/>
              </w:rPr>
              <w:t>Музеї</w:t>
            </w:r>
          </w:p>
        </w:tc>
        <w:tc>
          <w:tcPr>
            <w:tcW w:w="1176" w:type="dxa"/>
            <w:shd w:val="clear" w:color="auto" w:fill="auto"/>
            <w:noWrap/>
            <w:vAlign w:val="center"/>
            <w:hideMark/>
          </w:tcPr>
          <w:p w14:paraId="3A1A8A98"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2743BE1D" w14:textId="6AA828F6" w:rsidR="001C3862" w:rsidRPr="00FF578F" w:rsidRDefault="001C3862" w:rsidP="00BE3C6F">
            <w:pPr>
              <w:jc w:val="center"/>
              <w:rPr>
                <w:sz w:val="18"/>
                <w:szCs w:val="18"/>
                <w:lang w:val="uk-UA" w:eastAsia="uk-UA"/>
              </w:rPr>
            </w:pPr>
            <w:r w:rsidRPr="00FF578F">
              <w:rPr>
                <w:sz w:val="18"/>
                <w:szCs w:val="18"/>
                <w:lang w:val="uk-UA" w:eastAsia="uk-UA"/>
              </w:rPr>
              <w:t>4</w:t>
            </w:r>
          </w:p>
        </w:tc>
        <w:tc>
          <w:tcPr>
            <w:tcW w:w="894" w:type="dxa"/>
            <w:shd w:val="clear" w:color="auto" w:fill="auto"/>
            <w:vAlign w:val="center"/>
            <w:hideMark/>
          </w:tcPr>
          <w:p w14:paraId="6CE130A7" w14:textId="5B82B535" w:rsidR="001C3862" w:rsidRPr="00FF578F" w:rsidRDefault="001C3862" w:rsidP="00BE3C6F">
            <w:pPr>
              <w:jc w:val="center"/>
              <w:rPr>
                <w:sz w:val="18"/>
                <w:szCs w:val="18"/>
                <w:lang w:val="uk-UA" w:eastAsia="uk-UA"/>
              </w:rPr>
            </w:pPr>
            <w:r w:rsidRPr="00FF578F">
              <w:rPr>
                <w:sz w:val="18"/>
                <w:szCs w:val="18"/>
                <w:lang w:val="uk-UA" w:eastAsia="uk-UA"/>
              </w:rPr>
              <w:t>4</w:t>
            </w:r>
          </w:p>
        </w:tc>
        <w:tc>
          <w:tcPr>
            <w:tcW w:w="735" w:type="dxa"/>
            <w:shd w:val="clear" w:color="auto" w:fill="auto"/>
            <w:vAlign w:val="center"/>
            <w:hideMark/>
          </w:tcPr>
          <w:p w14:paraId="161479DF" w14:textId="77777777" w:rsidR="001C3862" w:rsidRPr="00FF578F" w:rsidRDefault="001C3862" w:rsidP="00BE3C6F">
            <w:pPr>
              <w:jc w:val="center"/>
              <w:rPr>
                <w:sz w:val="18"/>
                <w:szCs w:val="18"/>
                <w:lang w:val="uk-UA" w:eastAsia="uk-UA"/>
              </w:rPr>
            </w:pPr>
            <w:r w:rsidRPr="00FF578F">
              <w:rPr>
                <w:sz w:val="18"/>
                <w:szCs w:val="18"/>
                <w:lang w:val="uk-UA" w:eastAsia="uk-UA"/>
              </w:rPr>
              <w:t>100,0</w:t>
            </w:r>
          </w:p>
        </w:tc>
        <w:tc>
          <w:tcPr>
            <w:tcW w:w="891" w:type="dxa"/>
            <w:shd w:val="clear" w:color="auto" w:fill="auto"/>
            <w:vAlign w:val="center"/>
            <w:hideMark/>
          </w:tcPr>
          <w:p w14:paraId="0E0CF077" w14:textId="38DDF824" w:rsidR="001C3862" w:rsidRPr="00FF578F" w:rsidRDefault="001C3862" w:rsidP="00BE3C6F">
            <w:pPr>
              <w:jc w:val="center"/>
              <w:rPr>
                <w:sz w:val="18"/>
                <w:szCs w:val="18"/>
                <w:lang w:val="uk-UA" w:eastAsia="uk-UA"/>
              </w:rPr>
            </w:pPr>
            <w:r w:rsidRPr="00FF578F">
              <w:rPr>
                <w:sz w:val="18"/>
                <w:szCs w:val="18"/>
                <w:lang w:val="uk-UA" w:eastAsia="uk-UA"/>
              </w:rPr>
              <w:t>4</w:t>
            </w:r>
          </w:p>
        </w:tc>
        <w:tc>
          <w:tcPr>
            <w:tcW w:w="711" w:type="dxa"/>
            <w:shd w:val="clear" w:color="auto" w:fill="auto"/>
            <w:vAlign w:val="center"/>
            <w:hideMark/>
          </w:tcPr>
          <w:p w14:paraId="2171B7F6" w14:textId="77777777" w:rsidR="001C3862" w:rsidRPr="00FF578F" w:rsidRDefault="001C3862" w:rsidP="00BE3C6F">
            <w:pPr>
              <w:jc w:val="center"/>
              <w:rPr>
                <w:sz w:val="18"/>
                <w:szCs w:val="18"/>
                <w:lang w:val="uk-UA" w:eastAsia="uk-UA"/>
              </w:rPr>
            </w:pPr>
            <w:r w:rsidRPr="00FF578F">
              <w:rPr>
                <w:sz w:val="18"/>
                <w:szCs w:val="18"/>
                <w:lang w:val="uk-UA" w:eastAsia="uk-UA"/>
              </w:rPr>
              <w:t>0,0</w:t>
            </w:r>
          </w:p>
        </w:tc>
        <w:tc>
          <w:tcPr>
            <w:tcW w:w="224" w:type="dxa"/>
          </w:tcPr>
          <w:p w14:paraId="6518DC94" w14:textId="77777777" w:rsidR="001C3862" w:rsidRPr="00FF578F" w:rsidRDefault="001C3862" w:rsidP="00BE3C6F">
            <w:pPr>
              <w:jc w:val="center"/>
              <w:rPr>
                <w:sz w:val="18"/>
                <w:szCs w:val="18"/>
                <w:lang w:val="uk-UA" w:eastAsia="uk-UA"/>
              </w:rPr>
            </w:pPr>
          </w:p>
        </w:tc>
        <w:tc>
          <w:tcPr>
            <w:tcW w:w="222" w:type="dxa"/>
          </w:tcPr>
          <w:p w14:paraId="64C32389" w14:textId="48FB2074" w:rsidR="001C3862" w:rsidRPr="00FF578F" w:rsidRDefault="001C3862" w:rsidP="00BE3C6F">
            <w:pPr>
              <w:jc w:val="center"/>
              <w:rPr>
                <w:sz w:val="18"/>
                <w:szCs w:val="18"/>
                <w:lang w:val="uk-UA" w:eastAsia="uk-UA"/>
              </w:rPr>
            </w:pPr>
          </w:p>
        </w:tc>
      </w:tr>
      <w:tr w:rsidR="001C3862" w:rsidRPr="00FF578F" w14:paraId="13E9A15B" w14:textId="2D3721E7" w:rsidTr="001C3862">
        <w:trPr>
          <w:trHeight w:val="20"/>
          <w:jc w:val="center"/>
        </w:trPr>
        <w:tc>
          <w:tcPr>
            <w:tcW w:w="3882" w:type="dxa"/>
            <w:shd w:val="clear" w:color="auto" w:fill="auto"/>
            <w:vAlign w:val="center"/>
            <w:hideMark/>
          </w:tcPr>
          <w:p w14:paraId="16C71115" w14:textId="77777777" w:rsidR="001C3862" w:rsidRPr="00FF578F" w:rsidRDefault="001C3862" w:rsidP="00BE3C6F">
            <w:pPr>
              <w:jc w:val="both"/>
              <w:rPr>
                <w:sz w:val="18"/>
                <w:szCs w:val="18"/>
                <w:lang w:val="uk-UA" w:eastAsia="uk-UA"/>
              </w:rPr>
            </w:pPr>
            <w:r w:rsidRPr="00FF578F">
              <w:rPr>
                <w:sz w:val="18"/>
                <w:szCs w:val="18"/>
                <w:lang w:val="uk-UA" w:eastAsia="uk-UA"/>
              </w:rPr>
              <w:t>Школи естетичного виховання (дитячі музичні школи, мистецтв, художні, хореографічні)</w:t>
            </w:r>
          </w:p>
        </w:tc>
        <w:tc>
          <w:tcPr>
            <w:tcW w:w="1176" w:type="dxa"/>
            <w:shd w:val="clear" w:color="auto" w:fill="auto"/>
            <w:noWrap/>
            <w:vAlign w:val="center"/>
            <w:hideMark/>
          </w:tcPr>
          <w:p w14:paraId="6DE71D1B"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565483C7" w14:textId="1C5B9DB5" w:rsidR="001C3862" w:rsidRPr="00FF578F" w:rsidRDefault="001C3862" w:rsidP="00BE3C6F">
            <w:pPr>
              <w:jc w:val="center"/>
              <w:rPr>
                <w:sz w:val="18"/>
                <w:szCs w:val="18"/>
                <w:lang w:val="uk-UA" w:eastAsia="uk-UA"/>
              </w:rPr>
            </w:pPr>
            <w:r w:rsidRPr="00FF578F">
              <w:rPr>
                <w:sz w:val="18"/>
                <w:szCs w:val="18"/>
                <w:lang w:val="uk-UA" w:eastAsia="uk-UA"/>
              </w:rPr>
              <w:t>6</w:t>
            </w:r>
          </w:p>
        </w:tc>
        <w:tc>
          <w:tcPr>
            <w:tcW w:w="894" w:type="dxa"/>
            <w:shd w:val="clear" w:color="auto" w:fill="auto"/>
            <w:vAlign w:val="center"/>
            <w:hideMark/>
          </w:tcPr>
          <w:p w14:paraId="03504396" w14:textId="70B5B033" w:rsidR="001C3862" w:rsidRPr="00FF578F" w:rsidRDefault="001C3862" w:rsidP="00BE3C6F">
            <w:pPr>
              <w:jc w:val="center"/>
              <w:rPr>
                <w:sz w:val="18"/>
                <w:szCs w:val="18"/>
                <w:lang w:val="uk-UA" w:eastAsia="uk-UA"/>
              </w:rPr>
            </w:pPr>
            <w:r w:rsidRPr="00FF578F">
              <w:rPr>
                <w:sz w:val="18"/>
                <w:szCs w:val="18"/>
                <w:lang w:val="uk-UA" w:eastAsia="uk-UA"/>
              </w:rPr>
              <w:t>6</w:t>
            </w:r>
          </w:p>
        </w:tc>
        <w:tc>
          <w:tcPr>
            <w:tcW w:w="735" w:type="dxa"/>
            <w:shd w:val="clear" w:color="auto" w:fill="auto"/>
            <w:vAlign w:val="center"/>
            <w:hideMark/>
          </w:tcPr>
          <w:p w14:paraId="393D8040" w14:textId="77777777" w:rsidR="001C3862" w:rsidRPr="00FF578F" w:rsidRDefault="001C3862" w:rsidP="00BE3C6F">
            <w:pPr>
              <w:jc w:val="center"/>
              <w:rPr>
                <w:sz w:val="18"/>
                <w:szCs w:val="18"/>
                <w:lang w:val="uk-UA" w:eastAsia="uk-UA"/>
              </w:rPr>
            </w:pPr>
            <w:r w:rsidRPr="00FF578F">
              <w:rPr>
                <w:sz w:val="18"/>
                <w:szCs w:val="18"/>
                <w:lang w:val="uk-UA" w:eastAsia="uk-UA"/>
              </w:rPr>
              <w:t>100,0</w:t>
            </w:r>
          </w:p>
        </w:tc>
        <w:tc>
          <w:tcPr>
            <w:tcW w:w="891" w:type="dxa"/>
            <w:shd w:val="clear" w:color="auto" w:fill="auto"/>
            <w:vAlign w:val="center"/>
            <w:hideMark/>
          </w:tcPr>
          <w:p w14:paraId="1C01137C" w14:textId="30A4323D" w:rsidR="001C3862" w:rsidRPr="00FF578F" w:rsidRDefault="001C3862" w:rsidP="00BE3C6F">
            <w:pPr>
              <w:jc w:val="center"/>
              <w:rPr>
                <w:sz w:val="18"/>
                <w:szCs w:val="18"/>
                <w:lang w:val="uk-UA" w:eastAsia="uk-UA"/>
              </w:rPr>
            </w:pPr>
            <w:r w:rsidRPr="00FF578F">
              <w:rPr>
                <w:sz w:val="18"/>
                <w:szCs w:val="18"/>
                <w:lang w:val="uk-UA" w:eastAsia="uk-UA"/>
              </w:rPr>
              <w:t>6</w:t>
            </w:r>
          </w:p>
        </w:tc>
        <w:tc>
          <w:tcPr>
            <w:tcW w:w="711" w:type="dxa"/>
            <w:shd w:val="clear" w:color="auto" w:fill="auto"/>
            <w:vAlign w:val="center"/>
            <w:hideMark/>
          </w:tcPr>
          <w:p w14:paraId="70554FF7" w14:textId="77777777" w:rsidR="001C3862" w:rsidRPr="00FF578F" w:rsidRDefault="001C3862" w:rsidP="00BE3C6F">
            <w:pPr>
              <w:jc w:val="center"/>
              <w:rPr>
                <w:sz w:val="18"/>
                <w:szCs w:val="18"/>
                <w:lang w:val="uk-UA" w:eastAsia="uk-UA"/>
              </w:rPr>
            </w:pPr>
            <w:r w:rsidRPr="00FF578F">
              <w:rPr>
                <w:sz w:val="18"/>
                <w:szCs w:val="18"/>
                <w:lang w:val="uk-UA" w:eastAsia="uk-UA"/>
              </w:rPr>
              <w:t>0,0</w:t>
            </w:r>
          </w:p>
        </w:tc>
        <w:tc>
          <w:tcPr>
            <w:tcW w:w="224" w:type="dxa"/>
          </w:tcPr>
          <w:p w14:paraId="0A39E314" w14:textId="77777777" w:rsidR="001C3862" w:rsidRPr="00FF578F" w:rsidRDefault="001C3862" w:rsidP="00BE3C6F">
            <w:pPr>
              <w:jc w:val="center"/>
              <w:rPr>
                <w:sz w:val="18"/>
                <w:szCs w:val="18"/>
                <w:lang w:val="uk-UA" w:eastAsia="uk-UA"/>
              </w:rPr>
            </w:pPr>
          </w:p>
        </w:tc>
        <w:tc>
          <w:tcPr>
            <w:tcW w:w="222" w:type="dxa"/>
          </w:tcPr>
          <w:p w14:paraId="371C5A4F" w14:textId="05D2FCD3" w:rsidR="001C3862" w:rsidRPr="00FF578F" w:rsidRDefault="001C3862" w:rsidP="00BE3C6F">
            <w:pPr>
              <w:jc w:val="center"/>
              <w:rPr>
                <w:sz w:val="18"/>
                <w:szCs w:val="18"/>
                <w:lang w:val="uk-UA" w:eastAsia="uk-UA"/>
              </w:rPr>
            </w:pPr>
          </w:p>
        </w:tc>
      </w:tr>
      <w:tr w:rsidR="001C3862" w:rsidRPr="00FF578F" w14:paraId="33766C41" w14:textId="55C155CD" w:rsidTr="001C3862">
        <w:trPr>
          <w:trHeight w:val="20"/>
          <w:jc w:val="center"/>
        </w:trPr>
        <w:tc>
          <w:tcPr>
            <w:tcW w:w="3882" w:type="dxa"/>
            <w:shd w:val="clear" w:color="auto" w:fill="auto"/>
            <w:vAlign w:val="center"/>
            <w:hideMark/>
          </w:tcPr>
          <w:p w14:paraId="04DFE5D2" w14:textId="77777777" w:rsidR="001C3862" w:rsidRPr="00FF578F" w:rsidRDefault="001C3862" w:rsidP="00BE3C6F">
            <w:pPr>
              <w:jc w:val="both"/>
              <w:rPr>
                <w:b/>
                <w:bCs/>
                <w:sz w:val="18"/>
                <w:szCs w:val="18"/>
                <w:lang w:val="uk-UA" w:eastAsia="uk-UA"/>
              </w:rPr>
            </w:pPr>
            <w:r w:rsidRPr="00FF578F">
              <w:rPr>
                <w:b/>
                <w:bCs/>
                <w:sz w:val="18"/>
                <w:szCs w:val="18"/>
                <w:lang w:val="uk-UA" w:eastAsia="uk-UA"/>
              </w:rPr>
              <w:t>Заклади фізичної культури та спорту</w:t>
            </w:r>
          </w:p>
        </w:tc>
        <w:tc>
          <w:tcPr>
            <w:tcW w:w="1176" w:type="dxa"/>
            <w:shd w:val="clear" w:color="auto" w:fill="auto"/>
            <w:noWrap/>
            <w:vAlign w:val="center"/>
            <w:hideMark/>
          </w:tcPr>
          <w:p w14:paraId="1C8060E3"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0411B5C4"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3676D6C0" w14:textId="77777777" w:rsidR="001C3862" w:rsidRPr="00FF578F" w:rsidRDefault="001C3862" w:rsidP="00BE3C6F">
            <w:pPr>
              <w:jc w:val="center"/>
              <w:rPr>
                <w:sz w:val="18"/>
                <w:szCs w:val="18"/>
                <w:lang w:val="uk-UA" w:eastAsia="uk-UA"/>
              </w:rPr>
            </w:pPr>
          </w:p>
        </w:tc>
        <w:tc>
          <w:tcPr>
            <w:tcW w:w="735" w:type="dxa"/>
            <w:shd w:val="clear" w:color="auto" w:fill="auto"/>
            <w:vAlign w:val="center"/>
            <w:hideMark/>
          </w:tcPr>
          <w:p w14:paraId="08196696" w14:textId="77777777" w:rsidR="001C3862" w:rsidRPr="00FF578F" w:rsidRDefault="001C3862" w:rsidP="00BE3C6F">
            <w:pPr>
              <w:jc w:val="center"/>
              <w:rPr>
                <w:sz w:val="18"/>
                <w:szCs w:val="18"/>
                <w:lang w:val="uk-UA" w:eastAsia="uk-UA"/>
              </w:rPr>
            </w:pPr>
          </w:p>
        </w:tc>
        <w:tc>
          <w:tcPr>
            <w:tcW w:w="891" w:type="dxa"/>
            <w:shd w:val="clear" w:color="auto" w:fill="auto"/>
            <w:vAlign w:val="center"/>
            <w:hideMark/>
          </w:tcPr>
          <w:p w14:paraId="6382264F" w14:textId="77777777" w:rsidR="001C3862" w:rsidRPr="00FF578F" w:rsidRDefault="001C3862" w:rsidP="00BE3C6F">
            <w:pPr>
              <w:jc w:val="center"/>
              <w:rPr>
                <w:sz w:val="18"/>
                <w:szCs w:val="18"/>
                <w:lang w:val="uk-UA" w:eastAsia="uk-UA"/>
              </w:rPr>
            </w:pPr>
          </w:p>
        </w:tc>
        <w:tc>
          <w:tcPr>
            <w:tcW w:w="711" w:type="dxa"/>
            <w:shd w:val="clear" w:color="auto" w:fill="auto"/>
            <w:vAlign w:val="center"/>
            <w:hideMark/>
          </w:tcPr>
          <w:p w14:paraId="13049FE2" w14:textId="77777777" w:rsidR="001C3862" w:rsidRPr="00FF578F" w:rsidRDefault="001C3862" w:rsidP="00BE3C6F">
            <w:pPr>
              <w:jc w:val="center"/>
              <w:rPr>
                <w:sz w:val="18"/>
                <w:szCs w:val="18"/>
                <w:lang w:val="uk-UA" w:eastAsia="uk-UA"/>
              </w:rPr>
            </w:pPr>
          </w:p>
        </w:tc>
        <w:tc>
          <w:tcPr>
            <w:tcW w:w="224" w:type="dxa"/>
          </w:tcPr>
          <w:p w14:paraId="64089E91" w14:textId="77777777" w:rsidR="001C3862" w:rsidRPr="00FF578F" w:rsidRDefault="001C3862" w:rsidP="00BE3C6F">
            <w:pPr>
              <w:jc w:val="center"/>
              <w:rPr>
                <w:sz w:val="18"/>
                <w:szCs w:val="18"/>
                <w:lang w:val="uk-UA" w:eastAsia="uk-UA"/>
              </w:rPr>
            </w:pPr>
          </w:p>
        </w:tc>
        <w:tc>
          <w:tcPr>
            <w:tcW w:w="222" w:type="dxa"/>
          </w:tcPr>
          <w:p w14:paraId="75056FCA" w14:textId="69C9211F" w:rsidR="001C3862" w:rsidRPr="00FF578F" w:rsidRDefault="001C3862" w:rsidP="00BE3C6F">
            <w:pPr>
              <w:jc w:val="center"/>
              <w:rPr>
                <w:sz w:val="18"/>
                <w:szCs w:val="18"/>
                <w:lang w:val="uk-UA" w:eastAsia="uk-UA"/>
              </w:rPr>
            </w:pPr>
          </w:p>
        </w:tc>
      </w:tr>
      <w:tr w:rsidR="001C3862" w:rsidRPr="00FF578F" w14:paraId="4E4E156B" w14:textId="6C9E7BCF" w:rsidTr="001C3862">
        <w:trPr>
          <w:trHeight w:val="20"/>
          <w:jc w:val="center"/>
        </w:trPr>
        <w:tc>
          <w:tcPr>
            <w:tcW w:w="3882" w:type="dxa"/>
            <w:shd w:val="clear" w:color="auto" w:fill="auto"/>
            <w:vAlign w:val="center"/>
            <w:hideMark/>
          </w:tcPr>
          <w:p w14:paraId="6123DA92" w14:textId="77777777" w:rsidR="001C3862" w:rsidRPr="00FF578F" w:rsidRDefault="001C3862" w:rsidP="00BE3C6F">
            <w:pPr>
              <w:jc w:val="both"/>
              <w:rPr>
                <w:sz w:val="18"/>
                <w:szCs w:val="18"/>
                <w:lang w:val="uk-UA" w:eastAsia="uk-UA"/>
              </w:rPr>
            </w:pPr>
            <w:r w:rsidRPr="00FF578F">
              <w:rPr>
                <w:sz w:val="18"/>
                <w:szCs w:val="18"/>
                <w:lang w:val="uk-UA" w:eastAsia="uk-UA"/>
              </w:rPr>
              <w:t>Стадіони</w:t>
            </w:r>
          </w:p>
        </w:tc>
        <w:tc>
          <w:tcPr>
            <w:tcW w:w="1176" w:type="dxa"/>
            <w:shd w:val="clear" w:color="auto" w:fill="auto"/>
            <w:noWrap/>
            <w:vAlign w:val="center"/>
            <w:hideMark/>
          </w:tcPr>
          <w:p w14:paraId="3784EE87"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01BF8292" w14:textId="50CCBE52" w:rsidR="001C3862" w:rsidRPr="00FF578F" w:rsidRDefault="001C3862" w:rsidP="00BE3C6F">
            <w:pPr>
              <w:jc w:val="center"/>
              <w:rPr>
                <w:sz w:val="18"/>
                <w:szCs w:val="18"/>
                <w:lang w:val="uk-UA" w:eastAsia="uk-UA"/>
              </w:rPr>
            </w:pPr>
          </w:p>
        </w:tc>
        <w:tc>
          <w:tcPr>
            <w:tcW w:w="894" w:type="dxa"/>
            <w:shd w:val="clear" w:color="auto" w:fill="auto"/>
            <w:vAlign w:val="center"/>
          </w:tcPr>
          <w:p w14:paraId="2B00C021" w14:textId="092E5057" w:rsidR="001C3862" w:rsidRPr="00FF578F" w:rsidRDefault="001C3862" w:rsidP="00BE3C6F">
            <w:pPr>
              <w:jc w:val="center"/>
              <w:rPr>
                <w:sz w:val="18"/>
                <w:szCs w:val="18"/>
                <w:lang w:val="uk-UA" w:eastAsia="uk-UA"/>
              </w:rPr>
            </w:pPr>
          </w:p>
        </w:tc>
        <w:tc>
          <w:tcPr>
            <w:tcW w:w="735" w:type="dxa"/>
            <w:shd w:val="clear" w:color="auto" w:fill="auto"/>
            <w:vAlign w:val="center"/>
          </w:tcPr>
          <w:p w14:paraId="56D78875" w14:textId="05863866" w:rsidR="001C3862" w:rsidRPr="00FF578F" w:rsidRDefault="001C3862" w:rsidP="00BE3C6F">
            <w:pPr>
              <w:jc w:val="center"/>
              <w:rPr>
                <w:sz w:val="18"/>
                <w:szCs w:val="18"/>
                <w:lang w:val="uk-UA" w:eastAsia="uk-UA"/>
              </w:rPr>
            </w:pPr>
          </w:p>
        </w:tc>
        <w:tc>
          <w:tcPr>
            <w:tcW w:w="891" w:type="dxa"/>
            <w:shd w:val="clear" w:color="auto" w:fill="auto"/>
            <w:vAlign w:val="center"/>
          </w:tcPr>
          <w:p w14:paraId="3F8AB58B" w14:textId="1944F561" w:rsidR="001C3862" w:rsidRPr="00FF578F" w:rsidRDefault="001C3862" w:rsidP="00BE3C6F">
            <w:pPr>
              <w:jc w:val="center"/>
              <w:rPr>
                <w:sz w:val="18"/>
                <w:szCs w:val="18"/>
                <w:lang w:val="uk-UA" w:eastAsia="uk-UA"/>
              </w:rPr>
            </w:pPr>
          </w:p>
        </w:tc>
        <w:tc>
          <w:tcPr>
            <w:tcW w:w="711" w:type="dxa"/>
            <w:shd w:val="clear" w:color="auto" w:fill="auto"/>
            <w:vAlign w:val="center"/>
          </w:tcPr>
          <w:p w14:paraId="47637A0D" w14:textId="121A6297" w:rsidR="001C3862" w:rsidRPr="00FF578F" w:rsidRDefault="001C3862" w:rsidP="00BE3C6F">
            <w:pPr>
              <w:jc w:val="center"/>
              <w:rPr>
                <w:sz w:val="18"/>
                <w:szCs w:val="18"/>
                <w:lang w:val="uk-UA" w:eastAsia="uk-UA"/>
              </w:rPr>
            </w:pPr>
          </w:p>
        </w:tc>
        <w:tc>
          <w:tcPr>
            <w:tcW w:w="224" w:type="dxa"/>
          </w:tcPr>
          <w:p w14:paraId="640974FE" w14:textId="77777777" w:rsidR="001C3862" w:rsidRPr="00FF578F" w:rsidRDefault="001C3862" w:rsidP="00BE3C6F">
            <w:pPr>
              <w:jc w:val="center"/>
              <w:rPr>
                <w:sz w:val="18"/>
                <w:szCs w:val="18"/>
                <w:lang w:val="uk-UA" w:eastAsia="uk-UA"/>
              </w:rPr>
            </w:pPr>
          </w:p>
        </w:tc>
        <w:tc>
          <w:tcPr>
            <w:tcW w:w="222" w:type="dxa"/>
          </w:tcPr>
          <w:p w14:paraId="1700B5E7" w14:textId="39B807A1" w:rsidR="001C3862" w:rsidRPr="00FF578F" w:rsidRDefault="001C3862" w:rsidP="00BE3C6F">
            <w:pPr>
              <w:jc w:val="center"/>
              <w:rPr>
                <w:sz w:val="18"/>
                <w:szCs w:val="18"/>
                <w:lang w:val="uk-UA" w:eastAsia="uk-UA"/>
              </w:rPr>
            </w:pPr>
          </w:p>
        </w:tc>
      </w:tr>
      <w:tr w:rsidR="001C3862" w:rsidRPr="00FF578F" w14:paraId="01D94F11" w14:textId="114F2295" w:rsidTr="001C3862">
        <w:trPr>
          <w:trHeight w:val="20"/>
          <w:jc w:val="center"/>
        </w:trPr>
        <w:tc>
          <w:tcPr>
            <w:tcW w:w="3882" w:type="dxa"/>
            <w:shd w:val="clear" w:color="auto" w:fill="auto"/>
            <w:vAlign w:val="center"/>
            <w:hideMark/>
          </w:tcPr>
          <w:p w14:paraId="24989BC4" w14:textId="77777777" w:rsidR="001C3862" w:rsidRPr="00FF578F" w:rsidRDefault="001C3862" w:rsidP="00BE3C6F">
            <w:pPr>
              <w:jc w:val="both"/>
              <w:rPr>
                <w:sz w:val="18"/>
                <w:szCs w:val="18"/>
                <w:lang w:val="uk-UA" w:eastAsia="uk-UA"/>
              </w:rPr>
            </w:pPr>
            <w:r w:rsidRPr="00FF578F">
              <w:rPr>
                <w:sz w:val="18"/>
                <w:szCs w:val="18"/>
                <w:lang w:val="uk-UA" w:eastAsia="uk-UA"/>
              </w:rPr>
              <w:t>Спортивні зали площею не менш як 162 кв. метри</w:t>
            </w:r>
          </w:p>
        </w:tc>
        <w:tc>
          <w:tcPr>
            <w:tcW w:w="1176" w:type="dxa"/>
            <w:shd w:val="clear" w:color="auto" w:fill="auto"/>
            <w:noWrap/>
            <w:vAlign w:val="center"/>
            <w:hideMark/>
          </w:tcPr>
          <w:p w14:paraId="0D9C6547"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43E61BAD" w14:textId="1425C0E1" w:rsidR="001C3862" w:rsidRPr="00FF578F" w:rsidRDefault="001C3862" w:rsidP="00BE3C6F">
            <w:pPr>
              <w:jc w:val="center"/>
              <w:rPr>
                <w:sz w:val="18"/>
                <w:szCs w:val="18"/>
                <w:lang w:val="uk-UA" w:eastAsia="uk-UA"/>
              </w:rPr>
            </w:pPr>
          </w:p>
        </w:tc>
        <w:tc>
          <w:tcPr>
            <w:tcW w:w="894" w:type="dxa"/>
            <w:shd w:val="clear" w:color="auto" w:fill="auto"/>
            <w:vAlign w:val="center"/>
          </w:tcPr>
          <w:p w14:paraId="6DC08F3E" w14:textId="09657427" w:rsidR="001C3862" w:rsidRPr="00FF578F" w:rsidRDefault="001C3862" w:rsidP="00BE3C6F">
            <w:pPr>
              <w:jc w:val="center"/>
              <w:rPr>
                <w:sz w:val="18"/>
                <w:szCs w:val="18"/>
                <w:lang w:val="uk-UA" w:eastAsia="uk-UA"/>
              </w:rPr>
            </w:pPr>
          </w:p>
        </w:tc>
        <w:tc>
          <w:tcPr>
            <w:tcW w:w="735" w:type="dxa"/>
            <w:shd w:val="clear" w:color="auto" w:fill="auto"/>
            <w:vAlign w:val="center"/>
          </w:tcPr>
          <w:p w14:paraId="0F441DBC" w14:textId="64FAED10" w:rsidR="001C3862" w:rsidRPr="00FF578F" w:rsidRDefault="001C3862" w:rsidP="00BE3C6F">
            <w:pPr>
              <w:jc w:val="center"/>
              <w:rPr>
                <w:sz w:val="18"/>
                <w:szCs w:val="18"/>
                <w:lang w:val="uk-UA" w:eastAsia="uk-UA"/>
              </w:rPr>
            </w:pPr>
          </w:p>
        </w:tc>
        <w:tc>
          <w:tcPr>
            <w:tcW w:w="891" w:type="dxa"/>
            <w:shd w:val="clear" w:color="auto" w:fill="auto"/>
            <w:vAlign w:val="center"/>
          </w:tcPr>
          <w:p w14:paraId="744EB699" w14:textId="098596E8" w:rsidR="001C3862" w:rsidRPr="00FF578F" w:rsidRDefault="001C3862" w:rsidP="00BE3C6F">
            <w:pPr>
              <w:jc w:val="center"/>
              <w:rPr>
                <w:sz w:val="18"/>
                <w:szCs w:val="18"/>
                <w:lang w:val="uk-UA" w:eastAsia="uk-UA"/>
              </w:rPr>
            </w:pPr>
          </w:p>
        </w:tc>
        <w:tc>
          <w:tcPr>
            <w:tcW w:w="711" w:type="dxa"/>
            <w:shd w:val="clear" w:color="auto" w:fill="auto"/>
            <w:vAlign w:val="center"/>
          </w:tcPr>
          <w:p w14:paraId="0ABFF9A8" w14:textId="59AE29C7" w:rsidR="001C3862" w:rsidRPr="00FF578F" w:rsidRDefault="001C3862" w:rsidP="00BE3C6F">
            <w:pPr>
              <w:jc w:val="center"/>
              <w:rPr>
                <w:sz w:val="18"/>
                <w:szCs w:val="18"/>
                <w:lang w:val="uk-UA" w:eastAsia="uk-UA"/>
              </w:rPr>
            </w:pPr>
          </w:p>
        </w:tc>
        <w:tc>
          <w:tcPr>
            <w:tcW w:w="224" w:type="dxa"/>
          </w:tcPr>
          <w:p w14:paraId="1E7313AA" w14:textId="77777777" w:rsidR="001C3862" w:rsidRPr="00FF578F" w:rsidRDefault="001C3862" w:rsidP="00BE3C6F">
            <w:pPr>
              <w:jc w:val="center"/>
              <w:rPr>
                <w:sz w:val="18"/>
                <w:szCs w:val="18"/>
                <w:lang w:val="uk-UA" w:eastAsia="uk-UA"/>
              </w:rPr>
            </w:pPr>
          </w:p>
        </w:tc>
        <w:tc>
          <w:tcPr>
            <w:tcW w:w="222" w:type="dxa"/>
          </w:tcPr>
          <w:p w14:paraId="23EE626E" w14:textId="59DA1561" w:rsidR="001C3862" w:rsidRPr="00FF578F" w:rsidRDefault="001C3862" w:rsidP="00BE3C6F">
            <w:pPr>
              <w:jc w:val="center"/>
              <w:rPr>
                <w:sz w:val="18"/>
                <w:szCs w:val="18"/>
                <w:lang w:val="uk-UA" w:eastAsia="uk-UA"/>
              </w:rPr>
            </w:pPr>
          </w:p>
        </w:tc>
      </w:tr>
      <w:tr w:rsidR="001C3862" w:rsidRPr="00FF578F" w14:paraId="062E26FF" w14:textId="0B42E790" w:rsidTr="001C3862">
        <w:trPr>
          <w:trHeight w:val="20"/>
          <w:jc w:val="center"/>
        </w:trPr>
        <w:tc>
          <w:tcPr>
            <w:tcW w:w="3882" w:type="dxa"/>
            <w:shd w:val="clear" w:color="auto" w:fill="auto"/>
            <w:vAlign w:val="center"/>
            <w:hideMark/>
          </w:tcPr>
          <w:p w14:paraId="08BAF906" w14:textId="77777777" w:rsidR="001C3862" w:rsidRPr="00FF578F" w:rsidRDefault="001C3862" w:rsidP="00BE3C6F">
            <w:pPr>
              <w:jc w:val="both"/>
              <w:rPr>
                <w:sz w:val="18"/>
                <w:szCs w:val="18"/>
                <w:lang w:val="uk-UA" w:eastAsia="uk-UA"/>
              </w:rPr>
            </w:pPr>
            <w:r w:rsidRPr="00FF578F">
              <w:rPr>
                <w:sz w:val="18"/>
                <w:szCs w:val="18"/>
                <w:lang w:val="uk-UA" w:eastAsia="uk-UA"/>
              </w:rPr>
              <w:t>Плавальні басейни</w:t>
            </w:r>
          </w:p>
        </w:tc>
        <w:tc>
          <w:tcPr>
            <w:tcW w:w="1176" w:type="dxa"/>
            <w:shd w:val="clear" w:color="auto" w:fill="auto"/>
            <w:noWrap/>
            <w:vAlign w:val="center"/>
            <w:hideMark/>
          </w:tcPr>
          <w:p w14:paraId="07F0175A"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20BC9CB2" w14:textId="0442D93E" w:rsidR="001C3862" w:rsidRPr="00FF578F" w:rsidRDefault="001C3862" w:rsidP="00BE3C6F">
            <w:pPr>
              <w:jc w:val="center"/>
              <w:rPr>
                <w:sz w:val="18"/>
                <w:szCs w:val="18"/>
                <w:lang w:val="uk-UA" w:eastAsia="uk-UA"/>
              </w:rPr>
            </w:pPr>
          </w:p>
        </w:tc>
        <w:tc>
          <w:tcPr>
            <w:tcW w:w="894" w:type="dxa"/>
            <w:shd w:val="clear" w:color="auto" w:fill="auto"/>
            <w:vAlign w:val="center"/>
          </w:tcPr>
          <w:p w14:paraId="7ED42E68" w14:textId="70659645" w:rsidR="001C3862" w:rsidRPr="00FF578F" w:rsidRDefault="001C3862" w:rsidP="00BE3C6F">
            <w:pPr>
              <w:jc w:val="center"/>
              <w:rPr>
                <w:sz w:val="18"/>
                <w:szCs w:val="18"/>
                <w:lang w:val="uk-UA" w:eastAsia="uk-UA"/>
              </w:rPr>
            </w:pPr>
          </w:p>
        </w:tc>
        <w:tc>
          <w:tcPr>
            <w:tcW w:w="735" w:type="dxa"/>
            <w:shd w:val="clear" w:color="auto" w:fill="auto"/>
            <w:vAlign w:val="center"/>
          </w:tcPr>
          <w:p w14:paraId="2D054B9C" w14:textId="23B1A076" w:rsidR="001C3862" w:rsidRPr="00FF578F" w:rsidRDefault="001C3862" w:rsidP="00BE3C6F">
            <w:pPr>
              <w:jc w:val="center"/>
              <w:rPr>
                <w:sz w:val="18"/>
                <w:szCs w:val="18"/>
                <w:lang w:val="uk-UA" w:eastAsia="uk-UA"/>
              </w:rPr>
            </w:pPr>
          </w:p>
        </w:tc>
        <w:tc>
          <w:tcPr>
            <w:tcW w:w="891" w:type="dxa"/>
            <w:shd w:val="clear" w:color="auto" w:fill="auto"/>
            <w:vAlign w:val="center"/>
          </w:tcPr>
          <w:p w14:paraId="0DBFF006" w14:textId="52766947" w:rsidR="001C3862" w:rsidRPr="00FF578F" w:rsidRDefault="001C3862" w:rsidP="00BE3C6F">
            <w:pPr>
              <w:jc w:val="center"/>
              <w:rPr>
                <w:sz w:val="18"/>
                <w:szCs w:val="18"/>
                <w:lang w:val="uk-UA" w:eastAsia="uk-UA"/>
              </w:rPr>
            </w:pPr>
          </w:p>
        </w:tc>
        <w:tc>
          <w:tcPr>
            <w:tcW w:w="711" w:type="dxa"/>
            <w:shd w:val="clear" w:color="auto" w:fill="auto"/>
            <w:vAlign w:val="center"/>
          </w:tcPr>
          <w:p w14:paraId="1767DA4B" w14:textId="076540DF" w:rsidR="001C3862" w:rsidRPr="00FF578F" w:rsidRDefault="001C3862" w:rsidP="00BE3C6F">
            <w:pPr>
              <w:jc w:val="center"/>
              <w:rPr>
                <w:sz w:val="18"/>
                <w:szCs w:val="18"/>
                <w:lang w:val="uk-UA" w:eastAsia="uk-UA"/>
              </w:rPr>
            </w:pPr>
          </w:p>
        </w:tc>
        <w:tc>
          <w:tcPr>
            <w:tcW w:w="224" w:type="dxa"/>
          </w:tcPr>
          <w:p w14:paraId="30478DD6" w14:textId="77777777" w:rsidR="001C3862" w:rsidRPr="00FF578F" w:rsidRDefault="001C3862" w:rsidP="00BE3C6F">
            <w:pPr>
              <w:jc w:val="center"/>
              <w:rPr>
                <w:sz w:val="18"/>
                <w:szCs w:val="18"/>
                <w:lang w:val="uk-UA" w:eastAsia="uk-UA"/>
              </w:rPr>
            </w:pPr>
          </w:p>
        </w:tc>
        <w:tc>
          <w:tcPr>
            <w:tcW w:w="222" w:type="dxa"/>
          </w:tcPr>
          <w:p w14:paraId="20BA2B5F" w14:textId="3FC62A0A" w:rsidR="001C3862" w:rsidRPr="00FF578F" w:rsidRDefault="001C3862" w:rsidP="00BE3C6F">
            <w:pPr>
              <w:jc w:val="center"/>
              <w:rPr>
                <w:sz w:val="18"/>
                <w:szCs w:val="18"/>
                <w:lang w:val="uk-UA" w:eastAsia="uk-UA"/>
              </w:rPr>
            </w:pPr>
          </w:p>
        </w:tc>
      </w:tr>
      <w:tr w:rsidR="001C3862" w:rsidRPr="00FF578F" w14:paraId="4CE6A81B" w14:textId="211EADDC" w:rsidTr="001C3862">
        <w:trPr>
          <w:trHeight w:val="20"/>
          <w:jc w:val="center"/>
        </w:trPr>
        <w:tc>
          <w:tcPr>
            <w:tcW w:w="3882" w:type="dxa"/>
            <w:shd w:val="clear" w:color="auto" w:fill="auto"/>
            <w:vAlign w:val="center"/>
            <w:hideMark/>
          </w:tcPr>
          <w:p w14:paraId="339ABD82" w14:textId="77777777" w:rsidR="001C3862" w:rsidRPr="00FF578F" w:rsidRDefault="001C3862" w:rsidP="00BE3C6F">
            <w:pPr>
              <w:jc w:val="both"/>
              <w:rPr>
                <w:sz w:val="18"/>
                <w:szCs w:val="18"/>
                <w:lang w:val="uk-UA" w:eastAsia="uk-UA"/>
              </w:rPr>
            </w:pPr>
            <w:r w:rsidRPr="00FF578F">
              <w:rPr>
                <w:sz w:val="18"/>
                <w:szCs w:val="18"/>
                <w:lang w:val="uk-UA" w:eastAsia="uk-UA"/>
              </w:rPr>
              <w:t>Спортивні майданчики</w:t>
            </w:r>
          </w:p>
        </w:tc>
        <w:tc>
          <w:tcPr>
            <w:tcW w:w="1176" w:type="dxa"/>
            <w:shd w:val="clear" w:color="auto" w:fill="auto"/>
            <w:noWrap/>
            <w:vAlign w:val="center"/>
            <w:hideMark/>
          </w:tcPr>
          <w:p w14:paraId="5264F8E5"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06AD4CC6" w14:textId="5AEBEBEC" w:rsidR="001C3862" w:rsidRPr="00FF578F" w:rsidRDefault="001C3862" w:rsidP="00BE3C6F">
            <w:pPr>
              <w:jc w:val="center"/>
              <w:rPr>
                <w:sz w:val="18"/>
                <w:szCs w:val="18"/>
                <w:lang w:val="uk-UA" w:eastAsia="uk-UA"/>
              </w:rPr>
            </w:pPr>
          </w:p>
        </w:tc>
        <w:tc>
          <w:tcPr>
            <w:tcW w:w="894" w:type="dxa"/>
            <w:shd w:val="clear" w:color="auto" w:fill="auto"/>
            <w:vAlign w:val="center"/>
          </w:tcPr>
          <w:p w14:paraId="41670AC4" w14:textId="211FC597" w:rsidR="001C3862" w:rsidRPr="00FF578F" w:rsidRDefault="001C3862" w:rsidP="00BE3C6F">
            <w:pPr>
              <w:jc w:val="center"/>
              <w:rPr>
                <w:sz w:val="18"/>
                <w:szCs w:val="18"/>
                <w:lang w:val="uk-UA" w:eastAsia="uk-UA"/>
              </w:rPr>
            </w:pPr>
          </w:p>
        </w:tc>
        <w:tc>
          <w:tcPr>
            <w:tcW w:w="735" w:type="dxa"/>
            <w:shd w:val="clear" w:color="auto" w:fill="auto"/>
            <w:vAlign w:val="center"/>
          </w:tcPr>
          <w:p w14:paraId="2914DBF1" w14:textId="54C4E8B2" w:rsidR="001C3862" w:rsidRPr="00FF578F" w:rsidRDefault="001C3862" w:rsidP="00BE3C6F">
            <w:pPr>
              <w:jc w:val="center"/>
              <w:rPr>
                <w:sz w:val="18"/>
                <w:szCs w:val="18"/>
                <w:lang w:val="uk-UA" w:eastAsia="uk-UA"/>
              </w:rPr>
            </w:pPr>
          </w:p>
        </w:tc>
        <w:tc>
          <w:tcPr>
            <w:tcW w:w="891" w:type="dxa"/>
            <w:shd w:val="clear" w:color="auto" w:fill="auto"/>
            <w:vAlign w:val="center"/>
          </w:tcPr>
          <w:p w14:paraId="4C6D9E33" w14:textId="51D0DD41" w:rsidR="001C3862" w:rsidRPr="00FF578F" w:rsidRDefault="001C3862" w:rsidP="00BE3C6F">
            <w:pPr>
              <w:jc w:val="center"/>
              <w:rPr>
                <w:sz w:val="18"/>
                <w:szCs w:val="18"/>
                <w:lang w:val="uk-UA" w:eastAsia="uk-UA"/>
              </w:rPr>
            </w:pPr>
          </w:p>
        </w:tc>
        <w:tc>
          <w:tcPr>
            <w:tcW w:w="711" w:type="dxa"/>
            <w:shd w:val="clear" w:color="auto" w:fill="auto"/>
            <w:vAlign w:val="center"/>
          </w:tcPr>
          <w:p w14:paraId="245ADD40" w14:textId="1394E2E3" w:rsidR="001C3862" w:rsidRPr="00FF578F" w:rsidRDefault="001C3862" w:rsidP="00BE3C6F">
            <w:pPr>
              <w:jc w:val="center"/>
              <w:rPr>
                <w:sz w:val="18"/>
                <w:szCs w:val="18"/>
                <w:lang w:val="uk-UA" w:eastAsia="uk-UA"/>
              </w:rPr>
            </w:pPr>
          </w:p>
        </w:tc>
        <w:tc>
          <w:tcPr>
            <w:tcW w:w="224" w:type="dxa"/>
          </w:tcPr>
          <w:p w14:paraId="120DABC8" w14:textId="77777777" w:rsidR="001C3862" w:rsidRPr="00FF578F" w:rsidRDefault="001C3862" w:rsidP="00BE3C6F">
            <w:pPr>
              <w:jc w:val="center"/>
              <w:rPr>
                <w:sz w:val="18"/>
                <w:szCs w:val="18"/>
                <w:lang w:val="uk-UA" w:eastAsia="uk-UA"/>
              </w:rPr>
            </w:pPr>
          </w:p>
        </w:tc>
        <w:tc>
          <w:tcPr>
            <w:tcW w:w="222" w:type="dxa"/>
          </w:tcPr>
          <w:p w14:paraId="31009C4D" w14:textId="44191A2B" w:rsidR="001C3862" w:rsidRPr="00FF578F" w:rsidRDefault="001C3862" w:rsidP="00BE3C6F">
            <w:pPr>
              <w:jc w:val="center"/>
              <w:rPr>
                <w:sz w:val="18"/>
                <w:szCs w:val="18"/>
                <w:lang w:val="uk-UA" w:eastAsia="uk-UA"/>
              </w:rPr>
            </w:pPr>
          </w:p>
        </w:tc>
      </w:tr>
      <w:tr w:rsidR="001C3862" w:rsidRPr="00FF578F" w14:paraId="42A5B945" w14:textId="7F790578" w:rsidTr="001C3862">
        <w:trPr>
          <w:trHeight w:val="20"/>
          <w:jc w:val="center"/>
        </w:trPr>
        <w:tc>
          <w:tcPr>
            <w:tcW w:w="3882" w:type="dxa"/>
            <w:shd w:val="clear" w:color="auto" w:fill="auto"/>
            <w:vAlign w:val="center"/>
            <w:hideMark/>
          </w:tcPr>
          <w:p w14:paraId="47CBF511" w14:textId="77777777" w:rsidR="001C3862" w:rsidRPr="00FF578F" w:rsidRDefault="001C3862" w:rsidP="00BE3C6F">
            <w:pPr>
              <w:jc w:val="both"/>
              <w:rPr>
                <w:sz w:val="18"/>
                <w:szCs w:val="18"/>
                <w:lang w:val="uk-UA" w:eastAsia="uk-UA"/>
              </w:rPr>
            </w:pPr>
            <w:r w:rsidRPr="00FF578F">
              <w:rPr>
                <w:sz w:val="18"/>
                <w:szCs w:val="18"/>
                <w:lang w:val="uk-UA" w:eastAsia="uk-UA"/>
              </w:rPr>
              <w:t>Кількість підприємств, установ, організацій, де проводиться фізкультурно-оздоровча робота, одиниць (без урахування кількості загальноосвітніх, професійно-технічних та вищих навчальних закладів)</w:t>
            </w:r>
          </w:p>
        </w:tc>
        <w:tc>
          <w:tcPr>
            <w:tcW w:w="1176" w:type="dxa"/>
            <w:shd w:val="clear" w:color="auto" w:fill="auto"/>
            <w:noWrap/>
            <w:vAlign w:val="center"/>
            <w:hideMark/>
          </w:tcPr>
          <w:p w14:paraId="76855E2C"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757AA562" w14:textId="654D44C2" w:rsidR="001C3862" w:rsidRPr="00FF578F" w:rsidRDefault="001C3862" w:rsidP="00BE3C6F">
            <w:pPr>
              <w:jc w:val="center"/>
              <w:rPr>
                <w:sz w:val="18"/>
                <w:szCs w:val="18"/>
                <w:lang w:val="uk-UA" w:eastAsia="uk-UA"/>
              </w:rPr>
            </w:pPr>
          </w:p>
        </w:tc>
        <w:tc>
          <w:tcPr>
            <w:tcW w:w="894" w:type="dxa"/>
            <w:shd w:val="clear" w:color="auto" w:fill="auto"/>
            <w:vAlign w:val="center"/>
          </w:tcPr>
          <w:p w14:paraId="7D2793EA" w14:textId="5DCEE5A8" w:rsidR="001C3862" w:rsidRPr="00FF578F" w:rsidRDefault="001C3862" w:rsidP="00BE3C6F">
            <w:pPr>
              <w:jc w:val="center"/>
              <w:rPr>
                <w:sz w:val="18"/>
                <w:szCs w:val="18"/>
                <w:lang w:val="uk-UA" w:eastAsia="uk-UA"/>
              </w:rPr>
            </w:pPr>
          </w:p>
        </w:tc>
        <w:tc>
          <w:tcPr>
            <w:tcW w:w="735" w:type="dxa"/>
            <w:shd w:val="clear" w:color="auto" w:fill="auto"/>
            <w:vAlign w:val="center"/>
          </w:tcPr>
          <w:p w14:paraId="726266D3" w14:textId="26A33256" w:rsidR="001C3862" w:rsidRPr="00FF578F" w:rsidRDefault="001C3862" w:rsidP="00BE3C6F">
            <w:pPr>
              <w:jc w:val="center"/>
              <w:rPr>
                <w:sz w:val="18"/>
                <w:szCs w:val="18"/>
                <w:lang w:val="uk-UA" w:eastAsia="uk-UA"/>
              </w:rPr>
            </w:pPr>
          </w:p>
        </w:tc>
        <w:tc>
          <w:tcPr>
            <w:tcW w:w="891" w:type="dxa"/>
            <w:shd w:val="clear" w:color="auto" w:fill="auto"/>
            <w:vAlign w:val="center"/>
          </w:tcPr>
          <w:p w14:paraId="2661B696" w14:textId="32A6088F" w:rsidR="001C3862" w:rsidRPr="00FF578F" w:rsidRDefault="001C3862" w:rsidP="00BE3C6F">
            <w:pPr>
              <w:jc w:val="center"/>
              <w:rPr>
                <w:sz w:val="18"/>
                <w:szCs w:val="18"/>
                <w:lang w:val="uk-UA" w:eastAsia="uk-UA"/>
              </w:rPr>
            </w:pPr>
          </w:p>
        </w:tc>
        <w:tc>
          <w:tcPr>
            <w:tcW w:w="711" w:type="dxa"/>
            <w:shd w:val="clear" w:color="auto" w:fill="auto"/>
            <w:vAlign w:val="center"/>
          </w:tcPr>
          <w:p w14:paraId="0DA65F61" w14:textId="2F142396" w:rsidR="001C3862" w:rsidRPr="00FF578F" w:rsidRDefault="001C3862" w:rsidP="00BE3C6F">
            <w:pPr>
              <w:jc w:val="center"/>
              <w:rPr>
                <w:sz w:val="18"/>
                <w:szCs w:val="18"/>
                <w:lang w:val="uk-UA" w:eastAsia="uk-UA"/>
              </w:rPr>
            </w:pPr>
          </w:p>
        </w:tc>
        <w:tc>
          <w:tcPr>
            <w:tcW w:w="224" w:type="dxa"/>
          </w:tcPr>
          <w:p w14:paraId="279ECE54" w14:textId="77777777" w:rsidR="001C3862" w:rsidRPr="00FF578F" w:rsidRDefault="001C3862" w:rsidP="00BE3C6F">
            <w:pPr>
              <w:jc w:val="center"/>
              <w:rPr>
                <w:sz w:val="18"/>
                <w:szCs w:val="18"/>
                <w:lang w:val="uk-UA" w:eastAsia="uk-UA"/>
              </w:rPr>
            </w:pPr>
          </w:p>
        </w:tc>
        <w:tc>
          <w:tcPr>
            <w:tcW w:w="222" w:type="dxa"/>
          </w:tcPr>
          <w:p w14:paraId="60D3C214" w14:textId="3183C810" w:rsidR="001C3862" w:rsidRPr="00FF578F" w:rsidRDefault="001C3862" w:rsidP="00BE3C6F">
            <w:pPr>
              <w:jc w:val="center"/>
              <w:rPr>
                <w:sz w:val="18"/>
                <w:szCs w:val="18"/>
                <w:lang w:val="uk-UA" w:eastAsia="uk-UA"/>
              </w:rPr>
            </w:pPr>
          </w:p>
        </w:tc>
      </w:tr>
      <w:tr w:rsidR="001C3862" w:rsidRPr="00FF578F" w14:paraId="5C2DA7F6" w14:textId="36C97247" w:rsidTr="001C3862">
        <w:trPr>
          <w:trHeight w:val="20"/>
          <w:jc w:val="center"/>
        </w:trPr>
        <w:tc>
          <w:tcPr>
            <w:tcW w:w="3882" w:type="dxa"/>
            <w:shd w:val="clear" w:color="auto" w:fill="auto"/>
            <w:vAlign w:val="center"/>
            <w:hideMark/>
          </w:tcPr>
          <w:p w14:paraId="6AC16C46" w14:textId="77777777" w:rsidR="001C3862" w:rsidRPr="00FF578F" w:rsidRDefault="001C3862" w:rsidP="00BE3C6F">
            <w:pPr>
              <w:jc w:val="both"/>
              <w:rPr>
                <w:sz w:val="18"/>
                <w:szCs w:val="18"/>
                <w:lang w:val="uk-UA" w:eastAsia="uk-UA"/>
              </w:rPr>
            </w:pPr>
            <w:r w:rsidRPr="00FF578F">
              <w:rPr>
                <w:sz w:val="18"/>
                <w:szCs w:val="18"/>
                <w:lang w:val="uk-UA" w:eastAsia="uk-UA"/>
              </w:rPr>
              <w:t>Кількість дитячо-підліткових фізкультурно-спортивних клубів за місцем проживання населення</w:t>
            </w:r>
          </w:p>
        </w:tc>
        <w:tc>
          <w:tcPr>
            <w:tcW w:w="1176" w:type="dxa"/>
            <w:shd w:val="clear" w:color="auto" w:fill="auto"/>
            <w:noWrap/>
            <w:vAlign w:val="center"/>
            <w:hideMark/>
          </w:tcPr>
          <w:p w14:paraId="19639BF7"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1D6300BD" w14:textId="1827665D" w:rsidR="001C3862" w:rsidRPr="00FF578F" w:rsidRDefault="001C3862" w:rsidP="00BE3C6F">
            <w:pPr>
              <w:jc w:val="center"/>
              <w:rPr>
                <w:sz w:val="18"/>
                <w:szCs w:val="18"/>
                <w:lang w:val="uk-UA" w:eastAsia="uk-UA"/>
              </w:rPr>
            </w:pPr>
          </w:p>
        </w:tc>
        <w:tc>
          <w:tcPr>
            <w:tcW w:w="894" w:type="dxa"/>
            <w:shd w:val="clear" w:color="auto" w:fill="auto"/>
            <w:vAlign w:val="center"/>
          </w:tcPr>
          <w:p w14:paraId="7A201A5D" w14:textId="2D4A583A" w:rsidR="001C3862" w:rsidRPr="00FF578F" w:rsidRDefault="001C3862" w:rsidP="00BE3C6F">
            <w:pPr>
              <w:jc w:val="center"/>
              <w:rPr>
                <w:sz w:val="18"/>
                <w:szCs w:val="18"/>
                <w:lang w:val="uk-UA" w:eastAsia="uk-UA"/>
              </w:rPr>
            </w:pPr>
          </w:p>
        </w:tc>
        <w:tc>
          <w:tcPr>
            <w:tcW w:w="735" w:type="dxa"/>
            <w:shd w:val="clear" w:color="auto" w:fill="auto"/>
            <w:vAlign w:val="center"/>
          </w:tcPr>
          <w:p w14:paraId="3CA05B78" w14:textId="5C686DD4" w:rsidR="001C3862" w:rsidRPr="00FF578F" w:rsidRDefault="001C3862" w:rsidP="00BE3C6F">
            <w:pPr>
              <w:jc w:val="center"/>
              <w:rPr>
                <w:sz w:val="18"/>
                <w:szCs w:val="18"/>
                <w:lang w:val="uk-UA" w:eastAsia="uk-UA"/>
              </w:rPr>
            </w:pPr>
          </w:p>
        </w:tc>
        <w:tc>
          <w:tcPr>
            <w:tcW w:w="891" w:type="dxa"/>
            <w:shd w:val="clear" w:color="auto" w:fill="auto"/>
            <w:vAlign w:val="center"/>
          </w:tcPr>
          <w:p w14:paraId="6AEE4907" w14:textId="03653329" w:rsidR="001C3862" w:rsidRPr="00FF578F" w:rsidRDefault="001C3862" w:rsidP="00BE3C6F">
            <w:pPr>
              <w:jc w:val="center"/>
              <w:rPr>
                <w:sz w:val="18"/>
                <w:szCs w:val="18"/>
                <w:lang w:val="uk-UA" w:eastAsia="uk-UA"/>
              </w:rPr>
            </w:pPr>
          </w:p>
        </w:tc>
        <w:tc>
          <w:tcPr>
            <w:tcW w:w="711" w:type="dxa"/>
            <w:shd w:val="clear" w:color="auto" w:fill="auto"/>
            <w:vAlign w:val="center"/>
          </w:tcPr>
          <w:p w14:paraId="52748C0D" w14:textId="6053A170" w:rsidR="001C3862" w:rsidRPr="00FF578F" w:rsidRDefault="001C3862" w:rsidP="00BE3C6F">
            <w:pPr>
              <w:jc w:val="center"/>
              <w:rPr>
                <w:sz w:val="18"/>
                <w:szCs w:val="18"/>
                <w:lang w:val="uk-UA" w:eastAsia="uk-UA"/>
              </w:rPr>
            </w:pPr>
          </w:p>
        </w:tc>
        <w:tc>
          <w:tcPr>
            <w:tcW w:w="224" w:type="dxa"/>
          </w:tcPr>
          <w:p w14:paraId="423FEAF3" w14:textId="77777777" w:rsidR="001C3862" w:rsidRPr="00FF578F" w:rsidRDefault="001C3862" w:rsidP="00BE3C6F">
            <w:pPr>
              <w:jc w:val="center"/>
              <w:rPr>
                <w:sz w:val="18"/>
                <w:szCs w:val="18"/>
                <w:lang w:val="uk-UA" w:eastAsia="uk-UA"/>
              </w:rPr>
            </w:pPr>
          </w:p>
        </w:tc>
        <w:tc>
          <w:tcPr>
            <w:tcW w:w="222" w:type="dxa"/>
          </w:tcPr>
          <w:p w14:paraId="6931CEAE" w14:textId="125E2F0E" w:rsidR="001C3862" w:rsidRPr="00FF578F" w:rsidRDefault="001C3862" w:rsidP="00BE3C6F">
            <w:pPr>
              <w:jc w:val="center"/>
              <w:rPr>
                <w:sz w:val="18"/>
                <w:szCs w:val="18"/>
                <w:lang w:val="uk-UA" w:eastAsia="uk-UA"/>
              </w:rPr>
            </w:pPr>
          </w:p>
        </w:tc>
      </w:tr>
      <w:tr w:rsidR="001C3862" w:rsidRPr="00FF578F" w14:paraId="67D0BF2F" w14:textId="36D2CE97" w:rsidTr="001C3862">
        <w:trPr>
          <w:trHeight w:val="20"/>
          <w:jc w:val="center"/>
        </w:trPr>
        <w:tc>
          <w:tcPr>
            <w:tcW w:w="3882" w:type="dxa"/>
            <w:shd w:val="clear" w:color="auto" w:fill="auto"/>
            <w:vAlign w:val="center"/>
            <w:hideMark/>
          </w:tcPr>
          <w:p w14:paraId="5E916F04" w14:textId="77777777" w:rsidR="001C3862" w:rsidRPr="00FF578F" w:rsidRDefault="001C3862" w:rsidP="00BE3C6F">
            <w:pPr>
              <w:jc w:val="both"/>
              <w:rPr>
                <w:sz w:val="18"/>
                <w:szCs w:val="18"/>
                <w:lang w:val="uk-UA" w:eastAsia="uk-UA"/>
              </w:rPr>
            </w:pPr>
            <w:r w:rsidRPr="00FF578F">
              <w:rPr>
                <w:sz w:val="18"/>
                <w:szCs w:val="18"/>
                <w:lang w:val="uk-UA" w:eastAsia="uk-UA"/>
              </w:rPr>
              <w:t>Кількість дитячо-юнацьких спортивних шкіл, спеціалізованих дитячо-юнацьких спортивних шкіл, шкіл вищої спортивної майстерності</w:t>
            </w:r>
          </w:p>
        </w:tc>
        <w:tc>
          <w:tcPr>
            <w:tcW w:w="1176" w:type="dxa"/>
            <w:shd w:val="clear" w:color="auto" w:fill="auto"/>
            <w:noWrap/>
            <w:vAlign w:val="center"/>
            <w:hideMark/>
          </w:tcPr>
          <w:p w14:paraId="0C5CE6D1"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tcPr>
          <w:p w14:paraId="630F84CA" w14:textId="213FAF5C" w:rsidR="001C3862" w:rsidRPr="00FF578F" w:rsidRDefault="001C3862" w:rsidP="00BE3C6F">
            <w:pPr>
              <w:jc w:val="center"/>
              <w:rPr>
                <w:sz w:val="18"/>
                <w:szCs w:val="18"/>
                <w:lang w:val="uk-UA" w:eastAsia="uk-UA"/>
              </w:rPr>
            </w:pPr>
          </w:p>
        </w:tc>
        <w:tc>
          <w:tcPr>
            <w:tcW w:w="894" w:type="dxa"/>
            <w:shd w:val="clear" w:color="auto" w:fill="auto"/>
            <w:vAlign w:val="center"/>
          </w:tcPr>
          <w:p w14:paraId="6566214E" w14:textId="0A816656" w:rsidR="001C3862" w:rsidRPr="00FF578F" w:rsidRDefault="001C3862" w:rsidP="00BE3C6F">
            <w:pPr>
              <w:jc w:val="center"/>
              <w:rPr>
                <w:sz w:val="18"/>
                <w:szCs w:val="18"/>
                <w:lang w:val="uk-UA" w:eastAsia="uk-UA"/>
              </w:rPr>
            </w:pPr>
          </w:p>
        </w:tc>
        <w:tc>
          <w:tcPr>
            <w:tcW w:w="735" w:type="dxa"/>
            <w:shd w:val="clear" w:color="auto" w:fill="auto"/>
            <w:vAlign w:val="center"/>
          </w:tcPr>
          <w:p w14:paraId="1A18AB11" w14:textId="16B074E6" w:rsidR="001C3862" w:rsidRPr="00FF578F" w:rsidRDefault="001C3862" w:rsidP="00BE3C6F">
            <w:pPr>
              <w:jc w:val="center"/>
              <w:rPr>
                <w:sz w:val="18"/>
                <w:szCs w:val="18"/>
                <w:lang w:val="uk-UA" w:eastAsia="uk-UA"/>
              </w:rPr>
            </w:pPr>
          </w:p>
        </w:tc>
        <w:tc>
          <w:tcPr>
            <w:tcW w:w="891" w:type="dxa"/>
            <w:shd w:val="clear" w:color="auto" w:fill="auto"/>
            <w:vAlign w:val="center"/>
          </w:tcPr>
          <w:p w14:paraId="003609D6" w14:textId="128BC27A" w:rsidR="001C3862" w:rsidRPr="00FF578F" w:rsidRDefault="001C3862" w:rsidP="00BE3C6F">
            <w:pPr>
              <w:jc w:val="center"/>
              <w:rPr>
                <w:sz w:val="18"/>
                <w:szCs w:val="18"/>
                <w:lang w:val="uk-UA" w:eastAsia="uk-UA"/>
              </w:rPr>
            </w:pPr>
          </w:p>
        </w:tc>
        <w:tc>
          <w:tcPr>
            <w:tcW w:w="711" w:type="dxa"/>
            <w:shd w:val="clear" w:color="auto" w:fill="auto"/>
            <w:vAlign w:val="center"/>
          </w:tcPr>
          <w:p w14:paraId="3424189B" w14:textId="3A8EC797" w:rsidR="001C3862" w:rsidRPr="00FF578F" w:rsidRDefault="001C3862" w:rsidP="00BE3C6F">
            <w:pPr>
              <w:jc w:val="center"/>
              <w:rPr>
                <w:sz w:val="18"/>
                <w:szCs w:val="18"/>
                <w:lang w:val="uk-UA" w:eastAsia="uk-UA"/>
              </w:rPr>
            </w:pPr>
          </w:p>
        </w:tc>
        <w:tc>
          <w:tcPr>
            <w:tcW w:w="224" w:type="dxa"/>
          </w:tcPr>
          <w:p w14:paraId="18474452" w14:textId="77777777" w:rsidR="001C3862" w:rsidRPr="00FF578F" w:rsidRDefault="001C3862" w:rsidP="00BE3C6F">
            <w:pPr>
              <w:jc w:val="center"/>
              <w:rPr>
                <w:sz w:val="18"/>
                <w:szCs w:val="18"/>
                <w:lang w:val="uk-UA" w:eastAsia="uk-UA"/>
              </w:rPr>
            </w:pPr>
          </w:p>
        </w:tc>
        <w:tc>
          <w:tcPr>
            <w:tcW w:w="222" w:type="dxa"/>
          </w:tcPr>
          <w:p w14:paraId="504C477A" w14:textId="29255554" w:rsidR="001C3862" w:rsidRPr="00FF578F" w:rsidRDefault="001C3862" w:rsidP="00BE3C6F">
            <w:pPr>
              <w:jc w:val="center"/>
              <w:rPr>
                <w:sz w:val="18"/>
                <w:szCs w:val="18"/>
                <w:lang w:val="uk-UA" w:eastAsia="uk-UA"/>
              </w:rPr>
            </w:pPr>
          </w:p>
        </w:tc>
      </w:tr>
      <w:tr w:rsidR="001C3862" w:rsidRPr="00FF578F" w14:paraId="3553BA6D" w14:textId="195EFE3F" w:rsidTr="001C3862">
        <w:trPr>
          <w:trHeight w:val="20"/>
          <w:jc w:val="center"/>
        </w:trPr>
        <w:tc>
          <w:tcPr>
            <w:tcW w:w="3882" w:type="dxa"/>
            <w:shd w:val="clear" w:color="auto" w:fill="auto"/>
            <w:vAlign w:val="center"/>
            <w:hideMark/>
          </w:tcPr>
          <w:p w14:paraId="4E43643C" w14:textId="77777777" w:rsidR="001C3862" w:rsidRPr="00FF578F" w:rsidRDefault="001C3862" w:rsidP="00BE3C6F">
            <w:pPr>
              <w:jc w:val="both"/>
              <w:rPr>
                <w:b/>
                <w:bCs/>
                <w:sz w:val="18"/>
                <w:szCs w:val="18"/>
                <w:lang w:val="uk-UA" w:eastAsia="uk-UA"/>
              </w:rPr>
            </w:pPr>
            <w:r w:rsidRPr="00FF578F">
              <w:rPr>
                <w:b/>
                <w:bCs/>
                <w:sz w:val="18"/>
                <w:szCs w:val="18"/>
                <w:lang w:val="uk-UA" w:eastAsia="uk-UA"/>
              </w:rPr>
              <w:t>Сім’я, діти та молодь</w:t>
            </w:r>
          </w:p>
        </w:tc>
        <w:tc>
          <w:tcPr>
            <w:tcW w:w="1176" w:type="dxa"/>
            <w:shd w:val="clear" w:color="auto" w:fill="auto"/>
            <w:noWrap/>
            <w:vAlign w:val="center"/>
            <w:hideMark/>
          </w:tcPr>
          <w:p w14:paraId="0A693CCC"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024E2046" w14:textId="77777777" w:rsidR="001C3862" w:rsidRPr="00FF578F" w:rsidRDefault="001C3862" w:rsidP="00BE3C6F">
            <w:pPr>
              <w:jc w:val="center"/>
              <w:rPr>
                <w:sz w:val="18"/>
                <w:szCs w:val="18"/>
                <w:lang w:val="uk-UA" w:eastAsia="uk-UA"/>
              </w:rPr>
            </w:pPr>
          </w:p>
        </w:tc>
        <w:tc>
          <w:tcPr>
            <w:tcW w:w="894" w:type="dxa"/>
            <w:shd w:val="clear" w:color="auto" w:fill="auto"/>
            <w:vAlign w:val="center"/>
            <w:hideMark/>
          </w:tcPr>
          <w:p w14:paraId="0A38DFD2" w14:textId="77777777" w:rsidR="001C3862" w:rsidRPr="00FF578F" w:rsidRDefault="001C3862" w:rsidP="00BE3C6F">
            <w:pPr>
              <w:jc w:val="center"/>
              <w:rPr>
                <w:sz w:val="18"/>
                <w:szCs w:val="18"/>
                <w:lang w:val="uk-UA" w:eastAsia="uk-UA"/>
              </w:rPr>
            </w:pPr>
          </w:p>
        </w:tc>
        <w:tc>
          <w:tcPr>
            <w:tcW w:w="735" w:type="dxa"/>
            <w:shd w:val="clear" w:color="auto" w:fill="auto"/>
            <w:vAlign w:val="center"/>
            <w:hideMark/>
          </w:tcPr>
          <w:p w14:paraId="42EF2C38" w14:textId="77777777" w:rsidR="001C3862" w:rsidRPr="00FF578F" w:rsidRDefault="001C3862" w:rsidP="00BE3C6F">
            <w:pPr>
              <w:jc w:val="center"/>
              <w:rPr>
                <w:sz w:val="18"/>
                <w:szCs w:val="18"/>
                <w:lang w:val="uk-UA" w:eastAsia="uk-UA"/>
              </w:rPr>
            </w:pPr>
          </w:p>
        </w:tc>
        <w:tc>
          <w:tcPr>
            <w:tcW w:w="891" w:type="dxa"/>
            <w:shd w:val="clear" w:color="auto" w:fill="auto"/>
            <w:vAlign w:val="center"/>
            <w:hideMark/>
          </w:tcPr>
          <w:p w14:paraId="0F7B04C5" w14:textId="77777777" w:rsidR="001C3862" w:rsidRPr="00FF578F" w:rsidRDefault="001C3862" w:rsidP="00BE3C6F">
            <w:pPr>
              <w:jc w:val="center"/>
              <w:rPr>
                <w:sz w:val="18"/>
                <w:szCs w:val="18"/>
                <w:lang w:val="uk-UA" w:eastAsia="uk-UA"/>
              </w:rPr>
            </w:pPr>
          </w:p>
        </w:tc>
        <w:tc>
          <w:tcPr>
            <w:tcW w:w="711" w:type="dxa"/>
            <w:shd w:val="clear" w:color="auto" w:fill="auto"/>
            <w:vAlign w:val="center"/>
            <w:hideMark/>
          </w:tcPr>
          <w:p w14:paraId="7D72B9ED" w14:textId="77777777" w:rsidR="001C3862" w:rsidRPr="00FF578F" w:rsidRDefault="001C3862" w:rsidP="00BE3C6F">
            <w:pPr>
              <w:jc w:val="center"/>
              <w:rPr>
                <w:sz w:val="18"/>
                <w:szCs w:val="18"/>
                <w:lang w:val="uk-UA" w:eastAsia="uk-UA"/>
              </w:rPr>
            </w:pPr>
          </w:p>
        </w:tc>
        <w:tc>
          <w:tcPr>
            <w:tcW w:w="224" w:type="dxa"/>
          </w:tcPr>
          <w:p w14:paraId="12ECA35A" w14:textId="77777777" w:rsidR="001C3862" w:rsidRPr="00FF578F" w:rsidRDefault="001C3862" w:rsidP="00BE3C6F">
            <w:pPr>
              <w:jc w:val="center"/>
              <w:rPr>
                <w:sz w:val="18"/>
                <w:szCs w:val="18"/>
                <w:lang w:val="uk-UA" w:eastAsia="uk-UA"/>
              </w:rPr>
            </w:pPr>
          </w:p>
        </w:tc>
        <w:tc>
          <w:tcPr>
            <w:tcW w:w="222" w:type="dxa"/>
          </w:tcPr>
          <w:p w14:paraId="6C4C7214" w14:textId="0114B83D" w:rsidR="001C3862" w:rsidRPr="00FF578F" w:rsidRDefault="001C3862" w:rsidP="00BE3C6F">
            <w:pPr>
              <w:jc w:val="center"/>
              <w:rPr>
                <w:sz w:val="18"/>
                <w:szCs w:val="18"/>
                <w:lang w:val="uk-UA" w:eastAsia="uk-UA"/>
              </w:rPr>
            </w:pPr>
          </w:p>
        </w:tc>
      </w:tr>
      <w:tr w:rsidR="001C3862" w:rsidRPr="00FF578F" w14:paraId="5121C64C" w14:textId="4BC15623" w:rsidTr="001C3862">
        <w:trPr>
          <w:trHeight w:val="20"/>
          <w:jc w:val="center"/>
        </w:trPr>
        <w:tc>
          <w:tcPr>
            <w:tcW w:w="3882" w:type="dxa"/>
            <w:shd w:val="clear" w:color="auto" w:fill="auto"/>
            <w:vAlign w:val="center"/>
            <w:hideMark/>
          </w:tcPr>
          <w:p w14:paraId="6823AEDA" w14:textId="77777777" w:rsidR="001C3862" w:rsidRPr="00FF578F" w:rsidRDefault="001C3862" w:rsidP="00BE3C6F">
            <w:pPr>
              <w:jc w:val="both"/>
              <w:rPr>
                <w:sz w:val="18"/>
                <w:szCs w:val="18"/>
                <w:lang w:val="uk-UA" w:eastAsia="uk-UA"/>
              </w:rPr>
            </w:pPr>
            <w:r w:rsidRPr="00FF578F">
              <w:rPr>
                <w:sz w:val="18"/>
                <w:szCs w:val="18"/>
                <w:lang w:val="uk-UA" w:eastAsia="uk-UA"/>
              </w:rPr>
              <w:t>чисельність дітей-сиріт</w:t>
            </w:r>
          </w:p>
        </w:tc>
        <w:tc>
          <w:tcPr>
            <w:tcW w:w="1176" w:type="dxa"/>
            <w:shd w:val="clear" w:color="auto" w:fill="auto"/>
            <w:noWrap/>
            <w:vAlign w:val="center"/>
            <w:hideMark/>
          </w:tcPr>
          <w:p w14:paraId="3BF7D76F" w14:textId="77777777" w:rsidR="001C3862" w:rsidRPr="00FF578F" w:rsidRDefault="001C3862" w:rsidP="00BE3C6F">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hideMark/>
          </w:tcPr>
          <w:p w14:paraId="2E1088EE" w14:textId="4FD79248" w:rsidR="001C3862" w:rsidRPr="00FF578F" w:rsidRDefault="001C3862" w:rsidP="00BE3C6F">
            <w:pPr>
              <w:jc w:val="center"/>
              <w:rPr>
                <w:sz w:val="18"/>
                <w:szCs w:val="18"/>
                <w:lang w:val="uk-UA" w:eastAsia="uk-UA"/>
              </w:rPr>
            </w:pPr>
            <w:r>
              <w:rPr>
                <w:color w:val="000000"/>
                <w:sz w:val="18"/>
                <w:szCs w:val="18"/>
                <w:lang w:val="uk-UA" w:eastAsia="uk-UA"/>
              </w:rPr>
              <w:t>307</w:t>
            </w:r>
          </w:p>
        </w:tc>
        <w:tc>
          <w:tcPr>
            <w:tcW w:w="894" w:type="dxa"/>
            <w:shd w:val="clear" w:color="auto" w:fill="auto"/>
            <w:vAlign w:val="center"/>
            <w:hideMark/>
          </w:tcPr>
          <w:p w14:paraId="4B61D080" w14:textId="38A27159" w:rsidR="001C3862" w:rsidRPr="00FF578F" w:rsidRDefault="001C3862" w:rsidP="00BE3C6F">
            <w:pPr>
              <w:jc w:val="center"/>
              <w:rPr>
                <w:sz w:val="18"/>
                <w:szCs w:val="18"/>
                <w:lang w:val="uk-UA" w:eastAsia="uk-UA"/>
              </w:rPr>
            </w:pPr>
            <w:r>
              <w:rPr>
                <w:color w:val="000000"/>
                <w:sz w:val="18"/>
                <w:szCs w:val="18"/>
                <w:lang w:val="uk-UA" w:eastAsia="uk-UA"/>
              </w:rPr>
              <w:t>276</w:t>
            </w:r>
          </w:p>
        </w:tc>
        <w:tc>
          <w:tcPr>
            <w:tcW w:w="735" w:type="dxa"/>
            <w:shd w:val="clear" w:color="auto" w:fill="auto"/>
            <w:vAlign w:val="center"/>
            <w:hideMark/>
          </w:tcPr>
          <w:p w14:paraId="0288A7A1" w14:textId="06B50071" w:rsidR="001C3862" w:rsidRPr="00FF578F" w:rsidRDefault="001C3862" w:rsidP="00BE3C6F">
            <w:pPr>
              <w:jc w:val="center"/>
              <w:rPr>
                <w:sz w:val="18"/>
                <w:szCs w:val="18"/>
                <w:lang w:val="uk-UA" w:eastAsia="uk-UA"/>
              </w:rPr>
            </w:pPr>
            <w:r>
              <w:rPr>
                <w:color w:val="000000"/>
                <w:sz w:val="18"/>
                <w:szCs w:val="18"/>
                <w:lang w:val="uk-UA" w:eastAsia="uk-UA"/>
              </w:rPr>
              <w:t>89,90</w:t>
            </w:r>
          </w:p>
        </w:tc>
        <w:tc>
          <w:tcPr>
            <w:tcW w:w="891" w:type="dxa"/>
            <w:shd w:val="clear" w:color="auto" w:fill="auto"/>
            <w:vAlign w:val="center"/>
            <w:hideMark/>
          </w:tcPr>
          <w:p w14:paraId="6791C5E1" w14:textId="4024E5AE" w:rsidR="001C3862" w:rsidRPr="00FF578F" w:rsidRDefault="001C3862" w:rsidP="00BE3C6F">
            <w:pPr>
              <w:jc w:val="center"/>
              <w:rPr>
                <w:sz w:val="18"/>
                <w:szCs w:val="18"/>
                <w:lang w:val="uk-UA" w:eastAsia="uk-UA"/>
              </w:rPr>
            </w:pPr>
            <w:r>
              <w:rPr>
                <w:color w:val="000000"/>
                <w:sz w:val="18"/>
                <w:szCs w:val="18"/>
                <w:lang w:val="uk-UA" w:eastAsia="uk-UA"/>
              </w:rPr>
              <w:t>238</w:t>
            </w:r>
          </w:p>
        </w:tc>
        <w:tc>
          <w:tcPr>
            <w:tcW w:w="711" w:type="dxa"/>
            <w:shd w:val="clear" w:color="auto" w:fill="auto"/>
            <w:vAlign w:val="center"/>
            <w:hideMark/>
          </w:tcPr>
          <w:p w14:paraId="5E612DAA" w14:textId="352761DC" w:rsidR="001C3862" w:rsidRPr="00FF578F" w:rsidRDefault="001C3862" w:rsidP="00BE3C6F">
            <w:pPr>
              <w:jc w:val="center"/>
              <w:rPr>
                <w:sz w:val="18"/>
                <w:szCs w:val="18"/>
                <w:lang w:val="uk-UA" w:eastAsia="uk-UA"/>
              </w:rPr>
            </w:pPr>
            <w:r>
              <w:rPr>
                <w:color w:val="000000"/>
                <w:sz w:val="18"/>
                <w:szCs w:val="18"/>
                <w:lang w:val="uk-UA" w:eastAsia="uk-UA"/>
              </w:rPr>
              <w:t>86,23</w:t>
            </w:r>
          </w:p>
        </w:tc>
        <w:tc>
          <w:tcPr>
            <w:tcW w:w="224" w:type="dxa"/>
          </w:tcPr>
          <w:p w14:paraId="03D7004B" w14:textId="77777777" w:rsidR="001C3862" w:rsidRDefault="001C3862" w:rsidP="00BE3C6F">
            <w:pPr>
              <w:jc w:val="center"/>
              <w:rPr>
                <w:color w:val="000000"/>
                <w:sz w:val="18"/>
                <w:szCs w:val="18"/>
                <w:lang w:val="uk-UA" w:eastAsia="uk-UA"/>
              </w:rPr>
            </w:pPr>
          </w:p>
        </w:tc>
        <w:tc>
          <w:tcPr>
            <w:tcW w:w="222" w:type="dxa"/>
          </w:tcPr>
          <w:p w14:paraId="531253B5" w14:textId="1B43671A" w:rsidR="001C3862" w:rsidRDefault="001C3862" w:rsidP="00BE3C6F">
            <w:pPr>
              <w:jc w:val="center"/>
              <w:rPr>
                <w:color w:val="000000"/>
                <w:sz w:val="18"/>
                <w:szCs w:val="18"/>
                <w:lang w:val="uk-UA" w:eastAsia="uk-UA"/>
              </w:rPr>
            </w:pPr>
          </w:p>
        </w:tc>
      </w:tr>
      <w:tr w:rsidR="001C3862" w:rsidRPr="00FF578F" w14:paraId="025326A1" w14:textId="01221C2D" w:rsidTr="001C3862">
        <w:trPr>
          <w:trHeight w:val="20"/>
          <w:jc w:val="center"/>
        </w:trPr>
        <w:tc>
          <w:tcPr>
            <w:tcW w:w="3882" w:type="dxa"/>
            <w:shd w:val="clear" w:color="auto" w:fill="auto"/>
            <w:vAlign w:val="center"/>
            <w:hideMark/>
          </w:tcPr>
          <w:p w14:paraId="17C12EE6" w14:textId="77777777" w:rsidR="001C3862" w:rsidRPr="00FF578F" w:rsidRDefault="001C3862" w:rsidP="00BE3C6F">
            <w:pPr>
              <w:jc w:val="both"/>
              <w:rPr>
                <w:sz w:val="18"/>
                <w:szCs w:val="18"/>
                <w:lang w:val="uk-UA" w:eastAsia="uk-UA"/>
              </w:rPr>
            </w:pPr>
            <w:r w:rsidRPr="00FF578F">
              <w:rPr>
                <w:sz w:val="18"/>
                <w:szCs w:val="18"/>
                <w:lang w:val="uk-UA" w:eastAsia="uk-UA"/>
              </w:rPr>
              <w:t>Кількість дитячих будинків сімейного типу</w:t>
            </w:r>
          </w:p>
        </w:tc>
        <w:tc>
          <w:tcPr>
            <w:tcW w:w="1176" w:type="dxa"/>
            <w:shd w:val="clear" w:color="auto" w:fill="auto"/>
            <w:noWrap/>
            <w:vAlign w:val="center"/>
            <w:hideMark/>
          </w:tcPr>
          <w:p w14:paraId="6930E67F"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14079824" w14:textId="74C7A73C" w:rsidR="001C3862" w:rsidRPr="00FF578F" w:rsidRDefault="001C3862" w:rsidP="00BE3C6F">
            <w:pPr>
              <w:jc w:val="center"/>
              <w:rPr>
                <w:sz w:val="18"/>
                <w:szCs w:val="18"/>
                <w:lang w:val="uk-UA" w:eastAsia="uk-UA"/>
              </w:rPr>
            </w:pPr>
            <w:r>
              <w:rPr>
                <w:color w:val="000000"/>
                <w:sz w:val="18"/>
                <w:szCs w:val="18"/>
                <w:lang w:val="uk-UA" w:eastAsia="uk-UA"/>
              </w:rPr>
              <w:t>9</w:t>
            </w:r>
          </w:p>
        </w:tc>
        <w:tc>
          <w:tcPr>
            <w:tcW w:w="894" w:type="dxa"/>
            <w:shd w:val="clear" w:color="auto" w:fill="auto"/>
            <w:vAlign w:val="center"/>
            <w:hideMark/>
          </w:tcPr>
          <w:p w14:paraId="0264562D" w14:textId="635892F0" w:rsidR="001C3862" w:rsidRPr="00FF578F" w:rsidRDefault="001C3862" w:rsidP="00BE3C6F">
            <w:pPr>
              <w:jc w:val="center"/>
              <w:rPr>
                <w:sz w:val="18"/>
                <w:szCs w:val="18"/>
                <w:lang w:val="uk-UA" w:eastAsia="uk-UA"/>
              </w:rPr>
            </w:pPr>
            <w:r>
              <w:rPr>
                <w:color w:val="000000"/>
                <w:sz w:val="18"/>
                <w:szCs w:val="18"/>
                <w:lang w:val="uk-UA" w:eastAsia="uk-UA"/>
              </w:rPr>
              <w:t>7</w:t>
            </w:r>
          </w:p>
        </w:tc>
        <w:tc>
          <w:tcPr>
            <w:tcW w:w="735" w:type="dxa"/>
            <w:shd w:val="clear" w:color="auto" w:fill="auto"/>
            <w:vAlign w:val="center"/>
            <w:hideMark/>
          </w:tcPr>
          <w:p w14:paraId="5E4ABF8F" w14:textId="1085A64A" w:rsidR="001C3862" w:rsidRPr="00FF578F" w:rsidRDefault="001C3862" w:rsidP="00BE3C6F">
            <w:pPr>
              <w:jc w:val="center"/>
              <w:rPr>
                <w:sz w:val="18"/>
                <w:szCs w:val="18"/>
                <w:lang w:val="uk-UA" w:eastAsia="uk-UA"/>
              </w:rPr>
            </w:pPr>
            <w:r>
              <w:rPr>
                <w:color w:val="000000"/>
                <w:sz w:val="18"/>
                <w:szCs w:val="18"/>
                <w:lang w:val="uk-UA" w:eastAsia="uk-UA"/>
              </w:rPr>
              <w:t>77,78</w:t>
            </w:r>
          </w:p>
        </w:tc>
        <w:tc>
          <w:tcPr>
            <w:tcW w:w="891" w:type="dxa"/>
            <w:shd w:val="clear" w:color="auto" w:fill="auto"/>
            <w:vAlign w:val="center"/>
            <w:hideMark/>
          </w:tcPr>
          <w:p w14:paraId="45775496" w14:textId="7CFB47C4" w:rsidR="001C3862" w:rsidRPr="00FF578F" w:rsidRDefault="001C3862" w:rsidP="00BE3C6F">
            <w:pPr>
              <w:jc w:val="center"/>
              <w:rPr>
                <w:sz w:val="18"/>
                <w:szCs w:val="18"/>
                <w:lang w:val="uk-UA" w:eastAsia="uk-UA"/>
              </w:rPr>
            </w:pPr>
            <w:r>
              <w:rPr>
                <w:color w:val="000000"/>
                <w:sz w:val="18"/>
                <w:szCs w:val="18"/>
                <w:lang w:val="uk-UA" w:eastAsia="uk-UA"/>
              </w:rPr>
              <w:t>6</w:t>
            </w:r>
          </w:p>
        </w:tc>
        <w:tc>
          <w:tcPr>
            <w:tcW w:w="711" w:type="dxa"/>
            <w:shd w:val="clear" w:color="auto" w:fill="auto"/>
            <w:vAlign w:val="center"/>
            <w:hideMark/>
          </w:tcPr>
          <w:p w14:paraId="0DF4C5C1" w14:textId="61566945" w:rsidR="001C3862" w:rsidRPr="00FF578F" w:rsidRDefault="001C3862" w:rsidP="00BE3C6F">
            <w:pPr>
              <w:jc w:val="center"/>
              <w:rPr>
                <w:sz w:val="18"/>
                <w:szCs w:val="18"/>
                <w:lang w:val="uk-UA" w:eastAsia="uk-UA"/>
              </w:rPr>
            </w:pPr>
            <w:r>
              <w:rPr>
                <w:color w:val="000000"/>
                <w:sz w:val="18"/>
                <w:szCs w:val="18"/>
                <w:lang w:val="uk-UA" w:eastAsia="uk-UA"/>
              </w:rPr>
              <w:t>85,71</w:t>
            </w:r>
          </w:p>
        </w:tc>
        <w:tc>
          <w:tcPr>
            <w:tcW w:w="224" w:type="dxa"/>
          </w:tcPr>
          <w:p w14:paraId="3C48CD79" w14:textId="77777777" w:rsidR="001C3862" w:rsidRDefault="001C3862" w:rsidP="00BE3C6F">
            <w:pPr>
              <w:jc w:val="center"/>
              <w:rPr>
                <w:color w:val="000000"/>
                <w:sz w:val="18"/>
                <w:szCs w:val="18"/>
                <w:lang w:val="uk-UA" w:eastAsia="uk-UA"/>
              </w:rPr>
            </w:pPr>
          </w:p>
        </w:tc>
        <w:tc>
          <w:tcPr>
            <w:tcW w:w="222" w:type="dxa"/>
          </w:tcPr>
          <w:p w14:paraId="149FA086" w14:textId="6A32DCAD" w:rsidR="001C3862" w:rsidRDefault="001C3862" w:rsidP="00BE3C6F">
            <w:pPr>
              <w:jc w:val="center"/>
              <w:rPr>
                <w:color w:val="000000"/>
                <w:sz w:val="18"/>
                <w:szCs w:val="18"/>
                <w:lang w:val="uk-UA" w:eastAsia="uk-UA"/>
              </w:rPr>
            </w:pPr>
          </w:p>
        </w:tc>
      </w:tr>
      <w:tr w:rsidR="001C3862" w:rsidRPr="00FF578F" w14:paraId="65D17068" w14:textId="4ADDF4AB" w:rsidTr="001C3862">
        <w:trPr>
          <w:trHeight w:val="20"/>
          <w:jc w:val="center"/>
        </w:trPr>
        <w:tc>
          <w:tcPr>
            <w:tcW w:w="3882" w:type="dxa"/>
            <w:shd w:val="clear" w:color="auto" w:fill="auto"/>
            <w:vAlign w:val="center"/>
            <w:hideMark/>
          </w:tcPr>
          <w:p w14:paraId="4AFD93BA" w14:textId="77777777" w:rsidR="001C3862" w:rsidRPr="00FF578F" w:rsidRDefault="001C3862" w:rsidP="00BE3C6F">
            <w:pPr>
              <w:jc w:val="both"/>
              <w:rPr>
                <w:sz w:val="18"/>
                <w:szCs w:val="18"/>
                <w:lang w:val="uk-UA" w:eastAsia="uk-UA"/>
              </w:rPr>
            </w:pPr>
            <w:r w:rsidRPr="00FF578F">
              <w:rPr>
                <w:sz w:val="18"/>
                <w:szCs w:val="18"/>
                <w:lang w:val="uk-UA" w:eastAsia="uk-UA"/>
              </w:rPr>
              <w:t>в них дітей</w:t>
            </w:r>
          </w:p>
        </w:tc>
        <w:tc>
          <w:tcPr>
            <w:tcW w:w="1176" w:type="dxa"/>
            <w:shd w:val="clear" w:color="auto" w:fill="auto"/>
            <w:noWrap/>
            <w:vAlign w:val="center"/>
            <w:hideMark/>
          </w:tcPr>
          <w:p w14:paraId="7D192AF9" w14:textId="77777777" w:rsidR="001C3862" w:rsidRPr="00FF578F" w:rsidRDefault="001C3862" w:rsidP="00BE3C6F">
            <w:pPr>
              <w:jc w:val="center"/>
              <w:rPr>
                <w:sz w:val="18"/>
                <w:szCs w:val="18"/>
                <w:lang w:val="uk-UA" w:eastAsia="uk-UA"/>
              </w:rPr>
            </w:pPr>
            <w:r w:rsidRPr="00FF578F">
              <w:rPr>
                <w:sz w:val="18"/>
                <w:szCs w:val="18"/>
                <w:lang w:val="uk-UA" w:eastAsia="uk-UA"/>
              </w:rPr>
              <w:t>осіб</w:t>
            </w:r>
          </w:p>
        </w:tc>
        <w:tc>
          <w:tcPr>
            <w:tcW w:w="894" w:type="dxa"/>
            <w:shd w:val="clear" w:color="auto" w:fill="auto"/>
            <w:vAlign w:val="center"/>
            <w:hideMark/>
          </w:tcPr>
          <w:p w14:paraId="49929296" w14:textId="72D759ED" w:rsidR="001C3862" w:rsidRPr="00FF578F" w:rsidRDefault="001C3862" w:rsidP="00BE3C6F">
            <w:pPr>
              <w:jc w:val="center"/>
              <w:rPr>
                <w:sz w:val="18"/>
                <w:szCs w:val="18"/>
                <w:lang w:val="uk-UA" w:eastAsia="uk-UA"/>
              </w:rPr>
            </w:pPr>
            <w:r>
              <w:rPr>
                <w:color w:val="000000"/>
                <w:sz w:val="18"/>
                <w:szCs w:val="18"/>
                <w:lang w:val="uk-UA" w:eastAsia="uk-UA"/>
              </w:rPr>
              <w:t>81</w:t>
            </w:r>
          </w:p>
        </w:tc>
        <w:tc>
          <w:tcPr>
            <w:tcW w:w="894" w:type="dxa"/>
            <w:shd w:val="clear" w:color="auto" w:fill="auto"/>
            <w:vAlign w:val="center"/>
            <w:hideMark/>
          </w:tcPr>
          <w:p w14:paraId="170E4F59" w14:textId="3AFDF49E" w:rsidR="001C3862" w:rsidRPr="00FF578F" w:rsidRDefault="001C3862" w:rsidP="00BE3C6F">
            <w:pPr>
              <w:jc w:val="center"/>
              <w:rPr>
                <w:sz w:val="18"/>
                <w:szCs w:val="18"/>
                <w:lang w:val="uk-UA" w:eastAsia="uk-UA"/>
              </w:rPr>
            </w:pPr>
            <w:r>
              <w:rPr>
                <w:color w:val="000000"/>
                <w:sz w:val="18"/>
                <w:szCs w:val="18"/>
                <w:lang w:val="uk-UA" w:eastAsia="uk-UA"/>
              </w:rPr>
              <w:t>68</w:t>
            </w:r>
          </w:p>
        </w:tc>
        <w:tc>
          <w:tcPr>
            <w:tcW w:w="735" w:type="dxa"/>
            <w:shd w:val="clear" w:color="auto" w:fill="auto"/>
            <w:vAlign w:val="center"/>
            <w:hideMark/>
          </w:tcPr>
          <w:p w14:paraId="1B06CE6B" w14:textId="3E8BADB8" w:rsidR="001C3862" w:rsidRPr="00FF578F" w:rsidRDefault="001C3862" w:rsidP="00BE3C6F">
            <w:pPr>
              <w:jc w:val="center"/>
              <w:rPr>
                <w:sz w:val="18"/>
                <w:szCs w:val="18"/>
                <w:lang w:val="uk-UA" w:eastAsia="uk-UA"/>
              </w:rPr>
            </w:pPr>
            <w:r>
              <w:rPr>
                <w:color w:val="000000"/>
                <w:sz w:val="18"/>
                <w:szCs w:val="18"/>
                <w:lang w:val="uk-UA" w:eastAsia="uk-UA"/>
              </w:rPr>
              <w:t>83,95</w:t>
            </w:r>
          </w:p>
        </w:tc>
        <w:tc>
          <w:tcPr>
            <w:tcW w:w="891" w:type="dxa"/>
            <w:shd w:val="clear" w:color="auto" w:fill="auto"/>
            <w:vAlign w:val="center"/>
            <w:hideMark/>
          </w:tcPr>
          <w:p w14:paraId="2B97D2B5" w14:textId="46B7F6F2" w:rsidR="001C3862" w:rsidRPr="00FF578F" w:rsidRDefault="001C3862" w:rsidP="00BE3C6F">
            <w:pPr>
              <w:jc w:val="center"/>
              <w:rPr>
                <w:sz w:val="18"/>
                <w:szCs w:val="18"/>
                <w:lang w:val="uk-UA" w:eastAsia="uk-UA"/>
              </w:rPr>
            </w:pPr>
            <w:r>
              <w:rPr>
                <w:color w:val="000000"/>
                <w:sz w:val="18"/>
                <w:szCs w:val="18"/>
                <w:lang w:val="uk-UA" w:eastAsia="uk-UA"/>
              </w:rPr>
              <w:t>53</w:t>
            </w:r>
          </w:p>
        </w:tc>
        <w:tc>
          <w:tcPr>
            <w:tcW w:w="711" w:type="dxa"/>
            <w:shd w:val="clear" w:color="auto" w:fill="auto"/>
            <w:vAlign w:val="center"/>
            <w:hideMark/>
          </w:tcPr>
          <w:p w14:paraId="7A7B434A" w14:textId="24F92855" w:rsidR="001C3862" w:rsidRPr="00FF578F" w:rsidRDefault="001C3862" w:rsidP="00BE3C6F">
            <w:pPr>
              <w:jc w:val="center"/>
              <w:rPr>
                <w:sz w:val="18"/>
                <w:szCs w:val="18"/>
                <w:lang w:val="uk-UA" w:eastAsia="uk-UA"/>
              </w:rPr>
            </w:pPr>
            <w:r>
              <w:rPr>
                <w:color w:val="000000"/>
                <w:sz w:val="18"/>
                <w:szCs w:val="18"/>
                <w:lang w:val="uk-UA" w:eastAsia="uk-UA"/>
              </w:rPr>
              <w:t>77,94</w:t>
            </w:r>
          </w:p>
        </w:tc>
        <w:tc>
          <w:tcPr>
            <w:tcW w:w="224" w:type="dxa"/>
          </w:tcPr>
          <w:p w14:paraId="177B18E9" w14:textId="77777777" w:rsidR="001C3862" w:rsidRDefault="001C3862" w:rsidP="00BE3C6F">
            <w:pPr>
              <w:jc w:val="center"/>
              <w:rPr>
                <w:color w:val="000000"/>
                <w:sz w:val="18"/>
                <w:szCs w:val="18"/>
                <w:lang w:val="uk-UA" w:eastAsia="uk-UA"/>
              </w:rPr>
            </w:pPr>
          </w:p>
        </w:tc>
        <w:tc>
          <w:tcPr>
            <w:tcW w:w="222" w:type="dxa"/>
          </w:tcPr>
          <w:p w14:paraId="40002E1C" w14:textId="4FFF7D6A" w:rsidR="001C3862" w:rsidRDefault="001C3862" w:rsidP="00BE3C6F">
            <w:pPr>
              <w:jc w:val="center"/>
              <w:rPr>
                <w:color w:val="000000"/>
                <w:sz w:val="18"/>
                <w:szCs w:val="18"/>
                <w:lang w:val="uk-UA" w:eastAsia="uk-UA"/>
              </w:rPr>
            </w:pPr>
          </w:p>
        </w:tc>
      </w:tr>
      <w:tr w:rsidR="001C3862" w:rsidRPr="00FF578F" w14:paraId="788A93B2" w14:textId="61F5AC34" w:rsidTr="001C3862">
        <w:trPr>
          <w:trHeight w:val="20"/>
          <w:jc w:val="center"/>
        </w:trPr>
        <w:tc>
          <w:tcPr>
            <w:tcW w:w="3882" w:type="dxa"/>
            <w:shd w:val="clear" w:color="auto" w:fill="auto"/>
            <w:vAlign w:val="center"/>
            <w:hideMark/>
          </w:tcPr>
          <w:p w14:paraId="2ED22FCE" w14:textId="77777777" w:rsidR="001C3862" w:rsidRPr="00FF578F" w:rsidRDefault="001C3862" w:rsidP="00BE3C6F">
            <w:pPr>
              <w:jc w:val="both"/>
              <w:rPr>
                <w:sz w:val="18"/>
                <w:szCs w:val="18"/>
                <w:lang w:val="uk-UA" w:eastAsia="uk-UA"/>
              </w:rPr>
            </w:pPr>
            <w:r w:rsidRPr="00FF578F">
              <w:rPr>
                <w:sz w:val="18"/>
                <w:szCs w:val="18"/>
                <w:lang w:val="uk-UA" w:eastAsia="uk-UA"/>
              </w:rPr>
              <w:t>Кількість створених дитячих будинків сімейного типу</w:t>
            </w:r>
          </w:p>
        </w:tc>
        <w:tc>
          <w:tcPr>
            <w:tcW w:w="1176" w:type="dxa"/>
            <w:shd w:val="clear" w:color="auto" w:fill="auto"/>
            <w:noWrap/>
            <w:vAlign w:val="center"/>
            <w:hideMark/>
          </w:tcPr>
          <w:p w14:paraId="5080CC80"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78321C18" w14:textId="111FB32F" w:rsidR="001C3862" w:rsidRPr="00FF578F" w:rsidRDefault="001C3862" w:rsidP="00BE3C6F">
            <w:pPr>
              <w:jc w:val="center"/>
              <w:rPr>
                <w:sz w:val="18"/>
                <w:szCs w:val="18"/>
                <w:lang w:val="uk-UA" w:eastAsia="uk-UA"/>
              </w:rPr>
            </w:pPr>
            <w:r>
              <w:rPr>
                <w:color w:val="000000"/>
                <w:sz w:val="18"/>
                <w:szCs w:val="18"/>
                <w:lang w:val="uk-UA" w:eastAsia="uk-UA"/>
              </w:rPr>
              <w:t>0</w:t>
            </w:r>
          </w:p>
        </w:tc>
        <w:tc>
          <w:tcPr>
            <w:tcW w:w="894" w:type="dxa"/>
            <w:shd w:val="clear" w:color="auto" w:fill="auto"/>
            <w:vAlign w:val="center"/>
            <w:hideMark/>
          </w:tcPr>
          <w:p w14:paraId="356CBD81" w14:textId="469D979C" w:rsidR="001C3862" w:rsidRPr="00FF578F" w:rsidRDefault="001C3862" w:rsidP="00BE3C6F">
            <w:pPr>
              <w:jc w:val="center"/>
              <w:rPr>
                <w:sz w:val="18"/>
                <w:szCs w:val="18"/>
                <w:lang w:val="uk-UA" w:eastAsia="uk-UA"/>
              </w:rPr>
            </w:pPr>
            <w:r>
              <w:rPr>
                <w:color w:val="000000"/>
                <w:sz w:val="18"/>
                <w:szCs w:val="18"/>
                <w:lang w:val="uk-UA" w:eastAsia="uk-UA"/>
              </w:rPr>
              <w:t>0</w:t>
            </w:r>
          </w:p>
        </w:tc>
        <w:tc>
          <w:tcPr>
            <w:tcW w:w="735" w:type="dxa"/>
            <w:shd w:val="clear" w:color="auto" w:fill="auto"/>
            <w:vAlign w:val="center"/>
            <w:hideMark/>
          </w:tcPr>
          <w:p w14:paraId="27AED036" w14:textId="487B8EA8" w:rsidR="001C3862" w:rsidRPr="00FF578F" w:rsidRDefault="001C3862" w:rsidP="00BE3C6F">
            <w:pPr>
              <w:jc w:val="center"/>
              <w:rPr>
                <w:sz w:val="18"/>
                <w:szCs w:val="18"/>
                <w:lang w:val="uk-UA" w:eastAsia="uk-UA"/>
              </w:rPr>
            </w:pPr>
            <w:r>
              <w:rPr>
                <w:color w:val="000000"/>
                <w:sz w:val="18"/>
                <w:szCs w:val="18"/>
                <w:lang w:val="uk-UA" w:eastAsia="uk-UA"/>
              </w:rPr>
              <w:t>0</w:t>
            </w:r>
          </w:p>
        </w:tc>
        <w:tc>
          <w:tcPr>
            <w:tcW w:w="891" w:type="dxa"/>
            <w:shd w:val="clear" w:color="auto" w:fill="auto"/>
            <w:vAlign w:val="center"/>
            <w:hideMark/>
          </w:tcPr>
          <w:p w14:paraId="73267022" w14:textId="09E438A8" w:rsidR="001C3862" w:rsidRPr="00FF578F" w:rsidRDefault="001C3862" w:rsidP="00BE3C6F">
            <w:pPr>
              <w:jc w:val="center"/>
              <w:rPr>
                <w:sz w:val="18"/>
                <w:szCs w:val="18"/>
                <w:lang w:val="uk-UA" w:eastAsia="uk-UA"/>
              </w:rPr>
            </w:pPr>
            <w:r>
              <w:rPr>
                <w:color w:val="000000"/>
                <w:sz w:val="18"/>
                <w:szCs w:val="18"/>
                <w:lang w:val="uk-UA" w:eastAsia="uk-UA"/>
              </w:rPr>
              <w:t>0</w:t>
            </w:r>
          </w:p>
        </w:tc>
        <w:tc>
          <w:tcPr>
            <w:tcW w:w="711" w:type="dxa"/>
            <w:shd w:val="clear" w:color="auto" w:fill="auto"/>
            <w:vAlign w:val="center"/>
            <w:hideMark/>
          </w:tcPr>
          <w:p w14:paraId="24A8BDEB" w14:textId="471CAC4F" w:rsidR="001C3862" w:rsidRPr="00FF578F" w:rsidRDefault="001C3862" w:rsidP="00BE3C6F">
            <w:pPr>
              <w:jc w:val="center"/>
              <w:rPr>
                <w:sz w:val="18"/>
                <w:szCs w:val="18"/>
                <w:lang w:val="uk-UA" w:eastAsia="uk-UA"/>
              </w:rPr>
            </w:pPr>
            <w:r>
              <w:rPr>
                <w:color w:val="000000"/>
                <w:sz w:val="18"/>
                <w:szCs w:val="18"/>
              </w:rPr>
              <w:t>0</w:t>
            </w:r>
          </w:p>
        </w:tc>
        <w:tc>
          <w:tcPr>
            <w:tcW w:w="224" w:type="dxa"/>
          </w:tcPr>
          <w:p w14:paraId="48D5EAE7" w14:textId="77777777" w:rsidR="001C3862" w:rsidRDefault="001C3862" w:rsidP="00BE3C6F">
            <w:pPr>
              <w:jc w:val="center"/>
              <w:rPr>
                <w:color w:val="000000"/>
                <w:sz w:val="18"/>
                <w:szCs w:val="18"/>
              </w:rPr>
            </w:pPr>
          </w:p>
        </w:tc>
        <w:tc>
          <w:tcPr>
            <w:tcW w:w="222" w:type="dxa"/>
          </w:tcPr>
          <w:p w14:paraId="28DC4466" w14:textId="68776E78" w:rsidR="001C3862" w:rsidRDefault="001C3862" w:rsidP="00BE3C6F">
            <w:pPr>
              <w:jc w:val="center"/>
              <w:rPr>
                <w:color w:val="000000"/>
                <w:sz w:val="18"/>
                <w:szCs w:val="18"/>
              </w:rPr>
            </w:pPr>
          </w:p>
        </w:tc>
      </w:tr>
      <w:tr w:rsidR="001C3862" w:rsidRPr="00FF578F" w14:paraId="6554EF50" w14:textId="2538BA0C" w:rsidTr="001C3862">
        <w:trPr>
          <w:trHeight w:val="20"/>
          <w:jc w:val="center"/>
        </w:trPr>
        <w:tc>
          <w:tcPr>
            <w:tcW w:w="3882" w:type="dxa"/>
            <w:shd w:val="clear" w:color="auto" w:fill="auto"/>
            <w:vAlign w:val="center"/>
            <w:hideMark/>
          </w:tcPr>
          <w:p w14:paraId="7750FDC2" w14:textId="77777777" w:rsidR="001C3862" w:rsidRPr="00FF578F" w:rsidRDefault="001C3862" w:rsidP="00BE3C6F">
            <w:pPr>
              <w:jc w:val="both"/>
              <w:rPr>
                <w:sz w:val="18"/>
                <w:szCs w:val="18"/>
                <w:lang w:val="uk-UA" w:eastAsia="uk-UA"/>
              </w:rPr>
            </w:pPr>
            <w:r w:rsidRPr="00FF578F">
              <w:rPr>
                <w:sz w:val="18"/>
                <w:szCs w:val="18"/>
                <w:lang w:val="uk-UA" w:eastAsia="uk-UA"/>
              </w:rPr>
              <w:t>Кількість прийомних сімей</w:t>
            </w:r>
          </w:p>
        </w:tc>
        <w:tc>
          <w:tcPr>
            <w:tcW w:w="1176" w:type="dxa"/>
            <w:shd w:val="clear" w:color="auto" w:fill="auto"/>
            <w:noWrap/>
            <w:vAlign w:val="center"/>
            <w:hideMark/>
          </w:tcPr>
          <w:p w14:paraId="79240378"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75A60681" w14:textId="522F63B0" w:rsidR="001C3862" w:rsidRPr="00FF578F" w:rsidRDefault="001C3862" w:rsidP="00BE3C6F">
            <w:pPr>
              <w:jc w:val="center"/>
              <w:rPr>
                <w:sz w:val="18"/>
                <w:szCs w:val="18"/>
                <w:lang w:val="uk-UA" w:eastAsia="uk-UA"/>
              </w:rPr>
            </w:pPr>
            <w:r>
              <w:rPr>
                <w:color w:val="000000"/>
                <w:sz w:val="18"/>
                <w:szCs w:val="18"/>
                <w:lang w:val="uk-UA" w:eastAsia="uk-UA"/>
              </w:rPr>
              <w:t>4</w:t>
            </w:r>
          </w:p>
        </w:tc>
        <w:tc>
          <w:tcPr>
            <w:tcW w:w="894" w:type="dxa"/>
            <w:shd w:val="clear" w:color="auto" w:fill="auto"/>
            <w:vAlign w:val="center"/>
            <w:hideMark/>
          </w:tcPr>
          <w:p w14:paraId="7D548310" w14:textId="2B17F4DF" w:rsidR="001C3862" w:rsidRPr="00FF578F" w:rsidRDefault="001C3862" w:rsidP="00BE3C6F">
            <w:pPr>
              <w:jc w:val="center"/>
              <w:rPr>
                <w:sz w:val="18"/>
                <w:szCs w:val="18"/>
                <w:lang w:val="uk-UA" w:eastAsia="uk-UA"/>
              </w:rPr>
            </w:pPr>
            <w:r>
              <w:rPr>
                <w:color w:val="000000"/>
                <w:sz w:val="18"/>
                <w:szCs w:val="18"/>
                <w:lang w:val="uk-UA" w:eastAsia="uk-UA"/>
              </w:rPr>
              <w:t>2</w:t>
            </w:r>
          </w:p>
        </w:tc>
        <w:tc>
          <w:tcPr>
            <w:tcW w:w="735" w:type="dxa"/>
            <w:shd w:val="clear" w:color="auto" w:fill="auto"/>
            <w:vAlign w:val="center"/>
            <w:hideMark/>
          </w:tcPr>
          <w:p w14:paraId="2E34F4ED" w14:textId="320B1C6E" w:rsidR="001C3862" w:rsidRPr="00FF578F" w:rsidRDefault="001C3862" w:rsidP="00BE3C6F">
            <w:pPr>
              <w:jc w:val="center"/>
              <w:rPr>
                <w:sz w:val="18"/>
                <w:szCs w:val="18"/>
                <w:lang w:val="uk-UA" w:eastAsia="uk-UA"/>
              </w:rPr>
            </w:pPr>
            <w:r>
              <w:rPr>
                <w:color w:val="000000"/>
                <w:sz w:val="18"/>
                <w:szCs w:val="18"/>
                <w:lang w:val="uk-UA" w:eastAsia="uk-UA"/>
              </w:rPr>
              <w:t>50</w:t>
            </w:r>
          </w:p>
        </w:tc>
        <w:tc>
          <w:tcPr>
            <w:tcW w:w="891" w:type="dxa"/>
            <w:shd w:val="clear" w:color="auto" w:fill="auto"/>
            <w:vAlign w:val="center"/>
            <w:hideMark/>
          </w:tcPr>
          <w:p w14:paraId="10855CB2" w14:textId="19EDBD18" w:rsidR="001C3862" w:rsidRPr="00FF578F" w:rsidRDefault="001C3862" w:rsidP="00BE3C6F">
            <w:pPr>
              <w:jc w:val="center"/>
              <w:rPr>
                <w:sz w:val="18"/>
                <w:szCs w:val="18"/>
                <w:lang w:val="uk-UA" w:eastAsia="uk-UA"/>
              </w:rPr>
            </w:pPr>
            <w:r>
              <w:rPr>
                <w:color w:val="000000"/>
                <w:sz w:val="18"/>
                <w:szCs w:val="18"/>
                <w:lang w:val="uk-UA" w:eastAsia="uk-UA"/>
              </w:rPr>
              <w:t>2</w:t>
            </w:r>
          </w:p>
        </w:tc>
        <w:tc>
          <w:tcPr>
            <w:tcW w:w="711" w:type="dxa"/>
            <w:shd w:val="clear" w:color="auto" w:fill="auto"/>
            <w:vAlign w:val="center"/>
            <w:hideMark/>
          </w:tcPr>
          <w:p w14:paraId="6741E0AB" w14:textId="6F4E779B" w:rsidR="001C3862" w:rsidRPr="00FF578F" w:rsidRDefault="001C3862" w:rsidP="00BE3C6F">
            <w:pPr>
              <w:jc w:val="center"/>
              <w:rPr>
                <w:sz w:val="18"/>
                <w:szCs w:val="18"/>
                <w:lang w:val="uk-UA" w:eastAsia="uk-UA"/>
              </w:rPr>
            </w:pPr>
            <w:r>
              <w:rPr>
                <w:color w:val="000000"/>
                <w:sz w:val="18"/>
                <w:szCs w:val="18"/>
                <w:lang w:val="uk-UA" w:eastAsia="uk-UA"/>
              </w:rPr>
              <w:t>100</w:t>
            </w:r>
          </w:p>
        </w:tc>
        <w:tc>
          <w:tcPr>
            <w:tcW w:w="224" w:type="dxa"/>
          </w:tcPr>
          <w:p w14:paraId="3B38F41B" w14:textId="77777777" w:rsidR="001C3862" w:rsidRDefault="001C3862" w:rsidP="00BE3C6F">
            <w:pPr>
              <w:jc w:val="center"/>
              <w:rPr>
                <w:color w:val="000000"/>
                <w:sz w:val="18"/>
                <w:szCs w:val="18"/>
                <w:lang w:val="uk-UA" w:eastAsia="uk-UA"/>
              </w:rPr>
            </w:pPr>
          </w:p>
        </w:tc>
        <w:tc>
          <w:tcPr>
            <w:tcW w:w="222" w:type="dxa"/>
          </w:tcPr>
          <w:p w14:paraId="0C4632A8" w14:textId="51A17CAE" w:rsidR="001C3862" w:rsidRDefault="001C3862" w:rsidP="00BE3C6F">
            <w:pPr>
              <w:jc w:val="center"/>
              <w:rPr>
                <w:color w:val="000000"/>
                <w:sz w:val="18"/>
                <w:szCs w:val="18"/>
                <w:lang w:val="uk-UA" w:eastAsia="uk-UA"/>
              </w:rPr>
            </w:pPr>
          </w:p>
        </w:tc>
      </w:tr>
      <w:tr w:rsidR="001C3862" w:rsidRPr="00FF578F" w14:paraId="11BB754A" w14:textId="7C1217C4" w:rsidTr="001C3862">
        <w:trPr>
          <w:trHeight w:val="20"/>
          <w:jc w:val="center"/>
        </w:trPr>
        <w:tc>
          <w:tcPr>
            <w:tcW w:w="3882" w:type="dxa"/>
            <w:shd w:val="clear" w:color="auto" w:fill="auto"/>
            <w:vAlign w:val="center"/>
            <w:hideMark/>
          </w:tcPr>
          <w:p w14:paraId="066DBF2F" w14:textId="77777777" w:rsidR="001C3862" w:rsidRPr="00FF578F" w:rsidRDefault="001C3862" w:rsidP="00BE3C6F">
            <w:pPr>
              <w:jc w:val="both"/>
              <w:rPr>
                <w:sz w:val="18"/>
                <w:szCs w:val="18"/>
                <w:lang w:val="uk-UA" w:eastAsia="uk-UA"/>
              </w:rPr>
            </w:pPr>
            <w:r w:rsidRPr="00FF578F">
              <w:rPr>
                <w:sz w:val="18"/>
                <w:szCs w:val="18"/>
                <w:lang w:val="uk-UA" w:eastAsia="uk-UA"/>
              </w:rPr>
              <w:t>в них дітей</w:t>
            </w:r>
          </w:p>
        </w:tc>
        <w:tc>
          <w:tcPr>
            <w:tcW w:w="1176" w:type="dxa"/>
            <w:shd w:val="clear" w:color="auto" w:fill="auto"/>
            <w:noWrap/>
            <w:vAlign w:val="center"/>
            <w:hideMark/>
          </w:tcPr>
          <w:p w14:paraId="3B4C2FDD"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74D4F731" w14:textId="22D66371" w:rsidR="001C3862" w:rsidRPr="00FF578F" w:rsidRDefault="001C3862" w:rsidP="00BE3C6F">
            <w:pPr>
              <w:jc w:val="center"/>
              <w:rPr>
                <w:sz w:val="18"/>
                <w:szCs w:val="18"/>
                <w:lang w:val="uk-UA" w:eastAsia="uk-UA"/>
              </w:rPr>
            </w:pPr>
            <w:r>
              <w:rPr>
                <w:color w:val="000000"/>
                <w:sz w:val="18"/>
                <w:szCs w:val="18"/>
                <w:lang w:val="uk-UA" w:eastAsia="uk-UA"/>
              </w:rPr>
              <w:t>5</w:t>
            </w:r>
          </w:p>
        </w:tc>
        <w:tc>
          <w:tcPr>
            <w:tcW w:w="894" w:type="dxa"/>
            <w:shd w:val="clear" w:color="auto" w:fill="auto"/>
            <w:vAlign w:val="center"/>
            <w:hideMark/>
          </w:tcPr>
          <w:p w14:paraId="291BFEB3" w14:textId="5B8F085E" w:rsidR="001C3862" w:rsidRPr="00FF578F" w:rsidRDefault="001C3862" w:rsidP="00BE3C6F">
            <w:pPr>
              <w:jc w:val="center"/>
              <w:rPr>
                <w:sz w:val="18"/>
                <w:szCs w:val="18"/>
                <w:lang w:val="uk-UA" w:eastAsia="uk-UA"/>
              </w:rPr>
            </w:pPr>
            <w:r>
              <w:rPr>
                <w:color w:val="000000"/>
                <w:sz w:val="18"/>
                <w:szCs w:val="18"/>
                <w:lang w:val="uk-UA" w:eastAsia="uk-UA"/>
              </w:rPr>
              <w:t>3</w:t>
            </w:r>
          </w:p>
        </w:tc>
        <w:tc>
          <w:tcPr>
            <w:tcW w:w="735" w:type="dxa"/>
            <w:shd w:val="clear" w:color="auto" w:fill="auto"/>
            <w:vAlign w:val="center"/>
            <w:hideMark/>
          </w:tcPr>
          <w:p w14:paraId="3206E215" w14:textId="304F78BC" w:rsidR="001C3862" w:rsidRPr="00FF578F" w:rsidRDefault="001C3862" w:rsidP="00BE3C6F">
            <w:pPr>
              <w:jc w:val="center"/>
              <w:rPr>
                <w:sz w:val="18"/>
                <w:szCs w:val="18"/>
                <w:lang w:val="uk-UA" w:eastAsia="uk-UA"/>
              </w:rPr>
            </w:pPr>
            <w:r>
              <w:rPr>
                <w:color w:val="000000"/>
                <w:sz w:val="18"/>
                <w:szCs w:val="18"/>
                <w:lang w:val="uk-UA" w:eastAsia="uk-UA"/>
              </w:rPr>
              <w:t>60</w:t>
            </w:r>
          </w:p>
        </w:tc>
        <w:tc>
          <w:tcPr>
            <w:tcW w:w="891" w:type="dxa"/>
            <w:shd w:val="clear" w:color="auto" w:fill="auto"/>
            <w:vAlign w:val="center"/>
            <w:hideMark/>
          </w:tcPr>
          <w:p w14:paraId="4A9C7BAB" w14:textId="6E9374A5" w:rsidR="001C3862" w:rsidRPr="00FF578F" w:rsidRDefault="001C3862" w:rsidP="00BE3C6F">
            <w:pPr>
              <w:jc w:val="center"/>
              <w:rPr>
                <w:sz w:val="18"/>
                <w:szCs w:val="18"/>
                <w:lang w:val="uk-UA" w:eastAsia="uk-UA"/>
              </w:rPr>
            </w:pPr>
            <w:r>
              <w:rPr>
                <w:color w:val="000000"/>
                <w:sz w:val="18"/>
                <w:szCs w:val="18"/>
                <w:lang w:val="uk-UA" w:eastAsia="uk-UA"/>
              </w:rPr>
              <w:t>4</w:t>
            </w:r>
          </w:p>
        </w:tc>
        <w:tc>
          <w:tcPr>
            <w:tcW w:w="711" w:type="dxa"/>
            <w:shd w:val="clear" w:color="auto" w:fill="auto"/>
            <w:vAlign w:val="center"/>
            <w:hideMark/>
          </w:tcPr>
          <w:p w14:paraId="70413C84" w14:textId="2F9010C5" w:rsidR="001C3862" w:rsidRPr="00FF578F" w:rsidRDefault="001C3862" w:rsidP="00BE3C6F">
            <w:pPr>
              <w:jc w:val="center"/>
              <w:rPr>
                <w:sz w:val="18"/>
                <w:szCs w:val="18"/>
                <w:lang w:val="uk-UA" w:eastAsia="uk-UA"/>
              </w:rPr>
            </w:pPr>
            <w:r>
              <w:rPr>
                <w:color w:val="000000"/>
                <w:sz w:val="18"/>
                <w:szCs w:val="18"/>
                <w:lang w:val="uk-UA" w:eastAsia="uk-UA"/>
              </w:rPr>
              <w:t>133,3</w:t>
            </w:r>
          </w:p>
        </w:tc>
        <w:tc>
          <w:tcPr>
            <w:tcW w:w="224" w:type="dxa"/>
          </w:tcPr>
          <w:p w14:paraId="08FA644D" w14:textId="77777777" w:rsidR="001C3862" w:rsidRDefault="001C3862" w:rsidP="00BE3C6F">
            <w:pPr>
              <w:jc w:val="center"/>
              <w:rPr>
                <w:color w:val="000000"/>
                <w:sz w:val="18"/>
                <w:szCs w:val="18"/>
                <w:lang w:val="uk-UA" w:eastAsia="uk-UA"/>
              </w:rPr>
            </w:pPr>
          </w:p>
        </w:tc>
        <w:tc>
          <w:tcPr>
            <w:tcW w:w="222" w:type="dxa"/>
          </w:tcPr>
          <w:p w14:paraId="5D26B802" w14:textId="12F981EF" w:rsidR="001C3862" w:rsidRDefault="001C3862" w:rsidP="00BE3C6F">
            <w:pPr>
              <w:jc w:val="center"/>
              <w:rPr>
                <w:color w:val="000000"/>
                <w:sz w:val="18"/>
                <w:szCs w:val="18"/>
                <w:lang w:val="uk-UA" w:eastAsia="uk-UA"/>
              </w:rPr>
            </w:pPr>
          </w:p>
        </w:tc>
      </w:tr>
      <w:tr w:rsidR="001C3862" w:rsidRPr="00FF578F" w14:paraId="7D053E22" w14:textId="316DFDAB" w:rsidTr="001C3862">
        <w:trPr>
          <w:trHeight w:val="20"/>
          <w:jc w:val="center"/>
        </w:trPr>
        <w:tc>
          <w:tcPr>
            <w:tcW w:w="3882" w:type="dxa"/>
            <w:shd w:val="clear" w:color="auto" w:fill="auto"/>
            <w:vAlign w:val="center"/>
            <w:hideMark/>
          </w:tcPr>
          <w:p w14:paraId="5F8F498F" w14:textId="77777777" w:rsidR="001C3862" w:rsidRPr="00FF578F" w:rsidRDefault="001C3862" w:rsidP="00BE3C6F">
            <w:pPr>
              <w:jc w:val="both"/>
              <w:rPr>
                <w:sz w:val="18"/>
                <w:szCs w:val="18"/>
                <w:lang w:val="uk-UA" w:eastAsia="uk-UA"/>
              </w:rPr>
            </w:pPr>
            <w:r w:rsidRPr="00FF578F">
              <w:rPr>
                <w:sz w:val="18"/>
                <w:szCs w:val="18"/>
                <w:lang w:val="uk-UA" w:eastAsia="uk-UA"/>
              </w:rPr>
              <w:t>Кількість центрів соціально-психологічної реабілітації дітей</w:t>
            </w:r>
          </w:p>
        </w:tc>
        <w:tc>
          <w:tcPr>
            <w:tcW w:w="1176" w:type="dxa"/>
            <w:shd w:val="clear" w:color="auto" w:fill="auto"/>
            <w:noWrap/>
            <w:vAlign w:val="center"/>
            <w:hideMark/>
          </w:tcPr>
          <w:p w14:paraId="1705DD33"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5703B6BB" w14:textId="6F330B11" w:rsidR="001C3862" w:rsidRPr="00FF578F" w:rsidRDefault="001C3862" w:rsidP="00BE3C6F">
            <w:pPr>
              <w:jc w:val="center"/>
              <w:rPr>
                <w:sz w:val="18"/>
                <w:szCs w:val="18"/>
                <w:lang w:val="uk-UA" w:eastAsia="uk-UA"/>
              </w:rPr>
            </w:pPr>
            <w:r>
              <w:rPr>
                <w:color w:val="000000"/>
                <w:sz w:val="18"/>
                <w:szCs w:val="18"/>
                <w:lang w:val="uk-UA" w:eastAsia="uk-UA"/>
              </w:rPr>
              <w:t>1</w:t>
            </w:r>
          </w:p>
        </w:tc>
        <w:tc>
          <w:tcPr>
            <w:tcW w:w="894" w:type="dxa"/>
            <w:shd w:val="clear" w:color="auto" w:fill="auto"/>
            <w:vAlign w:val="center"/>
            <w:hideMark/>
          </w:tcPr>
          <w:p w14:paraId="44860F88" w14:textId="71E1383A" w:rsidR="001C3862" w:rsidRPr="00FF578F" w:rsidRDefault="001C3862" w:rsidP="00BE3C6F">
            <w:pPr>
              <w:jc w:val="center"/>
              <w:rPr>
                <w:sz w:val="18"/>
                <w:szCs w:val="18"/>
                <w:lang w:val="uk-UA" w:eastAsia="uk-UA"/>
              </w:rPr>
            </w:pPr>
            <w:r>
              <w:rPr>
                <w:color w:val="000000"/>
                <w:sz w:val="18"/>
                <w:szCs w:val="18"/>
                <w:lang w:val="uk-UA" w:eastAsia="uk-UA"/>
              </w:rPr>
              <w:t>0</w:t>
            </w:r>
          </w:p>
        </w:tc>
        <w:tc>
          <w:tcPr>
            <w:tcW w:w="735" w:type="dxa"/>
            <w:shd w:val="clear" w:color="auto" w:fill="auto"/>
            <w:vAlign w:val="center"/>
            <w:hideMark/>
          </w:tcPr>
          <w:p w14:paraId="660EA7F3" w14:textId="34309525" w:rsidR="001C3862" w:rsidRPr="00FF578F" w:rsidRDefault="001C3862" w:rsidP="00BE3C6F">
            <w:pPr>
              <w:jc w:val="center"/>
              <w:rPr>
                <w:sz w:val="18"/>
                <w:szCs w:val="18"/>
                <w:lang w:val="uk-UA" w:eastAsia="uk-UA"/>
              </w:rPr>
            </w:pPr>
            <w:r>
              <w:rPr>
                <w:sz w:val="18"/>
                <w:szCs w:val="18"/>
                <w:lang w:val="uk-UA" w:eastAsia="uk-UA"/>
              </w:rPr>
              <w:t>-</w:t>
            </w:r>
          </w:p>
        </w:tc>
        <w:tc>
          <w:tcPr>
            <w:tcW w:w="891" w:type="dxa"/>
            <w:shd w:val="clear" w:color="auto" w:fill="auto"/>
            <w:vAlign w:val="center"/>
            <w:hideMark/>
          </w:tcPr>
          <w:p w14:paraId="5AE62086" w14:textId="7670735E" w:rsidR="001C3862" w:rsidRPr="00FF578F" w:rsidRDefault="001C3862" w:rsidP="00BE3C6F">
            <w:pPr>
              <w:jc w:val="center"/>
              <w:rPr>
                <w:sz w:val="18"/>
                <w:szCs w:val="18"/>
                <w:lang w:val="uk-UA" w:eastAsia="uk-UA"/>
              </w:rPr>
            </w:pPr>
            <w:r>
              <w:rPr>
                <w:color w:val="000000"/>
                <w:sz w:val="18"/>
                <w:szCs w:val="18"/>
                <w:lang w:val="uk-UA" w:eastAsia="uk-UA"/>
              </w:rPr>
              <w:t>0</w:t>
            </w:r>
          </w:p>
        </w:tc>
        <w:tc>
          <w:tcPr>
            <w:tcW w:w="711" w:type="dxa"/>
            <w:shd w:val="clear" w:color="auto" w:fill="auto"/>
            <w:vAlign w:val="center"/>
          </w:tcPr>
          <w:p w14:paraId="497A89CC" w14:textId="46D68C20" w:rsidR="001C3862" w:rsidRPr="00FF578F" w:rsidRDefault="001C3862" w:rsidP="00BE3C6F">
            <w:pPr>
              <w:jc w:val="center"/>
              <w:rPr>
                <w:sz w:val="18"/>
                <w:szCs w:val="18"/>
                <w:lang w:val="uk-UA" w:eastAsia="uk-UA"/>
              </w:rPr>
            </w:pPr>
            <w:r>
              <w:rPr>
                <w:sz w:val="18"/>
                <w:szCs w:val="18"/>
                <w:lang w:val="uk-UA" w:eastAsia="uk-UA"/>
              </w:rPr>
              <w:t>-</w:t>
            </w:r>
          </w:p>
        </w:tc>
        <w:tc>
          <w:tcPr>
            <w:tcW w:w="224" w:type="dxa"/>
          </w:tcPr>
          <w:p w14:paraId="10B456F6" w14:textId="77777777" w:rsidR="001C3862" w:rsidRDefault="001C3862" w:rsidP="00BE3C6F">
            <w:pPr>
              <w:jc w:val="center"/>
              <w:rPr>
                <w:sz w:val="18"/>
                <w:szCs w:val="18"/>
                <w:lang w:val="uk-UA" w:eastAsia="uk-UA"/>
              </w:rPr>
            </w:pPr>
          </w:p>
        </w:tc>
        <w:tc>
          <w:tcPr>
            <w:tcW w:w="222" w:type="dxa"/>
          </w:tcPr>
          <w:p w14:paraId="63A953E6" w14:textId="08E6937A" w:rsidR="001C3862" w:rsidRDefault="001C3862" w:rsidP="00BE3C6F">
            <w:pPr>
              <w:jc w:val="center"/>
              <w:rPr>
                <w:sz w:val="18"/>
                <w:szCs w:val="18"/>
                <w:lang w:val="uk-UA" w:eastAsia="uk-UA"/>
              </w:rPr>
            </w:pPr>
          </w:p>
        </w:tc>
      </w:tr>
      <w:tr w:rsidR="001C3862" w:rsidRPr="00FF578F" w14:paraId="77A470D8" w14:textId="72048308" w:rsidTr="001C3862">
        <w:trPr>
          <w:trHeight w:val="20"/>
          <w:jc w:val="center"/>
        </w:trPr>
        <w:tc>
          <w:tcPr>
            <w:tcW w:w="3882" w:type="dxa"/>
            <w:shd w:val="clear" w:color="auto" w:fill="auto"/>
            <w:vAlign w:val="center"/>
            <w:hideMark/>
          </w:tcPr>
          <w:p w14:paraId="4D2D9530" w14:textId="79B533DC" w:rsidR="001C3862" w:rsidRPr="00FF578F" w:rsidRDefault="001C3862" w:rsidP="00BE3C6F">
            <w:pPr>
              <w:jc w:val="both"/>
              <w:rPr>
                <w:sz w:val="18"/>
                <w:szCs w:val="18"/>
                <w:lang w:val="uk-UA" w:eastAsia="uk-UA"/>
              </w:rPr>
            </w:pPr>
            <w:r w:rsidRPr="00FF578F">
              <w:rPr>
                <w:sz w:val="18"/>
                <w:szCs w:val="18"/>
                <w:lang w:val="uk-UA" w:eastAsia="uk-UA"/>
              </w:rPr>
              <w:t>Кількість малих групових будинків, одиниць, одиниць</w:t>
            </w:r>
          </w:p>
        </w:tc>
        <w:tc>
          <w:tcPr>
            <w:tcW w:w="1176" w:type="dxa"/>
            <w:shd w:val="clear" w:color="auto" w:fill="auto"/>
            <w:noWrap/>
            <w:vAlign w:val="center"/>
            <w:hideMark/>
          </w:tcPr>
          <w:p w14:paraId="68C12F92" w14:textId="77777777" w:rsidR="001C3862" w:rsidRPr="00FF578F" w:rsidRDefault="001C3862" w:rsidP="00BE3C6F">
            <w:pPr>
              <w:jc w:val="center"/>
              <w:rPr>
                <w:sz w:val="18"/>
                <w:szCs w:val="18"/>
                <w:lang w:val="uk-UA" w:eastAsia="uk-UA"/>
              </w:rPr>
            </w:pPr>
            <w:r w:rsidRPr="00FF578F">
              <w:rPr>
                <w:sz w:val="18"/>
                <w:szCs w:val="18"/>
                <w:lang w:val="uk-UA" w:eastAsia="uk-UA"/>
              </w:rPr>
              <w:t>одиниць</w:t>
            </w:r>
          </w:p>
        </w:tc>
        <w:tc>
          <w:tcPr>
            <w:tcW w:w="894" w:type="dxa"/>
            <w:shd w:val="clear" w:color="auto" w:fill="auto"/>
            <w:vAlign w:val="center"/>
            <w:hideMark/>
          </w:tcPr>
          <w:p w14:paraId="564AEBC6" w14:textId="3EF5759D" w:rsidR="001C3862" w:rsidRPr="00FF578F" w:rsidRDefault="001C3862" w:rsidP="00BE3C6F">
            <w:pPr>
              <w:jc w:val="center"/>
              <w:rPr>
                <w:sz w:val="18"/>
                <w:szCs w:val="18"/>
                <w:lang w:val="uk-UA" w:eastAsia="uk-UA"/>
              </w:rPr>
            </w:pPr>
            <w:r>
              <w:rPr>
                <w:color w:val="000000"/>
                <w:sz w:val="18"/>
                <w:szCs w:val="18"/>
                <w:lang w:val="uk-UA" w:eastAsia="uk-UA"/>
              </w:rPr>
              <w:t>0</w:t>
            </w:r>
          </w:p>
        </w:tc>
        <w:tc>
          <w:tcPr>
            <w:tcW w:w="894" w:type="dxa"/>
            <w:shd w:val="clear" w:color="auto" w:fill="auto"/>
            <w:vAlign w:val="center"/>
            <w:hideMark/>
          </w:tcPr>
          <w:p w14:paraId="1343EED0" w14:textId="4E18678C" w:rsidR="001C3862" w:rsidRPr="00FF578F" w:rsidRDefault="001C3862" w:rsidP="00BE3C6F">
            <w:pPr>
              <w:jc w:val="center"/>
              <w:rPr>
                <w:sz w:val="18"/>
                <w:szCs w:val="18"/>
                <w:lang w:val="uk-UA" w:eastAsia="uk-UA"/>
              </w:rPr>
            </w:pPr>
            <w:r>
              <w:rPr>
                <w:color w:val="000000"/>
                <w:sz w:val="18"/>
                <w:szCs w:val="18"/>
                <w:lang w:val="uk-UA" w:eastAsia="uk-UA"/>
              </w:rPr>
              <w:t>1</w:t>
            </w:r>
          </w:p>
        </w:tc>
        <w:tc>
          <w:tcPr>
            <w:tcW w:w="735" w:type="dxa"/>
            <w:shd w:val="clear" w:color="auto" w:fill="auto"/>
            <w:vAlign w:val="center"/>
            <w:hideMark/>
          </w:tcPr>
          <w:p w14:paraId="302D59E9" w14:textId="01159638" w:rsidR="001C3862" w:rsidRPr="00FF578F" w:rsidRDefault="001C3862" w:rsidP="00BE3C6F">
            <w:pPr>
              <w:jc w:val="center"/>
              <w:rPr>
                <w:sz w:val="18"/>
                <w:szCs w:val="18"/>
                <w:lang w:val="uk-UA" w:eastAsia="uk-UA"/>
              </w:rPr>
            </w:pPr>
            <w:r>
              <w:rPr>
                <w:sz w:val="18"/>
                <w:szCs w:val="18"/>
                <w:lang w:val="uk-UA" w:eastAsia="uk-UA"/>
              </w:rPr>
              <w:t>-</w:t>
            </w:r>
          </w:p>
        </w:tc>
        <w:tc>
          <w:tcPr>
            <w:tcW w:w="891" w:type="dxa"/>
            <w:shd w:val="clear" w:color="auto" w:fill="auto"/>
            <w:vAlign w:val="center"/>
            <w:hideMark/>
          </w:tcPr>
          <w:p w14:paraId="458B969E" w14:textId="644B68CE" w:rsidR="001C3862" w:rsidRPr="00FF578F" w:rsidRDefault="001C3862" w:rsidP="00BE3C6F">
            <w:pPr>
              <w:jc w:val="center"/>
              <w:rPr>
                <w:sz w:val="18"/>
                <w:szCs w:val="18"/>
                <w:lang w:val="uk-UA" w:eastAsia="uk-UA"/>
              </w:rPr>
            </w:pPr>
            <w:r>
              <w:rPr>
                <w:color w:val="000000"/>
                <w:sz w:val="18"/>
                <w:szCs w:val="18"/>
                <w:lang w:val="uk-UA" w:eastAsia="uk-UA"/>
              </w:rPr>
              <w:t>1</w:t>
            </w:r>
          </w:p>
        </w:tc>
        <w:tc>
          <w:tcPr>
            <w:tcW w:w="711" w:type="dxa"/>
            <w:shd w:val="clear" w:color="auto" w:fill="auto"/>
            <w:vAlign w:val="center"/>
          </w:tcPr>
          <w:p w14:paraId="171E11FA" w14:textId="73D78ED9" w:rsidR="001C3862" w:rsidRPr="00FF578F" w:rsidRDefault="001C3862" w:rsidP="00BE3C6F">
            <w:pPr>
              <w:jc w:val="center"/>
              <w:rPr>
                <w:sz w:val="18"/>
                <w:szCs w:val="18"/>
                <w:lang w:val="uk-UA" w:eastAsia="uk-UA"/>
              </w:rPr>
            </w:pPr>
            <w:r>
              <w:rPr>
                <w:color w:val="000000"/>
                <w:sz w:val="18"/>
                <w:szCs w:val="18"/>
                <w:lang w:val="uk-UA" w:eastAsia="uk-UA"/>
              </w:rPr>
              <w:t>100</w:t>
            </w:r>
          </w:p>
        </w:tc>
        <w:tc>
          <w:tcPr>
            <w:tcW w:w="224" w:type="dxa"/>
          </w:tcPr>
          <w:p w14:paraId="43256052" w14:textId="77777777" w:rsidR="001C3862" w:rsidRDefault="001C3862" w:rsidP="00BE3C6F">
            <w:pPr>
              <w:jc w:val="center"/>
              <w:rPr>
                <w:color w:val="000000"/>
                <w:sz w:val="18"/>
                <w:szCs w:val="18"/>
                <w:lang w:val="uk-UA" w:eastAsia="uk-UA"/>
              </w:rPr>
            </w:pPr>
          </w:p>
        </w:tc>
        <w:tc>
          <w:tcPr>
            <w:tcW w:w="222" w:type="dxa"/>
          </w:tcPr>
          <w:p w14:paraId="3223BA00" w14:textId="7178D236" w:rsidR="001C3862" w:rsidRDefault="001C3862" w:rsidP="00BE3C6F">
            <w:pPr>
              <w:jc w:val="center"/>
              <w:rPr>
                <w:color w:val="000000"/>
                <w:sz w:val="18"/>
                <w:szCs w:val="18"/>
                <w:lang w:val="uk-UA" w:eastAsia="uk-UA"/>
              </w:rPr>
            </w:pPr>
          </w:p>
        </w:tc>
      </w:tr>
    </w:tbl>
    <w:p w14:paraId="7A8A042E" w14:textId="77777777" w:rsidR="008A1370" w:rsidRPr="00FF578F" w:rsidRDefault="008A1370" w:rsidP="008A1370">
      <w:pPr>
        <w:jc w:val="both"/>
        <w:rPr>
          <w:sz w:val="28"/>
          <w:szCs w:val="28"/>
          <w:lang w:val="uk-UA"/>
        </w:rPr>
      </w:pPr>
    </w:p>
    <w:p w14:paraId="78E4052C" w14:textId="77777777" w:rsidR="008A1370" w:rsidRPr="00FF578F" w:rsidRDefault="008A1370" w:rsidP="008A1370">
      <w:pPr>
        <w:jc w:val="both"/>
        <w:rPr>
          <w:sz w:val="28"/>
          <w:szCs w:val="28"/>
          <w:lang w:val="uk-UA"/>
        </w:rPr>
      </w:pPr>
      <w:r w:rsidRPr="00FF578F">
        <w:rPr>
          <w:sz w:val="28"/>
          <w:szCs w:val="28"/>
          <w:lang w:val="uk-UA"/>
        </w:rPr>
        <w:br w:type="page"/>
      </w:r>
    </w:p>
    <w:p w14:paraId="0BC21E5D" w14:textId="2540FDEE" w:rsidR="006D1CE2" w:rsidRPr="00FF578F" w:rsidRDefault="006D1CE2" w:rsidP="006D1CE2">
      <w:pPr>
        <w:ind w:left="5529"/>
        <w:jc w:val="both"/>
        <w:rPr>
          <w:sz w:val="20"/>
          <w:szCs w:val="20"/>
          <w:lang w:val="uk-UA"/>
        </w:rPr>
      </w:pPr>
      <w:r w:rsidRPr="00FF578F">
        <w:rPr>
          <w:sz w:val="20"/>
          <w:szCs w:val="20"/>
          <w:lang w:val="uk-UA"/>
        </w:rPr>
        <w:lastRenderedPageBreak/>
        <w:t>Додаток 2</w:t>
      </w:r>
    </w:p>
    <w:p w14:paraId="31139F71" w14:textId="77777777" w:rsidR="006D1CE2" w:rsidRPr="00FF578F" w:rsidRDefault="006D1CE2" w:rsidP="006D1CE2">
      <w:pPr>
        <w:ind w:left="5529"/>
        <w:jc w:val="both"/>
        <w:rPr>
          <w:sz w:val="20"/>
          <w:szCs w:val="20"/>
          <w:lang w:val="uk-UA"/>
        </w:rPr>
      </w:pPr>
      <w:r w:rsidRPr="00FF578F">
        <w:rPr>
          <w:sz w:val="20"/>
          <w:szCs w:val="20"/>
          <w:lang w:val="uk-UA"/>
        </w:rPr>
        <w:t>до Програми економічного і соціального</w:t>
      </w:r>
    </w:p>
    <w:p w14:paraId="58D87ABB" w14:textId="5B8AE8B0" w:rsidR="006D1CE2" w:rsidRPr="00FF578F" w:rsidRDefault="006D1CE2" w:rsidP="006D1CE2">
      <w:pPr>
        <w:ind w:left="5529"/>
        <w:jc w:val="both"/>
        <w:rPr>
          <w:sz w:val="20"/>
          <w:szCs w:val="20"/>
          <w:lang w:val="uk-UA"/>
        </w:rPr>
      </w:pPr>
      <w:r w:rsidRPr="00FF578F">
        <w:rPr>
          <w:sz w:val="20"/>
          <w:szCs w:val="20"/>
          <w:lang w:val="uk-UA"/>
        </w:rPr>
        <w:t>розвитку Лисичанської міської територіальної громади на 202</w:t>
      </w:r>
      <w:r w:rsidR="00FE31C8" w:rsidRPr="00FF578F">
        <w:rPr>
          <w:sz w:val="20"/>
          <w:szCs w:val="20"/>
          <w:lang w:val="uk-UA"/>
        </w:rPr>
        <w:t>5-2027р.р.</w:t>
      </w:r>
    </w:p>
    <w:p w14:paraId="48E02AA6" w14:textId="52E08E5B" w:rsidR="008A1370" w:rsidRPr="00FF578F" w:rsidRDefault="008A1370" w:rsidP="00683C3B">
      <w:pPr>
        <w:ind w:left="5670"/>
        <w:jc w:val="both"/>
        <w:rPr>
          <w:sz w:val="20"/>
          <w:szCs w:val="20"/>
          <w:lang w:val="uk-UA"/>
        </w:rPr>
      </w:pPr>
    </w:p>
    <w:p w14:paraId="65CD6D97" w14:textId="14F2375D" w:rsidR="001C3862" w:rsidRDefault="001C3862" w:rsidP="008A1370">
      <w:pPr>
        <w:jc w:val="center"/>
        <w:rPr>
          <w:b/>
          <w:lang w:val="uk-UA"/>
        </w:rPr>
      </w:pPr>
      <w:r w:rsidRPr="001C3862">
        <w:rPr>
          <w:b/>
          <w:lang w:val="uk-UA"/>
        </w:rPr>
        <w:t>Перелік місцевих (цільових) програм, діючих на території м. Лисичанська, які передбачається виконувати у плановому періоді</w:t>
      </w:r>
    </w:p>
    <w:p w14:paraId="6CA5CFC9" w14:textId="77777777" w:rsidR="001C3862" w:rsidRDefault="001C3862" w:rsidP="008A1370">
      <w:pPr>
        <w:jc w:val="center"/>
        <w:rPr>
          <w:b/>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939"/>
        <w:gridCol w:w="1408"/>
        <w:gridCol w:w="2764"/>
      </w:tblGrid>
      <w:tr w:rsidR="008A1370" w:rsidRPr="00A61AEC" w14:paraId="5D3C5FB5" w14:textId="77777777" w:rsidTr="0092749F">
        <w:trPr>
          <w:trHeight w:val="276"/>
          <w:tblHeader/>
          <w:jc w:val="center"/>
        </w:trPr>
        <w:tc>
          <w:tcPr>
            <w:tcW w:w="269" w:type="pct"/>
            <w:vMerge w:val="restart"/>
            <w:shd w:val="clear" w:color="auto" w:fill="auto"/>
            <w:vAlign w:val="center"/>
            <w:hideMark/>
          </w:tcPr>
          <w:p w14:paraId="69A38EB7" w14:textId="77777777" w:rsidR="008A1370" w:rsidRPr="00A61AEC" w:rsidRDefault="008A1370" w:rsidP="00A61AEC">
            <w:pPr>
              <w:jc w:val="center"/>
              <w:rPr>
                <w:b/>
                <w:bCs/>
                <w:color w:val="000000"/>
                <w:lang w:val="uk-UA" w:eastAsia="uk-UA"/>
              </w:rPr>
            </w:pPr>
            <w:r w:rsidRPr="00A61AEC">
              <w:rPr>
                <w:b/>
                <w:bCs/>
                <w:color w:val="000000"/>
                <w:lang w:val="uk-UA" w:eastAsia="uk-UA"/>
              </w:rPr>
              <w:t>№ з/п</w:t>
            </w:r>
          </w:p>
        </w:tc>
        <w:tc>
          <w:tcPr>
            <w:tcW w:w="2565" w:type="pct"/>
            <w:vMerge w:val="restart"/>
            <w:shd w:val="clear" w:color="auto" w:fill="auto"/>
            <w:vAlign w:val="center"/>
            <w:hideMark/>
          </w:tcPr>
          <w:p w14:paraId="42A6E4A3" w14:textId="77777777" w:rsidR="008A1370" w:rsidRPr="00A61AEC" w:rsidRDefault="008A1370" w:rsidP="00A61AEC">
            <w:pPr>
              <w:jc w:val="center"/>
              <w:rPr>
                <w:b/>
                <w:bCs/>
                <w:color w:val="000000"/>
                <w:lang w:val="uk-UA" w:eastAsia="uk-UA"/>
              </w:rPr>
            </w:pPr>
            <w:r w:rsidRPr="00A61AEC">
              <w:rPr>
                <w:b/>
                <w:bCs/>
                <w:color w:val="000000"/>
                <w:lang w:val="uk-UA" w:eastAsia="uk-UA"/>
              </w:rPr>
              <w:t>Назва місцевої (цільової) програми (коли та яким документом затверджена)</w:t>
            </w:r>
          </w:p>
        </w:tc>
        <w:tc>
          <w:tcPr>
            <w:tcW w:w="731" w:type="pct"/>
            <w:vMerge w:val="restart"/>
            <w:shd w:val="clear" w:color="auto" w:fill="auto"/>
            <w:vAlign w:val="center"/>
            <w:hideMark/>
          </w:tcPr>
          <w:p w14:paraId="179E191C" w14:textId="77777777" w:rsidR="008A1370" w:rsidRPr="00A61AEC" w:rsidRDefault="008A1370" w:rsidP="00A61AEC">
            <w:pPr>
              <w:jc w:val="center"/>
              <w:rPr>
                <w:b/>
                <w:bCs/>
                <w:color w:val="000000"/>
                <w:lang w:val="uk-UA" w:eastAsia="uk-UA"/>
              </w:rPr>
            </w:pPr>
            <w:r w:rsidRPr="00A61AEC">
              <w:rPr>
                <w:b/>
                <w:bCs/>
                <w:color w:val="000000"/>
                <w:lang w:val="uk-UA" w:eastAsia="uk-UA"/>
              </w:rPr>
              <w:t>Строк виконання</w:t>
            </w:r>
          </w:p>
        </w:tc>
        <w:tc>
          <w:tcPr>
            <w:tcW w:w="1435" w:type="pct"/>
            <w:vMerge w:val="restart"/>
            <w:shd w:val="clear" w:color="auto" w:fill="auto"/>
            <w:vAlign w:val="center"/>
            <w:hideMark/>
          </w:tcPr>
          <w:p w14:paraId="2735FD1F" w14:textId="77777777" w:rsidR="008A1370" w:rsidRPr="00A61AEC" w:rsidRDefault="008A1370" w:rsidP="00A61AEC">
            <w:pPr>
              <w:jc w:val="center"/>
              <w:rPr>
                <w:b/>
                <w:bCs/>
                <w:color w:val="000000"/>
                <w:lang w:val="uk-UA" w:eastAsia="uk-UA"/>
              </w:rPr>
            </w:pPr>
            <w:r w:rsidRPr="00A61AEC">
              <w:rPr>
                <w:b/>
                <w:bCs/>
                <w:color w:val="000000"/>
                <w:lang w:val="uk-UA" w:eastAsia="uk-UA"/>
              </w:rPr>
              <w:t>Відповідальний виконавець</w:t>
            </w:r>
          </w:p>
        </w:tc>
      </w:tr>
      <w:tr w:rsidR="008A1370" w:rsidRPr="00A61AEC" w14:paraId="27F09172" w14:textId="77777777" w:rsidTr="0092749F">
        <w:trPr>
          <w:trHeight w:val="276"/>
          <w:tblHeader/>
          <w:jc w:val="center"/>
        </w:trPr>
        <w:tc>
          <w:tcPr>
            <w:tcW w:w="269" w:type="pct"/>
            <w:vMerge/>
            <w:vAlign w:val="center"/>
            <w:hideMark/>
          </w:tcPr>
          <w:p w14:paraId="70308D99" w14:textId="77777777" w:rsidR="008A1370" w:rsidRPr="00A61AEC" w:rsidRDefault="008A1370" w:rsidP="00A61AEC">
            <w:pPr>
              <w:jc w:val="center"/>
              <w:rPr>
                <w:b/>
                <w:bCs/>
                <w:color w:val="000000"/>
                <w:lang w:val="uk-UA" w:eastAsia="uk-UA"/>
              </w:rPr>
            </w:pPr>
          </w:p>
        </w:tc>
        <w:tc>
          <w:tcPr>
            <w:tcW w:w="2565" w:type="pct"/>
            <w:vMerge/>
            <w:vAlign w:val="center"/>
            <w:hideMark/>
          </w:tcPr>
          <w:p w14:paraId="11B52789" w14:textId="77777777" w:rsidR="008A1370" w:rsidRPr="00A61AEC" w:rsidRDefault="008A1370" w:rsidP="00A61AEC">
            <w:pPr>
              <w:jc w:val="center"/>
              <w:rPr>
                <w:b/>
                <w:bCs/>
                <w:color w:val="000000"/>
                <w:lang w:val="uk-UA" w:eastAsia="uk-UA"/>
              </w:rPr>
            </w:pPr>
          </w:p>
        </w:tc>
        <w:tc>
          <w:tcPr>
            <w:tcW w:w="731" w:type="pct"/>
            <w:vMerge/>
            <w:vAlign w:val="center"/>
            <w:hideMark/>
          </w:tcPr>
          <w:p w14:paraId="6DBA7D78" w14:textId="77777777" w:rsidR="008A1370" w:rsidRPr="00A61AEC" w:rsidRDefault="008A1370" w:rsidP="00A61AEC">
            <w:pPr>
              <w:jc w:val="center"/>
              <w:rPr>
                <w:b/>
                <w:bCs/>
                <w:color w:val="000000"/>
                <w:lang w:val="uk-UA" w:eastAsia="uk-UA"/>
              </w:rPr>
            </w:pPr>
          </w:p>
        </w:tc>
        <w:tc>
          <w:tcPr>
            <w:tcW w:w="1435" w:type="pct"/>
            <w:vMerge/>
            <w:vAlign w:val="center"/>
            <w:hideMark/>
          </w:tcPr>
          <w:p w14:paraId="266C6878" w14:textId="77777777" w:rsidR="008A1370" w:rsidRPr="00A61AEC" w:rsidRDefault="008A1370" w:rsidP="00A61AEC">
            <w:pPr>
              <w:jc w:val="center"/>
              <w:rPr>
                <w:b/>
                <w:bCs/>
                <w:color w:val="000000"/>
                <w:lang w:val="uk-UA" w:eastAsia="uk-UA"/>
              </w:rPr>
            </w:pPr>
          </w:p>
        </w:tc>
      </w:tr>
      <w:tr w:rsidR="008A1370" w:rsidRPr="00A61AEC" w14:paraId="7B4367CF" w14:textId="77777777" w:rsidTr="0092749F">
        <w:trPr>
          <w:trHeight w:val="276"/>
          <w:tblHeader/>
          <w:jc w:val="center"/>
        </w:trPr>
        <w:tc>
          <w:tcPr>
            <w:tcW w:w="269" w:type="pct"/>
            <w:vMerge/>
            <w:vAlign w:val="center"/>
            <w:hideMark/>
          </w:tcPr>
          <w:p w14:paraId="530891B0" w14:textId="77777777" w:rsidR="008A1370" w:rsidRPr="00A61AEC" w:rsidRDefault="008A1370" w:rsidP="00A61AEC">
            <w:pPr>
              <w:jc w:val="center"/>
              <w:rPr>
                <w:b/>
                <w:bCs/>
                <w:color w:val="000000"/>
                <w:lang w:val="uk-UA" w:eastAsia="uk-UA"/>
              </w:rPr>
            </w:pPr>
          </w:p>
        </w:tc>
        <w:tc>
          <w:tcPr>
            <w:tcW w:w="2565" w:type="pct"/>
            <w:vMerge/>
            <w:vAlign w:val="center"/>
            <w:hideMark/>
          </w:tcPr>
          <w:p w14:paraId="0AC9ED86" w14:textId="77777777" w:rsidR="008A1370" w:rsidRPr="00A61AEC" w:rsidRDefault="008A1370" w:rsidP="00A61AEC">
            <w:pPr>
              <w:jc w:val="center"/>
              <w:rPr>
                <w:b/>
                <w:bCs/>
                <w:color w:val="000000"/>
                <w:lang w:val="uk-UA" w:eastAsia="uk-UA"/>
              </w:rPr>
            </w:pPr>
          </w:p>
        </w:tc>
        <w:tc>
          <w:tcPr>
            <w:tcW w:w="731" w:type="pct"/>
            <w:vMerge/>
            <w:vAlign w:val="center"/>
            <w:hideMark/>
          </w:tcPr>
          <w:p w14:paraId="7FA9E652" w14:textId="77777777" w:rsidR="008A1370" w:rsidRPr="00A61AEC" w:rsidRDefault="008A1370" w:rsidP="00A61AEC">
            <w:pPr>
              <w:jc w:val="center"/>
              <w:rPr>
                <w:b/>
                <w:bCs/>
                <w:color w:val="000000"/>
                <w:lang w:val="uk-UA" w:eastAsia="uk-UA"/>
              </w:rPr>
            </w:pPr>
          </w:p>
        </w:tc>
        <w:tc>
          <w:tcPr>
            <w:tcW w:w="1435" w:type="pct"/>
            <w:vMerge/>
            <w:vAlign w:val="center"/>
            <w:hideMark/>
          </w:tcPr>
          <w:p w14:paraId="33F5E448" w14:textId="77777777" w:rsidR="008A1370" w:rsidRPr="00A61AEC" w:rsidRDefault="008A1370" w:rsidP="00A61AEC">
            <w:pPr>
              <w:jc w:val="center"/>
              <w:rPr>
                <w:b/>
                <w:bCs/>
                <w:color w:val="000000"/>
                <w:lang w:val="uk-UA" w:eastAsia="uk-UA"/>
              </w:rPr>
            </w:pPr>
          </w:p>
        </w:tc>
      </w:tr>
      <w:tr w:rsidR="008A1370" w:rsidRPr="00A61AEC" w14:paraId="45937CB1" w14:textId="77777777" w:rsidTr="0092749F">
        <w:trPr>
          <w:trHeight w:val="276"/>
          <w:tblHeader/>
          <w:jc w:val="center"/>
        </w:trPr>
        <w:tc>
          <w:tcPr>
            <w:tcW w:w="269" w:type="pct"/>
            <w:vMerge/>
            <w:vAlign w:val="center"/>
            <w:hideMark/>
          </w:tcPr>
          <w:p w14:paraId="63F25F3E" w14:textId="77777777" w:rsidR="008A1370" w:rsidRPr="00A61AEC" w:rsidRDefault="008A1370" w:rsidP="00A61AEC">
            <w:pPr>
              <w:jc w:val="center"/>
              <w:rPr>
                <w:b/>
                <w:bCs/>
                <w:color w:val="000000"/>
                <w:lang w:val="uk-UA" w:eastAsia="uk-UA"/>
              </w:rPr>
            </w:pPr>
          </w:p>
        </w:tc>
        <w:tc>
          <w:tcPr>
            <w:tcW w:w="2565" w:type="pct"/>
            <w:vMerge/>
            <w:vAlign w:val="center"/>
            <w:hideMark/>
          </w:tcPr>
          <w:p w14:paraId="643CAEDA" w14:textId="77777777" w:rsidR="008A1370" w:rsidRPr="00A61AEC" w:rsidRDefault="008A1370" w:rsidP="00A61AEC">
            <w:pPr>
              <w:jc w:val="center"/>
              <w:rPr>
                <w:b/>
                <w:bCs/>
                <w:color w:val="000000"/>
                <w:lang w:val="uk-UA" w:eastAsia="uk-UA"/>
              </w:rPr>
            </w:pPr>
          </w:p>
        </w:tc>
        <w:tc>
          <w:tcPr>
            <w:tcW w:w="731" w:type="pct"/>
            <w:vMerge/>
            <w:vAlign w:val="center"/>
            <w:hideMark/>
          </w:tcPr>
          <w:p w14:paraId="070CDF87" w14:textId="77777777" w:rsidR="008A1370" w:rsidRPr="00A61AEC" w:rsidRDefault="008A1370" w:rsidP="00A61AEC">
            <w:pPr>
              <w:jc w:val="center"/>
              <w:rPr>
                <w:b/>
                <w:bCs/>
                <w:color w:val="000000"/>
                <w:lang w:val="uk-UA" w:eastAsia="uk-UA"/>
              </w:rPr>
            </w:pPr>
          </w:p>
        </w:tc>
        <w:tc>
          <w:tcPr>
            <w:tcW w:w="1435" w:type="pct"/>
            <w:vMerge/>
            <w:vAlign w:val="center"/>
            <w:hideMark/>
          </w:tcPr>
          <w:p w14:paraId="13E7FAF6" w14:textId="77777777" w:rsidR="008A1370" w:rsidRPr="00A61AEC" w:rsidRDefault="008A1370" w:rsidP="00A61AEC">
            <w:pPr>
              <w:jc w:val="center"/>
              <w:rPr>
                <w:b/>
                <w:bCs/>
                <w:color w:val="000000"/>
                <w:lang w:val="uk-UA" w:eastAsia="uk-UA"/>
              </w:rPr>
            </w:pPr>
          </w:p>
        </w:tc>
      </w:tr>
      <w:tr w:rsidR="008A1370" w:rsidRPr="00A61AEC" w14:paraId="5A9354BF" w14:textId="77777777" w:rsidTr="00A61AEC">
        <w:trPr>
          <w:trHeight w:val="20"/>
          <w:jc w:val="center"/>
        </w:trPr>
        <w:tc>
          <w:tcPr>
            <w:tcW w:w="5000" w:type="pct"/>
            <w:gridSpan w:val="4"/>
            <w:shd w:val="clear" w:color="auto" w:fill="auto"/>
            <w:vAlign w:val="center"/>
          </w:tcPr>
          <w:p w14:paraId="46237D86" w14:textId="18FD3B25" w:rsidR="008A1370" w:rsidRPr="00A61AEC" w:rsidRDefault="00900584" w:rsidP="00A61AEC">
            <w:pPr>
              <w:jc w:val="center"/>
              <w:rPr>
                <w:lang w:val="uk-UA" w:eastAsia="uk-UA"/>
              </w:rPr>
            </w:pPr>
            <w:r w:rsidRPr="00A61AEC">
              <w:rPr>
                <w:b/>
                <w:lang w:val="uk-UA"/>
              </w:rPr>
              <w:t>2.1 Сприяння силам безпеки і оборони України, щодо визволення населених пунктів громади</w:t>
            </w:r>
          </w:p>
        </w:tc>
      </w:tr>
      <w:tr w:rsidR="008A1370" w:rsidRPr="00A61AEC" w14:paraId="36A7FB99" w14:textId="77777777" w:rsidTr="0092749F">
        <w:trPr>
          <w:trHeight w:val="20"/>
          <w:jc w:val="center"/>
        </w:trPr>
        <w:tc>
          <w:tcPr>
            <w:tcW w:w="269" w:type="pct"/>
            <w:shd w:val="clear" w:color="auto" w:fill="auto"/>
            <w:vAlign w:val="center"/>
          </w:tcPr>
          <w:p w14:paraId="6126FFC6" w14:textId="7F825601" w:rsidR="008A1370" w:rsidRPr="00A61AEC" w:rsidRDefault="00B41D0B" w:rsidP="00A61AEC">
            <w:pPr>
              <w:jc w:val="center"/>
              <w:rPr>
                <w:lang w:val="uk-UA" w:eastAsia="uk-UA"/>
              </w:rPr>
            </w:pPr>
            <w:r w:rsidRPr="00A61AEC">
              <w:rPr>
                <w:lang w:val="uk-UA" w:eastAsia="uk-UA"/>
              </w:rPr>
              <w:t>1</w:t>
            </w:r>
          </w:p>
        </w:tc>
        <w:tc>
          <w:tcPr>
            <w:tcW w:w="2565" w:type="pct"/>
            <w:shd w:val="clear" w:color="auto" w:fill="auto"/>
            <w:vAlign w:val="center"/>
          </w:tcPr>
          <w:p w14:paraId="302F2759" w14:textId="10E12904" w:rsidR="00B85533" w:rsidRPr="00A61AEC" w:rsidRDefault="00B85533" w:rsidP="00A61AEC">
            <w:pPr>
              <w:jc w:val="both"/>
              <w:rPr>
                <w:color w:val="000000"/>
                <w:lang w:val="uk-UA" w:eastAsia="uk-UA"/>
              </w:rPr>
            </w:pPr>
            <w:r w:rsidRPr="00A61AEC">
              <w:rPr>
                <w:color w:val="000000"/>
                <w:lang w:val="uk-UA" w:eastAsia="uk-UA"/>
              </w:rPr>
              <w:t xml:space="preserve">Програма </w:t>
            </w:r>
            <w:r w:rsidR="00EF4B40" w:rsidRPr="00A61AEC">
              <w:rPr>
                <w:color w:val="000000"/>
                <w:lang w:val="uk-UA" w:eastAsia="uk-UA"/>
              </w:rPr>
              <w:t>надання матеріально-технічно</w:t>
            </w:r>
            <w:r w:rsidR="00EF4B40" w:rsidRPr="00A61AEC">
              <w:rPr>
                <w:lang w:val="uk-UA" w:eastAsia="uk-UA"/>
              </w:rPr>
              <w:t>ї</w:t>
            </w:r>
            <w:r w:rsidR="00EF4B40" w:rsidRPr="00A61AEC">
              <w:rPr>
                <w:color w:val="000000"/>
                <w:lang w:val="uk-UA" w:eastAsia="uk-UA"/>
              </w:rPr>
              <w:t xml:space="preserve"> допомоги</w:t>
            </w:r>
            <w:r w:rsidRPr="00A61AEC">
              <w:rPr>
                <w:color w:val="000000"/>
                <w:lang w:val="uk-UA" w:eastAsia="uk-UA"/>
              </w:rPr>
              <w:t xml:space="preserve"> </w:t>
            </w:r>
            <w:r w:rsidR="00D305CD" w:rsidRPr="00A61AEC">
              <w:rPr>
                <w:color w:val="000000"/>
                <w:lang w:val="uk-UA" w:eastAsia="uk-UA"/>
              </w:rPr>
              <w:t>ХХХХХХХ</w:t>
            </w:r>
            <w:r w:rsidRPr="00A61AEC">
              <w:rPr>
                <w:color w:val="000000"/>
                <w:lang w:val="uk-UA" w:eastAsia="uk-UA"/>
              </w:rPr>
              <w:t xml:space="preserve"> на 202</w:t>
            </w:r>
            <w:r w:rsidR="00EF4B40" w:rsidRPr="00A61AEC">
              <w:rPr>
                <w:color w:val="000000"/>
                <w:lang w:val="uk-UA" w:eastAsia="uk-UA"/>
              </w:rPr>
              <w:t>5</w:t>
            </w:r>
            <w:r w:rsidRPr="00A61AEC">
              <w:rPr>
                <w:color w:val="000000"/>
                <w:lang w:val="uk-UA" w:eastAsia="uk-UA"/>
              </w:rPr>
              <w:t xml:space="preserve">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0</w:t>
            </w:r>
            <w:r w:rsidR="00EF4B40" w:rsidRPr="00A61AEC">
              <w:rPr>
                <w:color w:val="000000"/>
                <w:lang w:val="uk-UA" w:eastAsia="uk-UA"/>
              </w:rPr>
              <w:t>3</w:t>
            </w:r>
            <w:r w:rsidRPr="00A61AEC">
              <w:rPr>
                <w:color w:val="000000"/>
                <w:lang w:val="uk-UA" w:eastAsia="uk-UA"/>
              </w:rPr>
              <w:t>.</w:t>
            </w:r>
            <w:r w:rsidR="00EF4B40" w:rsidRPr="00A61AEC">
              <w:rPr>
                <w:color w:val="000000"/>
                <w:lang w:val="uk-UA" w:eastAsia="uk-UA"/>
              </w:rPr>
              <w:t>0</w:t>
            </w:r>
            <w:r w:rsidRPr="00A61AEC">
              <w:rPr>
                <w:color w:val="000000"/>
                <w:lang w:val="uk-UA" w:eastAsia="uk-UA"/>
              </w:rPr>
              <w:t>2.202</w:t>
            </w:r>
            <w:r w:rsidR="00EF4B40" w:rsidRPr="00A61AEC">
              <w:rPr>
                <w:color w:val="000000"/>
                <w:lang w:val="uk-UA" w:eastAsia="uk-UA"/>
              </w:rPr>
              <w:t>5</w:t>
            </w:r>
            <w:r w:rsidRPr="00A61AEC">
              <w:rPr>
                <w:color w:val="000000"/>
                <w:lang w:val="uk-UA" w:eastAsia="uk-UA"/>
              </w:rPr>
              <w:t xml:space="preserve"> №</w:t>
            </w:r>
            <w:r w:rsidR="00EF4B40" w:rsidRPr="00A61AEC">
              <w:rPr>
                <w:color w:val="000000"/>
                <w:lang w:val="uk-UA" w:eastAsia="uk-UA"/>
              </w:rPr>
              <w:t>29</w:t>
            </w:r>
            <w:r w:rsidRPr="00A61AEC">
              <w:rPr>
                <w:color w:val="000000"/>
                <w:lang w:val="uk-UA" w:eastAsia="uk-UA"/>
              </w:rPr>
              <w:t>)</w:t>
            </w:r>
          </w:p>
        </w:tc>
        <w:tc>
          <w:tcPr>
            <w:tcW w:w="731" w:type="pct"/>
            <w:shd w:val="clear" w:color="auto" w:fill="auto"/>
            <w:vAlign w:val="center"/>
          </w:tcPr>
          <w:p w14:paraId="1C0541B3" w14:textId="2FC29493" w:rsidR="008A1370" w:rsidRPr="00A61AEC" w:rsidRDefault="00B85533" w:rsidP="00A61AEC">
            <w:pPr>
              <w:jc w:val="center"/>
              <w:rPr>
                <w:lang w:val="uk-UA" w:eastAsia="uk-UA"/>
              </w:rPr>
            </w:pPr>
            <w:r w:rsidRPr="00A61AEC">
              <w:rPr>
                <w:lang w:val="uk-UA" w:eastAsia="uk-UA"/>
              </w:rPr>
              <w:t>202</w:t>
            </w:r>
            <w:r w:rsidR="00EF4B40" w:rsidRPr="00A61AEC">
              <w:rPr>
                <w:lang w:val="uk-UA" w:eastAsia="uk-UA"/>
              </w:rPr>
              <w:t>5</w:t>
            </w:r>
          </w:p>
        </w:tc>
        <w:tc>
          <w:tcPr>
            <w:tcW w:w="1435" w:type="pct"/>
            <w:shd w:val="clear" w:color="auto" w:fill="auto"/>
            <w:vAlign w:val="center"/>
          </w:tcPr>
          <w:p w14:paraId="10B624A1" w14:textId="3AEFBCF8" w:rsidR="008A1370" w:rsidRPr="00A61AEC" w:rsidRDefault="00B85533" w:rsidP="00A61AEC">
            <w:pPr>
              <w:jc w:val="center"/>
              <w:rPr>
                <w:lang w:val="uk-UA" w:eastAsia="uk-UA"/>
              </w:rPr>
            </w:pPr>
            <w:r w:rsidRPr="00A61AEC">
              <w:rPr>
                <w:lang w:val="uk-UA" w:eastAsia="uk-UA"/>
              </w:rPr>
              <w:t xml:space="preserve">Управління власності Лисичанської </w:t>
            </w:r>
            <w:r w:rsidR="00A61AEC">
              <w:rPr>
                <w:lang w:val="uk-UA" w:eastAsia="uk-UA"/>
              </w:rPr>
              <w:t>МВА</w:t>
            </w:r>
          </w:p>
        </w:tc>
      </w:tr>
      <w:tr w:rsidR="008A1370" w:rsidRPr="00A61AEC" w14:paraId="3EB751E7" w14:textId="77777777" w:rsidTr="0092749F">
        <w:trPr>
          <w:trHeight w:val="20"/>
          <w:jc w:val="center"/>
        </w:trPr>
        <w:tc>
          <w:tcPr>
            <w:tcW w:w="269" w:type="pct"/>
            <w:shd w:val="clear" w:color="auto" w:fill="auto"/>
            <w:vAlign w:val="center"/>
          </w:tcPr>
          <w:p w14:paraId="656BDE84" w14:textId="462A53B5" w:rsidR="008A1370" w:rsidRPr="00A61AEC" w:rsidRDefault="00B41D0B" w:rsidP="00A61AEC">
            <w:pPr>
              <w:jc w:val="center"/>
              <w:rPr>
                <w:lang w:val="uk-UA" w:eastAsia="uk-UA"/>
              </w:rPr>
            </w:pPr>
            <w:r w:rsidRPr="00A61AEC">
              <w:rPr>
                <w:lang w:val="uk-UA" w:eastAsia="uk-UA"/>
              </w:rPr>
              <w:t>2</w:t>
            </w:r>
          </w:p>
        </w:tc>
        <w:tc>
          <w:tcPr>
            <w:tcW w:w="2565" w:type="pct"/>
            <w:shd w:val="clear" w:color="auto" w:fill="auto"/>
            <w:vAlign w:val="center"/>
          </w:tcPr>
          <w:p w14:paraId="76446828" w14:textId="6648044E" w:rsidR="008A1370" w:rsidRPr="00A61AEC" w:rsidRDefault="00EF4B40" w:rsidP="00A61AEC">
            <w:pPr>
              <w:jc w:val="both"/>
              <w:rPr>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12.02.2025 №38)</w:t>
            </w:r>
          </w:p>
        </w:tc>
        <w:tc>
          <w:tcPr>
            <w:tcW w:w="731" w:type="pct"/>
            <w:shd w:val="clear" w:color="auto" w:fill="auto"/>
            <w:vAlign w:val="center"/>
          </w:tcPr>
          <w:p w14:paraId="395CD08D" w14:textId="40CFCD70" w:rsidR="008A1370" w:rsidRPr="00A61AEC" w:rsidRDefault="00EF4B40" w:rsidP="00A61AEC">
            <w:pPr>
              <w:jc w:val="center"/>
              <w:rPr>
                <w:lang w:val="uk-UA" w:eastAsia="uk-UA"/>
              </w:rPr>
            </w:pPr>
            <w:r w:rsidRPr="00A61AEC">
              <w:rPr>
                <w:lang w:val="uk-UA" w:eastAsia="uk-UA"/>
              </w:rPr>
              <w:t>2025</w:t>
            </w:r>
          </w:p>
        </w:tc>
        <w:tc>
          <w:tcPr>
            <w:tcW w:w="1435" w:type="pct"/>
            <w:shd w:val="clear" w:color="auto" w:fill="auto"/>
            <w:vAlign w:val="center"/>
          </w:tcPr>
          <w:p w14:paraId="38B97B2D" w14:textId="2F16CD10" w:rsidR="008A1370" w:rsidRPr="00A61AEC" w:rsidRDefault="00B85533"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B85533" w:rsidRPr="00A61AEC" w14:paraId="090F7C11" w14:textId="77777777" w:rsidTr="0092749F">
        <w:trPr>
          <w:trHeight w:val="20"/>
          <w:jc w:val="center"/>
        </w:trPr>
        <w:tc>
          <w:tcPr>
            <w:tcW w:w="269" w:type="pct"/>
            <w:shd w:val="clear" w:color="auto" w:fill="auto"/>
            <w:vAlign w:val="center"/>
          </w:tcPr>
          <w:p w14:paraId="19CDDB9E" w14:textId="60DA1D98" w:rsidR="00B85533" w:rsidRPr="00A61AEC" w:rsidRDefault="00B41D0B" w:rsidP="00A61AEC">
            <w:pPr>
              <w:jc w:val="center"/>
              <w:rPr>
                <w:lang w:val="uk-UA" w:eastAsia="uk-UA"/>
              </w:rPr>
            </w:pPr>
            <w:r w:rsidRPr="00A61AEC">
              <w:rPr>
                <w:lang w:val="uk-UA" w:eastAsia="uk-UA"/>
              </w:rPr>
              <w:t>3</w:t>
            </w:r>
          </w:p>
        </w:tc>
        <w:tc>
          <w:tcPr>
            <w:tcW w:w="2565" w:type="pct"/>
            <w:shd w:val="clear" w:color="auto" w:fill="auto"/>
            <w:vAlign w:val="center"/>
          </w:tcPr>
          <w:p w14:paraId="096F07EE" w14:textId="16ACB363" w:rsidR="00B85533" w:rsidRPr="00A61AEC" w:rsidRDefault="00EF4B40" w:rsidP="00A61AEC">
            <w:pPr>
              <w:jc w:val="both"/>
              <w:rPr>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12.02.2025 №39)</w:t>
            </w:r>
          </w:p>
        </w:tc>
        <w:tc>
          <w:tcPr>
            <w:tcW w:w="731" w:type="pct"/>
            <w:shd w:val="clear" w:color="auto" w:fill="auto"/>
            <w:vAlign w:val="center"/>
          </w:tcPr>
          <w:p w14:paraId="038FEC8A" w14:textId="1A132B7F" w:rsidR="00B85533" w:rsidRPr="00A61AEC" w:rsidRDefault="00B85533" w:rsidP="00A61AEC">
            <w:pPr>
              <w:jc w:val="center"/>
              <w:rPr>
                <w:lang w:val="uk-UA" w:eastAsia="uk-UA"/>
              </w:rPr>
            </w:pPr>
            <w:r w:rsidRPr="00A61AEC">
              <w:rPr>
                <w:lang w:val="uk-UA" w:eastAsia="uk-UA"/>
              </w:rPr>
              <w:t>202</w:t>
            </w:r>
            <w:r w:rsidR="00EF4B40" w:rsidRPr="00A61AEC">
              <w:rPr>
                <w:lang w:val="uk-UA" w:eastAsia="uk-UA"/>
              </w:rPr>
              <w:t>5</w:t>
            </w:r>
          </w:p>
        </w:tc>
        <w:tc>
          <w:tcPr>
            <w:tcW w:w="1435" w:type="pct"/>
            <w:shd w:val="clear" w:color="auto" w:fill="auto"/>
            <w:vAlign w:val="center"/>
          </w:tcPr>
          <w:p w14:paraId="43720AA7" w14:textId="75242682" w:rsidR="00B85533" w:rsidRPr="00A61AEC" w:rsidRDefault="00B85533"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EF4B40" w:rsidRPr="00A61AEC" w14:paraId="0890C568" w14:textId="77777777" w:rsidTr="0092749F">
        <w:trPr>
          <w:trHeight w:val="20"/>
          <w:jc w:val="center"/>
        </w:trPr>
        <w:tc>
          <w:tcPr>
            <w:tcW w:w="269" w:type="pct"/>
            <w:shd w:val="clear" w:color="auto" w:fill="auto"/>
            <w:vAlign w:val="center"/>
          </w:tcPr>
          <w:p w14:paraId="32175206" w14:textId="2AAE3E11" w:rsidR="00EF4B40" w:rsidRPr="00A61AEC" w:rsidRDefault="00EF4B40" w:rsidP="00A61AEC">
            <w:pPr>
              <w:jc w:val="center"/>
              <w:rPr>
                <w:lang w:val="uk-UA" w:eastAsia="uk-UA"/>
              </w:rPr>
            </w:pPr>
            <w:r w:rsidRPr="00A61AEC">
              <w:rPr>
                <w:lang w:val="uk-UA" w:eastAsia="uk-UA"/>
              </w:rPr>
              <w:t>4</w:t>
            </w:r>
          </w:p>
        </w:tc>
        <w:tc>
          <w:tcPr>
            <w:tcW w:w="2565" w:type="pct"/>
            <w:shd w:val="clear" w:color="auto" w:fill="auto"/>
            <w:vAlign w:val="center"/>
          </w:tcPr>
          <w:p w14:paraId="43B26C59" w14:textId="19B2A373" w:rsidR="00EF4B40" w:rsidRPr="00A61AEC" w:rsidRDefault="00EF4B40" w:rsidP="00A61AEC">
            <w:pPr>
              <w:jc w:val="both"/>
              <w:rPr>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06.02.2025 №32)</w:t>
            </w:r>
          </w:p>
        </w:tc>
        <w:tc>
          <w:tcPr>
            <w:tcW w:w="731" w:type="pct"/>
            <w:shd w:val="clear" w:color="auto" w:fill="auto"/>
            <w:vAlign w:val="center"/>
          </w:tcPr>
          <w:p w14:paraId="2EF366B4" w14:textId="2A9A2660" w:rsidR="00EF4B40" w:rsidRPr="00A61AEC" w:rsidRDefault="00EF4B40" w:rsidP="00A61AEC">
            <w:pPr>
              <w:jc w:val="center"/>
              <w:rPr>
                <w:lang w:val="uk-UA" w:eastAsia="uk-UA"/>
              </w:rPr>
            </w:pPr>
            <w:r w:rsidRPr="00A61AEC">
              <w:rPr>
                <w:lang w:val="uk-UA" w:eastAsia="uk-UA"/>
              </w:rPr>
              <w:t>2025</w:t>
            </w:r>
          </w:p>
        </w:tc>
        <w:tc>
          <w:tcPr>
            <w:tcW w:w="1435" w:type="pct"/>
            <w:shd w:val="clear" w:color="auto" w:fill="auto"/>
            <w:vAlign w:val="center"/>
          </w:tcPr>
          <w:p w14:paraId="4AB7CF19" w14:textId="4A991E59" w:rsidR="00EF4B40" w:rsidRPr="00A61AEC" w:rsidRDefault="00EF4B40"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EF4B40" w:rsidRPr="00A61AEC" w14:paraId="0CD151A2" w14:textId="77777777" w:rsidTr="0092749F">
        <w:trPr>
          <w:trHeight w:val="20"/>
          <w:jc w:val="center"/>
        </w:trPr>
        <w:tc>
          <w:tcPr>
            <w:tcW w:w="269" w:type="pct"/>
            <w:shd w:val="clear" w:color="auto" w:fill="auto"/>
            <w:vAlign w:val="center"/>
          </w:tcPr>
          <w:p w14:paraId="34F1D9A9" w14:textId="798FD096" w:rsidR="00EF4B40" w:rsidRPr="00A61AEC" w:rsidRDefault="00EF4B40" w:rsidP="00A61AEC">
            <w:pPr>
              <w:jc w:val="center"/>
              <w:rPr>
                <w:lang w:val="uk-UA" w:eastAsia="uk-UA"/>
              </w:rPr>
            </w:pPr>
            <w:r w:rsidRPr="00A61AEC">
              <w:rPr>
                <w:lang w:val="uk-UA" w:eastAsia="uk-UA"/>
              </w:rPr>
              <w:t>5</w:t>
            </w:r>
          </w:p>
        </w:tc>
        <w:tc>
          <w:tcPr>
            <w:tcW w:w="2565" w:type="pct"/>
            <w:shd w:val="clear" w:color="auto" w:fill="auto"/>
            <w:vAlign w:val="center"/>
          </w:tcPr>
          <w:p w14:paraId="3D37E8AF" w14:textId="0B19D851" w:rsidR="00EF4B40" w:rsidRPr="00A61AEC" w:rsidRDefault="00EF4B40" w:rsidP="00A61AEC">
            <w:pPr>
              <w:jc w:val="both"/>
              <w:rPr>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10.02.2025 №33)</w:t>
            </w:r>
          </w:p>
        </w:tc>
        <w:tc>
          <w:tcPr>
            <w:tcW w:w="731" w:type="pct"/>
            <w:shd w:val="clear" w:color="auto" w:fill="auto"/>
            <w:vAlign w:val="center"/>
          </w:tcPr>
          <w:p w14:paraId="24E65592" w14:textId="1FCCE6CC" w:rsidR="00EF4B40" w:rsidRPr="00A61AEC" w:rsidRDefault="00EF4B40" w:rsidP="00A61AEC">
            <w:pPr>
              <w:jc w:val="center"/>
              <w:rPr>
                <w:lang w:val="uk-UA" w:eastAsia="uk-UA"/>
              </w:rPr>
            </w:pPr>
            <w:r w:rsidRPr="00A61AEC">
              <w:rPr>
                <w:lang w:val="uk-UA" w:eastAsia="uk-UA"/>
              </w:rPr>
              <w:t>2025</w:t>
            </w:r>
          </w:p>
        </w:tc>
        <w:tc>
          <w:tcPr>
            <w:tcW w:w="1435" w:type="pct"/>
            <w:shd w:val="clear" w:color="auto" w:fill="auto"/>
            <w:vAlign w:val="center"/>
          </w:tcPr>
          <w:p w14:paraId="336D8D45" w14:textId="5526D264" w:rsidR="00EF4B40" w:rsidRPr="00A61AEC" w:rsidRDefault="00EF4B40"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EF4B40" w:rsidRPr="00A61AEC" w14:paraId="4744B319" w14:textId="77777777" w:rsidTr="0092749F">
        <w:trPr>
          <w:trHeight w:val="20"/>
          <w:jc w:val="center"/>
        </w:trPr>
        <w:tc>
          <w:tcPr>
            <w:tcW w:w="269" w:type="pct"/>
            <w:shd w:val="clear" w:color="auto" w:fill="auto"/>
            <w:vAlign w:val="center"/>
          </w:tcPr>
          <w:p w14:paraId="553564DB" w14:textId="1D421676" w:rsidR="00EF4B40" w:rsidRPr="00A61AEC" w:rsidRDefault="00EF4B40" w:rsidP="00A61AEC">
            <w:pPr>
              <w:jc w:val="center"/>
              <w:rPr>
                <w:lang w:val="uk-UA" w:eastAsia="uk-UA"/>
              </w:rPr>
            </w:pPr>
            <w:r w:rsidRPr="00A61AEC">
              <w:rPr>
                <w:lang w:val="uk-UA" w:eastAsia="uk-UA"/>
              </w:rPr>
              <w:t>6</w:t>
            </w:r>
          </w:p>
        </w:tc>
        <w:tc>
          <w:tcPr>
            <w:tcW w:w="2565" w:type="pct"/>
            <w:shd w:val="clear" w:color="auto" w:fill="auto"/>
            <w:vAlign w:val="center"/>
          </w:tcPr>
          <w:p w14:paraId="7C6AF774" w14:textId="339C7075" w:rsidR="00EF4B40" w:rsidRPr="00A61AEC" w:rsidRDefault="00EF4B40" w:rsidP="00A61AEC">
            <w:pPr>
              <w:jc w:val="both"/>
              <w:rPr>
                <w:color w:val="000000"/>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27.01.2025 №19)</w:t>
            </w:r>
          </w:p>
        </w:tc>
        <w:tc>
          <w:tcPr>
            <w:tcW w:w="731" w:type="pct"/>
            <w:shd w:val="clear" w:color="auto" w:fill="auto"/>
            <w:vAlign w:val="center"/>
          </w:tcPr>
          <w:p w14:paraId="2EA40B70" w14:textId="137AD0B9" w:rsidR="00EF4B40" w:rsidRPr="00A61AEC" w:rsidRDefault="00EF4B40" w:rsidP="00A61AEC">
            <w:pPr>
              <w:jc w:val="center"/>
              <w:rPr>
                <w:color w:val="000000"/>
                <w:lang w:val="uk-UA" w:eastAsia="uk-UA"/>
              </w:rPr>
            </w:pPr>
            <w:r w:rsidRPr="00A61AEC">
              <w:rPr>
                <w:lang w:val="uk-UA" w:eastAsia="uk-UA"/>
              </w:rPr>
              <w:t>2025</w:t>
            </w:r>
          </w:p>
        </w:tc>
        <w:tc>
          <w:tcPr>
            <w:tcW w:w="1435" w:type="pct"/>
            <w:shd w:val="clear" w:color="auto" w:fill="auto"/>
            <w:vAlign w:val="center"/>
          </w:tcPr>
          <w:p w14:paraId="6657898C" w14:textId="47EEE980" w:rsidR="00EF4B40" w:rsidRPr="00A61AEC" w:rsidRDefault="00EF4B40" w:rsidP="00A61AEC">
            <w:pPr>
              <w:jc w:val="center"/>
              <w:rPr>
                <w:b/>
                <w:color w:val="000000"/>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EF4B40" w:rsidRPr="00A61AEC" w14:paraId="02D24D02" w14:textId="77777777" w:rsidTr="0092749F">
        <w:trPr>
          <w:trHeight w:val="20"/>
          <w:jc w:val="center"/>
        </w:trPr>
        <w:tc>
          <w:tcPr>
            <w:tcW w:w="269" w:type="pct"/>
            <w:shd w:val="clear" w:color="auto" w:fill="auto"/>
            <w:vAlign w:val="center"/>
          </w:tcPr>
          <w:p w14:paraId="3197ADDC" w14:textId="0B646C09" w:rsidR="00EF4B40" w:rsidRPr="00A61AEC" w:rsidRDefault="00EF4B40" w:rsidP="00A61AEC">
            <w:pPr>
              <w:jc w:val="center"/>
              <w:rPr>
                <w:lang w:val="uk-UA" w:eastAsia="uk-UA"/>
              </w:rPr>
            </w:pPr>
            <w:r w:rsidRPr="00A61AEC">
              <w:rPr>
                <w:lang w:val="uk-UA" w:eastAsia="uk-UA"/>
              </w:rPr>
              <w:t>7</w:t>
            </w:r>
          </w:p>
        </w:tc>
        <w:tc>
          <w:tcPr>
            <w:tcW w:w="2565" w:type="pct"/>
            <w:shd w:val="clear" w:color="auto" w:fill="auto"/>
            <w:vAlign w:val="center"/>
          </w:tcPr>
          <w:p w14:paraId="22F59A5B" w14:textId="5F30DF4A" w:rsidR="00EF4B40" w:rsidRPr="00A61AEC" w:rsidRDefault="00EF4B40" w:rsidP="00A61AEC">
            <w:pPr>
              <w:jc w:val="both"/>
              <w:rPr>
                <w:color w:val="000000"/>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05.02.2025 №3</w:t>
            </w:r>
            <w:r w:rsidR="006574A2" w:rsidRPr="00A61AEC">
              <w:rPr>
                <w:color w:val="000000"/>
                <w:lang w:val="uk-UA" w:eastAsia="uk-UA"/>
              </w:rPr>
              <w:t>0</w:t>
            </w:r>
            <w:r w:rsidRPr="00A61AEC">
              <w:rPr>
                <w:color w:val="000000"/>
                <w:lang w:val="uk-UA" w:eastAsia="uk-UA"/>
              </w:rPr>
              <w:t>)</w:t>
            </w:r>
          </w:p>
        </w:tc>
        <w:tc>
          <w:tcPr>
            <w:tcW w:w="731" w:type="pct"/>
            <w:shd w:val="clear" w:color="auto" w:fill="auto"/>
            <w:vAlign w:val="center"/>
          </w:tcPr>
          <w:p w14:paraId="432F48D6" w14:textId="3D0AF246" w:rsidR="00EF4B40" w:rsidRPr="00A61AEC" w:rsidRDefault="00EF4B40" w:rsidP="00A61AEC">
            <w:pPr>
              <w:jc w:val="center"/>
              <w:rPr>
                <w:lang w:val="uk-UA" w:eastAsia="uk-UA"/>
              </w:rPr>
            </w:pPr>
            <w:r w:rsidRPr="00A61AEC">
              <w:rPr>
                <w:lang w:val="uk-UA" w:eastAsia="uk-UA"/>
              </w:rPr>
              <w:t>2025</w:t>
            </w:r>
          </w:p>
        </w:tc>
        <w:tc>
          <w:tcPr>
            <w:tcW w:w="1435" w:type="pct"/>
            <w:shd w:val="clear" w:color="auto" w:fill="auto"/>
            <w:vAlign w:val="center"/>
          </w:tcPr>
          <w:p w14:paraId="080A00EE" w14:textId="6B5B6AB4" w:rsidR="00EF4B40" w:rsidRPr="00A61AEC" w:rsidRDefault="00EF4B40" w:rsidP="00A61AEC">
            <w:pPr>
              <w:jc w:val="center"/>
              <w:rPr>
                <w:b/>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6574A2" w:rsidRPr="00A61AEC" w14:paraId="34FA083F" w14:textId="77777777" w:rsidTr="0092749F">
        <w:trPr>
          <w:trHeight w:val="20"/>
          <w:jc w:val="center"/>
        </w:trPr>
        <w:tc>
          <w:tcPr>
            <w:tcW w:w="269" w:type="pct"/>
            <w:shd w:val="clear" w:color="auto" w:fill="auto"/>
            <w:vAlign w:val="center"/>
          </w:tcPr>
          <w:p w14:paraId="082B4659" w14:textId="5F87843A" w:rsidR="006574A2" w:rsidRPr="00A61AEC" w:rsidRDefault="006574A2" w:rsidP="00A61AEC">
            <w:pPr>
              <w:jc w:val="center"/>
              <w:rPr>
                <w:lang w:val="uk-UA" w:eastAsia="uk-UA"/>
              </w:rPr>
            </w:pPr>
            <w:r w:rsidRPr="00A61AEC">
              <w:rPr>
                <w:lang w:val="uk-UA" w:eastAsia="uk-UA"/>
              </w:rPr>
              <w:t>8</w:t>
            </w:r>
          </w:p>
        </w:tc>
        <w:tc>
          <w:tcPr>
            <w:tcW w:w="2565" w:type="pct"/>
            <w:shd w:val="clear" w:color="auto" w:fill="auto"/>
            <w:vAlign w:val="center"/>
          </w:tcPr>
          <w:p w14:paraId="7F3682BE" w14:textId="7AC475D5" w:rsidR="006574A2" w:rsidRPr="00A61AEC" w:rsidRDefault="006574A2" w:rsidP="00A61AEC">
            <w:pPr>
              <w:jc w:val="both"/>
              <w:rPr>
                <w:color w:val="000000"/>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10.02.2025 №34)</w:t>
            </w:r>
          </w:p>
        </w:tc>
        <w:tc>
          <w:tcPr>
            <w:tcW w:w="731" w:type="pct"/>
            <w:shd w:val="clear" w:color="auto" w:fill="auto"/>
            <w:vAlign w:val="center"/>
          </w:tcPr>
          <w:p w14:paraId="6942BEFD" w14:textId="742CDF30" w:rsidR="006574A2" w:rsidRPr="00A61AEC" w:rsidRDefault="006574A2" w:rsidP="00A61AEC">
            <w:pPr>
              <w:jc w:val="center"/>
              <w:rPr>
                <w:lang w:val="uk-UA" w:eastAsia="uk-UA"/>
              </w:rPr>
            </w:pPr>
            <w:r w:rsidRPr="00A61AEC">
              <w:rPr>
                <w:lang w:val="uk-UA" w:eastAsia="uk-UA"/>
              </w:rPr>
              <w:t>2025</w:t>
            </w:r>
          </w:p>
        </w:tc>
        <w:tc>
          <w:tcPr>
            <w:tcW w:w="1435" w:type="pct"/>
            <w:shd w:val="clear" w:color="auto" w:fill="auto"/>
            <w:vAlign w:val="center"/>
          </w:tcPr>
          <w:p w14:paraId="40A5D570" w14:textId="45E0C561" w:rsidR="006574A2" w:rsidRPr="00A61AEC" w:rsidRDefault="006574A2"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6574A2" w:rsidRPr="00A61AEC" w14:paraId="7D26A70A" w14:textId="77777777" w:rsidTr="0092749F">
        <w:trPr>
          <w:trHeight w:val="20"/>
          <w:jc w:val="center"/>
        </w:trPr>
        <w:tc>
          <w:tcPr>
            <w:tcW w:w="269" w:type="pct"/>
            <w:shd w:val="clear" w:color="auto" w:fill="auto"/>
            <w:vAlign w:val="center"/>
          </w:tcPr>
          <w:p w14:paraId="0157B3F7" w14:textId="0005DF01" w:rsidR="006574A2" w:rsidRPr="00A61AEC" w:rsidRDefault="006574A2" w:rsidP="00A61AEC">
            <w:pPr>
              <w:jc w:val="center"/>
              <w:rPr>
                <w:lang w:val="uk-UA" w:eastAsia="uk-UA"/>
              </w:rPr>
            </w:pPr>
            <w:r w:rsidRPr="00A61AEC">
              <w:rPr>
                <w:lang w:val="uk-UA" w:eastAsia="uk-UA"/>
              </w:rPr>
              <w:t>9</w:t>
            </w:r>
          </w:p>
        </w:tc>
        <w:tc>
          <w:tcPr>
            <w:tcW w:w="2565" w:type="pct"/>
            <w:shd w:val="clear" w:color="auto" w:fill="auto"/>
            <w:vAlign w:val="center"/>
          </w:tcPr>
          <w:p w14:paraId="1C9FC434" w14:textId="73A419B3" w:rsidR="006574A2" w:rsidRPr="00A61AEC" w:rsidRDefault="006574A2" w:rsidP="00A61AEC">
            <w:pPr>
              <w:jc w:val="both"/>
              <w:rPr>
                <w:color w:val="000000"/>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00A61AEC" w:rsidRPr="00A61AEC">
              <w:rPr>
                <w:color w:val="000000"/>
                <w:lang w:val="uk-UA" w:eastAsia="uk-UA"/>
              </w:rPr>
              <w:t>р</w:t>
            </w:r>
            <w:r w:rsidRPr="00A61AEC">
              <w:rPr>
                <w:color w:val="000000"/>
                <w:lang w:val="uk-UA" w:eastAsia="uk-UA"/>
              </w:rPr>
              <w:t>озпорядження начальника Лисичанської міської ВА від 14.02.2025 №41)</w:t>
            </w:r>
          </w:p>
        </w:tc>
        <w:tc>
          <w:tcPr>
            <w:tcW w:w="731" w:type="pct"/>
            <w:shd w:val="clear" w:color="auto" w:fill="auto"/>
            <w:vAlign w:val="center"/>
          </w:tcPr>
          <w:p w14:paraId="3836BE95" w14:textId="64C6CB9B" w:rsidR="006574A2" w:rsidRPr="00A61AEC" w:rsidRDefault="006574A2" w:rsidP="00A61AEC">
            <w:pPr>
              <w:jc w:val="center"/>
              <w:rPr>
                <w:lang w:val="uk-UA" w:eastAsia="uk-UA"/>
              </w:rPr>
            </w:pPr>
            <w:r w:rsidRPr="00A61AEC">
              <w:rPr>
                <w:lang w:val="uk-UA" w:eastAsia="uk-UA"/>
              </w:rPr>
              <w:t>2025</w:t>
            </w:r>
          </w:p>
        </w:tc>
        <w:tc>
          <w:tcPr>
            <w:tcW w:w="1435" w:type="pct"/>
            <w:shd w:val="clear" w:color="auto" w:fill="auto"/>
            <w:vAlign w:val="center"/>
          </w:tcPr>
          <w:p w14:paraId="273A283E" w14:textId="4EC01384" w:rsidR="006574A2" w:rsidRPr="00A61AEC" w:rsidRDefault="006574A2" w:rsidP="00A61AEC">
            <w:pPr>
              <w:jc w:val="center"/>
              <w:rPr>
                <w:lang w:val="uk-UA" w:eastAsia="uk-UA"/>
              </w:rPr>
            </w:pPr>
            <w:r w:rsidRPr="00A61AEC">
              <w:rPr>
                <w:lang w:val="uk-UA" w:eastAsia="uk-UA"/>
              </w:rPr>
              <w:t xml:space="preserve">Управління власності </w:t>
            </w:r>
            <w:r w:rsidR="00A61AEC" w:rsidRPr="00A61AEC">
              <w:rPr>
                <w:lang w:val="uk-UA" w:eastAsia="uk-UA"/>
              </w:rPr>
              <w:t xml:space="preserve">Лисичанської </w:t>
            </w:r>
            <w:r w:rsidR="00A61AEC">
              <w:rPr>
                <w:lang w:val="uk-UA" w:eastAsia="uk-UA"/>
              </w:rPr>
              <w:t>МВА</w:t>
            </w:r>
          </w:p>
        </w:tc>
      </w:tr>
      <w:tr w:rsidR="0092749F" w:rsidRPr="00A61AEC" w14:paraId="383BD5A0" w14:textId="77777777" w:rsidTr="0092749F">
        <w:trPr>
          <w:trHeight w:val="20"/>
          <w:jc w:val="center"/>
        </w:trPr>
        <w:tc>
          <w:tcPr>
            <w:tcW w:w="269" w:type="pct"/>
            <w:shd w:val="clear" w:color="auto" w:fill="auto"/>
            <w:vAlign w:val="center"/>
          </w:tcPr>
          <w:p w14:paraId="456CF170" w14:textId="2A9616A2" w:rsidR="0092749F" w:rsidRPr="00A61AEC" w:rsidRDefault="0092749F" w:rsidP="0092749F">
            <w:pPr>
              <w:jc w:val="center"/>
              <w:rPr>
                <w:lang w:val="uk-UA" w:eastAsia="uk-UA"/>
              </w:rPr>
            </w:pPr>
            <w:r>
              <w:rPr>
                <w:lang w:val="uk-UA" w:eastAsia="uk-UA"/>
              </w:rPr>
              <w:t>10</w:t>
            </w:r>
          </w:p>
        </w:tc>
        <w:tc>
          <w:tcPr>
            <w:tcW w:w="2565" w:type="pct"/>
            <w:shd w:val="clear" w:color="auto" w:fill="auto"/>
            <w:vAlign w:val="center"/>
          </w:tcPr>
          <w:p w14:paraId="7F772B54" w14:textId="2BFD6E36" w:rsidR="0092749F" w:rsidRPr="00A61AEC" w:rsidRDefault="0092749F" w:rsidP="0092749F">
            <w:pPr>
              <w:jc w:val="both"/>
              <w:rPr>
                <w:color w:val="000000"/>
                <w:lang w:val="uk-UA" w:eastAsia="uk-UA"/>
              </w:rPr>
            </w:pPr>
            <w:r w:rsidRPr="00A61AEC">
              <w:rPr>
                <w:color w:val="000000"/>
                <w:lang w:val="uk-UA" w:eastAsia="uk-UA"/>
              </w:rPr>
              <w:t>Програма надання матеріально-технічно</w:t>
            </w:r>
            <w:r w:rsidRPr="00A61AEC">
              <w:rPr>
                <w:lang w:val="uk-UA" w:eastAsia="uk-UA"/>
              </w:rPr>
              <w:t>ї</w:t>
            </w:r>
            <w:r w:rsidRPr="00A61AEC">
              <w:rPr>
                <w:color w:val="000000"/>
                <w:lang w:val="uk-UA" w:eastAsia="uk-UA"/>
              </w:rPr>
              <w:t xml:space="preserve"> допомоги ХХХХХХХ на 2025 </w:t>
            </w:r>
            <w:r w:rsidRPr="00A61AEC">
              <w:rPr>
                <w:color w:val="000000"/>
                <w:lang w:val="uk-UA" w:eastAsia="uk-UA"/>
              </w:rPr>
              <w:lastRenderedPageBreak/>
              <w:t xml:space="preserve">(розпорядження начальника Лисичанської міської ВА від </w:t>
            </w:r>
            <w:r>
              <w:rPr>
                <w:color w:val="000000"/>
                <w:lang w:val="uk-UA" w:eastAsia="uk-UA"/>
              </w:rPr>
              <w:t>28</w:t>
            </w:r>
            <w:r w:rsidRPr="00A61AEC">
              <w:rPr>
                <w:color w:val="000000"/>
                <w:lang w:val="uk-UA" w:eastAsia="uk-UA"/>
              </w:rPr>
              <w:t>.02.2025 №</w:t>
            </w:r>
            <w:r>
              <w:rPr>
                <w:color w:val="000000"/>
                <w:lang w:val="uk-UA" w:eastAsia="uk-UA"/>
              </w:rPr>
              <w:t>50</w:t>
            </w:r>
            <w:r w:rsidRPr="00A61AEC">
              <w:rPr>
                <w:color w:val="000000"/>
                <w:lang w:val="uk-UA" w:eastAsia="uk-UA"/>
              </w:rPr>
              <w:t>)</w:t>
            </w:r>
          </w:p>
        </w:tc>
        <w:tc>
          <w:tcPr>
            <w:tcW w:w="731" w:type="pct"/>
            <w:shd w:val="clear" w:color="auto" w:fill="auto"/>
            <w:vAlign w:val="center"/>
          </w:tcPr>
          <w:p w14:paraId="19C626F6" w14:textId="4ED2E6CA" w:rsidR="0092749F" w:rsidRPr="00A61AEC" w:rsidRDefault="0092749F" w:rsidP="0092749F">
            <w:pPr>
              <w:jc w:val="center"/>
              <w:rPr>
                <w:lang w:val="uk-UA" w:eastAsia="uk-UA"/>
              </w:rPr>
            </w:pPr>
            <w:r w:rsidRPr="00A61AEC">
              <w:rPr>
                <w:lang w:val="uk-UA" w:eastAsia="uk-UA"/>
              </w:rPr>
              <w:lastRenderedPageBreak/>
              <w:t>2025</w:t>
            </w:r>
          </w:p>
        </w:tc>
        <w:tc>
          <w:tcPr>
            <w:tcW w:w="1435" w:type="pct"/>
            <w:shd w:val="clear" w:color="auto" w:fill="auto"/>
            <w:vAlign w:val="center"/>
          </w:tcPr>
          <w:p w14:paraId="61D15F24" w14:textId="0BECC235" w:rsidR="0092749F" w:rsidRPr="00A61AEC" w:rsidRDefault="0092749F" w:rsidP="0092749F">
            <w:pPr>
              <w:jc w:val="center"/>
              <w:rPr>
                <w:lang w:val="uk-UA" w:eastAsia="uk-UA"/>
              </w:rPr>
            </w:pPr>
            <w:r w:rsidRPr="00A61AEC">
              <w:rPr>
                <w:lang w:val="uk-UA" w:eastAsia="uk-UA"/>
              </w:rPr>
              <w:t xml:space="preserve">Управління власності Лисичанської </w:t>
            </w:r>
            <w:r>
              <w:rPr>
                <w:lang w:val="uk-UA" w:eastAsia="uk-UA"/>
              </w:rPr>
              <w:t>МВА</w:t>
            </w:r>
          </w:p>
        </w:tc>
      </w:tr>
      <w:tr w:rsidR="0092749F" w:rsidRPr="00A61AEC" w14:paraId="7AE19E4C" w14:textId="77777777" w:rsidTr="0092749F">
        <w:trPr>
          <w:trHeight w:val="20"/>
          <w:jc w:val="center"/>
        </w:trPr>
        <w:tc>
          <w:tcPr>
            <w:tcW w:w="269" w:type="pct"/>
            <w:shd w:val="clear" w:color="auto" w:fill="auto"/>
            <w:vAlign w:val="center"/>
          </w:tcPr>
          <w:p w14:paraId="51C43536" w14:textId="1E406E9A" w:rsidR="0092749F" w:rsidRPr="00A61AEC" w:rsidRDefault="0092749F" w:rsidP="0092749F">
            <w:pPr>
              <w:jc w:val="center"/>
              <w:rPr>
                <w:lang w:val="uk-UA" w:eastAsia="uk-UA"/>
              </w:rPr>
            </w:pPr>
            <w:r w:rsidRPr="00A61AEC">
              <w:rPr>
                <w:lang w:val="uk-UA" w:eastAsia="uk-UA"/>
              </w:rPr>
              <w:t>1</w:t>
            </w:r>
            <w:r>
              <w:rPr>
                <w:lang w:val="uk-UA" w:eastAsia="uk-UA"/>
              </w:rPr>
              <w:t>1</w:t>
            </w:r>
          </w:p>
        </w:tc>
        <w:tc>
          <w:tcPr>
            <w:tcW w:w="2565" w:type="pct"/>
            <w:shd w:val="clear" w:color="auto" w:fill="auto"/>
          </w:tcPr>
          <w:p w14:paraId="6F3A3DB1" w14:textId="06812753" w:rsidR="0092749F" w:rsidRPr="00A61AEC" w:rsidRDefault="0092749F" w:rsidP="0092749F">
            <w:pPr>
              <w:jc w:val="both"/>
              <w:rPr>
                <w:color w:val="000000"/>
                <w:lang w:val="uk-UA" w:eastAsia="uk-UA"/>
              </w:rPr>
            </w:pPr>
            <w:r w:rsidRPr="00A61AEC">
              <w:rPr>
                <w:color w:val="000000"/>
                <w:lang w:val="uk-UA" w:eastAsia="uk-UA"/>
              </w:rPr>
              <w:t>Комплексна програма розвитку цивільного захисту на території Лисичанської міської територіальної громади на 2022-2025 роки (розпорядження начальника Лисичанської МВА від 20.09.2022 № 221 (зі змінами)</w:t>
            </w:r>
          </w:p>
        </w:tc>
        <w:tc>
          <w:tcPr>
            <w:tcW w:w="731" w:type="pct"/>
            <w:shd w:val="clear" w:color="auto" w:fill="auto"/>
            <w:vAlign w:val="center"/>
          </w:tcPr>
          <w:p w14:paraId="285DB0C7" w14:textId="23CE3EE5" w:rsidR="0092749F" w:rsidRPr="00A61AEC" w:rsidRDefault="0092749F" w:rsidP="0092749F">
            <w:pPr>
              <w:jc w:val="center"/>
              <w:rPr>
                <w:lang w:val="uk-UA" w:eastAsia="uk-UA"/>
              </w:rPr>
            </w:pPr>
            <w:r w:rsidRPr="00A61AEC">
              <w:rPr>
                <w:color w:val="000000"/>
                <w:lang w:val="uk-UA" w:eastAsia="uk-UA"/>
              </w:rPr>
              <w:t>2022-2025</w:t>
            </w:r>
          </w:p>
        </w:tc>
        <w:tc>
          <w:tcPr>
            <w:tcW w:w="1435" w:type="pct"/>
            <w:shd w:val="clear" w:color="auto" w:fill="auto"/>
          </w:tcPr>
          <w:p w14:paraId="2D539757" w14:textId="3A4FA352" w:rsidR="0092749F" w:rsidRPr="00A61AEC" w:rsidRDefault="0092749F" w:rsidP="0092749F">
            <w:pPr>
              <w:jc w:val="center"/>
              <w:rPr>
                <w:lang w:val="uk-UA" w:eastAsia="uk-UA"/>
              </w:rPr>
            </w:pPr>
            <w:r w:rsidRPr="00A61AEC">
              <w:rPr>
                <w:color w:val="000000"/>
                <w:lang w:val="uk-UA" w:eastAsia="uk-UA"/>
              </w:rPr>
              <w:t>Відділ взаємодії з правоохоронними органами, мобілізаційної роботи та цивільного захисту</w:t>
            </w:r>
          </w:p>
        </w:tc>
      </w:tr>
      <w:tr w:rsidR="0092749F" w:rsidRPr="00A61AEC" w14:paraId="38243814" w14:textId="77777777" w:rsidTr="00A61AEC">
        <w:trPr>
          <w:trHeight w:val="20"/>
          <w:jc w:val="center"/>
        </w:trPr>
        <w:tc>
          <w:tcPr>
            <w:tcW w:w="5000" w:type="pct"/>
            <w:gridSpan w:val="4"/>
            <w:shd w:val="clear" w:color="auto" w:fill="auto"/>
            <w:vAlign w:val="center"/>
          </w:tcPr>
          <w:p w14:paraId="4E3DE919" w14:textId="6BE9FF75" w:rsidR="0092749F" w:rsidRPr="00A61AEC" w:rsidRDefault="0092749F" w:rsidP="0092749F">
            <w:pPr>
              <w:jc w:val="center"/>
              <w:rPr>
                <w:lang w:val="uk-UA" w:eastAsia="uk-UA"/>
              </w:rPr>
            </w:pPr>
            <w:r w:rsidRPr="00A61AEC">
              <w:rPr>
                <w:b/>
                <w:lang w:val="uk-UA"/>
              </w:rPr>
              <w:t>2.2 Забезпечення якості та загальної доступності широкого спектру публічних послуг з урахуванням потреб різних груп мешканців Лисичанської міської територіальної громади в місцях роботи гуманітарного штабу Лисичанської міської військової адміністрації</w:t>
            </w:r>
          </w:p>
        </w:tc>
      </w:tr>
      <w:tr w:rsidR="0092749F" w:rsidRPr="00941F05" w14:paraId="67A235C9" w14:textId="77777777" w:rsidTr="0092749F">
        <w:trPr>
          <w:trHeight w:val="20"/>
          <w:jc w:val="center"/>
        </w:trPr>
        <w:tc>
          <w:tcPr>
            <w:tcW w:w="269" w:type="pct"/>
            <w:shd w:val="clear" w:color="auto" w:fill="auto"/>
            <w:vAlign w:val="center"/>
          </w:tcPr>
          <w:p w14:paraId="6088227E" w14:textId="4204F872" w:rsidR="0092749F" w:rsidRPr="00A61AEC" w:rsidRDefault="0092749F" w:rsidP="0092749F">
            <w:pPr>
              <w:jc w:val="center"/>
              <w:rPr>
                <w:lang w:val="uk-UA" w:eastAsia="uk-UA"/>
              </w:rPr>
            </w:pPr>
            <w:r w:rsidRPr="00A61AEC">
              <w:rPr>
                <w:lang w:val="uk-UA" w:eastAsia="uk-UA"/>
              </w:rPr>
              <w:t>1</w:t>
            </w:r>
            <w:r>
              <w:rPr>
                <w:lang w:val="uk-UA" w:eastAsia="uk-UA"/>
              </w:rPr>
              <w:t>2</w:t>
            </w:r>
          </w:p>
        </w:tc>
        <w:tc>
          <w:tcPr>
            <w:tcW w:w="2565" w:type="pct"/>
            <w:shd w:val="clear" w:color="auto" w:fill="auto"/>
          </w:tcPr>
          <w:p w14:paraId="61A023B2" w14:textId="316B12CE" w:rsidR="0092749F" w:rsidRPr="00A61AEC" w:rsidRDefault="0092749F" w:rsidP="0092749F">
            <w:pPr>
              <w:jc w:val="both"/>
              <w:rPr>
                <w:color w:val="000000"/>
                <w:lang w:val="uk-UA" w:eastAsia="uk-UA"/>
              </w:rPr>
            </w:pPr>
            <w:r w:rsidRPr="00A61AEC">
              <w:rPr>
                <w:color w:val="000000"/>
                <w:lang w:val="uk-UA" w:eastAsia="uk-UA"/>
              </w:rPr>
              <w:t>Програма розвитку та фінансової підтримки комунальних некомерційних підприємств «Центр первинної медико-санітарної допомоги №1» та «Центр первинної медико-санітарної допомоги №2» на 2025 рік (розпорядженням начальника Лисичанської міської військової адміністрації 28.10. 2024 № 685)</w:t>
            </w:r>
          </w:p>
        </w:tc>
        <w:tc>
          <w:tcPr>
            <w:tcW w:w="731" w:type="pct"/>
            <w:shd w:val="clear" w:color="auto" w:fill="auto"/>
            <w:vAlign w:val="center"/>
          </w:tcPr>
          <w:p w14:paraId="57866165" w14:textId="3F99AE2C" w:rsidR="0092749F" w:rsidRPr="00A61AEC" w:rsidRDefault="0092749F" w:rsidP="0092749F">
            <w:pPr>
              <w:jc w:val="center"/>
              <w:rPr>
                <w:color w:val="000000"/>
                <w:lang w:val="uk-UA" w:eastAsia="uk-UA"/>
              </w:rPr>
            </w:pPr>
            <w:r w:rsidRPr="00A61AEC">
              <w:rPr>
                <w:color w:val="000000"/>
                <w:lang w:val="uk-UA" w:eastAsia="uk-UA"/>
              </w:rPr>
              <w:t>2025</w:t>
            </w:r>
          </w:p>
        </w:tc>
        <w:tc>
          <w:tcPr>
            <w:tcW w:w="1435" w:type="pct"/>
            <w:shd w:val="clear" w:color="auto" w:fill="auto"/>
          </w:tcPr>
          <w:p w14:paraId="59533196" w14:textId="0D6C80F2" w:rsidR="0092749F" w:rsidRPr="00A61AEC" w:rsidRDefault="0092749F" w:rsidP="0092749F">
            <w:pPr>
              <w:jc w:val="center"/>
              <w:rPr>
                <w:lang w:val="uk-UA" w:eastAsia="uk-UA"/>
              </w:rPr>
            </w:pPr>
            <w:r w:rsidRPr="00A61AEC">
              <w:rPr>
                <w:color w:val="000000"/>
                <w:lang w:val="uk-UA" w:eastAsia="uk-UA"/>
              </w:rPr>
              <w:t>відділ охорони здоров’я Лисичанської міської військової адміністрації Сєвєродонецького району Луганської області</w:t>
            </w:r>
          </w:p>
        </w:tc>
      </w:tr>
      <w:tr w:rsidR="0092749F" w:rsidRPr="00941F05" w14:paraId="50C29627" w14:textId="77777777" w:rsidTr="0092749F">
        <w:trPr>
          <w:trHeight w:val="20"/>
          <w:jc w:val="center"/>
        </w:trPr>
        <w:tc>
          <w:tcPr>
            <w:tcW w:w="269" w:type="pct"/>
            <w:shd w:val="clear" w:color="auto" w:fill="auto"/>
            <w:vAlign w:val="center"/>
          </w:tcPr>
          <w:p w14:paraId="54F6483E" w14:textId="6F667AAC" w:rsidR="0092749F" w:rsidRPr="00A61AEC" w:rsidRDefault="0092749F" w:rsidP="0092749F">
            <w:pPr>
              <w:jc w:val="center"/>
              <w:rPr>
                <w:lang w:val="uk-UA" w:eastAsia="uk-UA"/>
              </w:rPr>
            </w:pPr>
            <w:r w:rsidRPr="00A61AEC">
              <w:rPr>
                <w:lang w:val="uk-UA" w:eastAsia="uk-UA"/>
              </w:rPr>
              <w:t>1</w:t>
            </w:r>
            <w:r>
              <w:rPr>
                <w:lang w:val="uk-UA" w:eastAsia="uk-UA"/>
              </w:rPr>
              <w:t>3</w:t>
            </w:r>
          </w:p>
        </w:tc>
        <w:tc>
          <w:tcPr>
            <w:tcW w:w="2565" w:type="pct"/>
            <w:shd w:val="clear" w:color="auto" w:fill="auto"/>
          </w:tcPr>
          <w:p w14:paraId="073E65C4" w14:textId="65AD4415" w:rsidR="0092749F" w:rsidRPr="00A61AEC" w:rsidRDefault="0092749F" w:rsidP="0092749F">
            <w:pPr>
              <w:jc w:val="both"/>
              <w:rPr>
                <w:color w:val="000000"/>
                <w:lang w:val="uk-UA" w:eastAsia="uk-UA"/>
              </w:rPr>
            </w:pPr>
            <w:r w:rsidRPr="00A61AEC">
              <w:rPr>
                <w:color w:val="000000"/>
                <w:lang w:val="uk-UA" w:eastAsia="uk-UA"/>
              </w:rPr>
              <w:t>Програма розвитку та фінансової підтримки КНП «Лисичанська багатопрофільна лікарня» на 2025 рік, (розпорядженням начальника Лисичанської міської військової адміністрації 08.11. 2024 № 711)</w:t>
            </w:r>
          </w:p>
        </w:tc>
        <w:tc>
          <w:tcPr>
            <w:tcW w:w="731" w:type="pct"/>
            <w:shd w:val="clear" w:color="auto" w:fill="auto"/>
            <w:vAlign w:val="center"/>
          </w:tcPr>
          <w:p w14:paraId="7FD2D19D" w14:textId="513C9842" w:rsidR="0092749F" w:rsidRPr="00A61AEC" w:rsidRDefault="0092749F" w:rsidP="0092749F">
            <w:pPr>
              <w:jc w:val="center"/>
              <w:rPr>
                <w:color w:val="000000"/>
                <w:lang w:val="uk-UA" w:eastAsia="uk-UA"/>
              </w:rPr>
            </w:pPr>
            <w:r w:rsidRPr="00A61AEC">
              <w:rPr>
                <w:color w:val="000000"/>
                <w:lang w:val="uk-UA" w:eastAsia="uk-UA"/>
              </w:rPr>
              <w:t>2025</w:t>
            </w:r>
          </w:p>
        </w:tc>
        <w:tc>
          <w:tcPr>
            <w:tcW w:w="1435" w:type="pct"/>
            <w:shd w:val="clear" w:color="auto" w:fill="auto"/>
          </w:tcPr>
          <w:p w14:paraId="55C063D4" w14:textId="401CDB07" w:rsidR="0092749F" w:rsidRPr="00A61AEC" w:rsidRDefault="0092749F" w:rsidP="0092749F">
            <w:pPr>
              <w:jc w:val="center"/>
              <w:rPr>
                <w:lang w:val="uk-UA" w:eastAsia="uk-UA"/>
              </w:rPr>
            </w:pPr>
            <w:r w:rsidRPr="00A61AEC">
              <w:rPr>
                <w:color w:val="000000"/>
                <w:lang w:val="uk-UA" w:eastAsia="uk-UA"/>
              </w:rPr>
              <w:t>відділ охорони здоров’я Лисичанської міської військової адміністрації Сєвєродонецького району Луганської області</w:t>
            </w:r>
          </w:p>
        </w:tc>
      </w:tr>
      <w:tr w:rsidR="0092749F" w:rsidRPr="00941F05" w14:paraId="1F009061" w14:textId="77777777" w:rsidTr="0092749F">
        <w:trPr>
          <w:trHeight w:val="20"/>
          <w:jc w:val="center"/>
        </w:trPr>
        <w:tc>
          <w:tcPr>
            <w:tcW w:w="269" w:type="pct"/>
            <w:shd w:val="clear" w:color="auto" w:fill="auto"/>
            <w:vAlign w:val="center"/>
          </w:tcPr>
          <w:p w14:paraId="540743B6" w14:textId="5B323769" w:rsidR="0092749F" w:rsidRPr="00A61AEC" w:rsidRDefault="0092749F" w:rsidP="0092749F">
            <w:pPr>
              <w:jc w:val="center"/>
              <w:rPr>
                <w:lang w:val="uk-UA" w:eastAsia="uk-UA"/>
              </w:rPr>
            </w:pPr>
            <w:r w:rsidRPr="00A61AEC">
              <w:rPr>
                <w:lang w:val="uk-UA" w:eastAsia="uk-UA"/>
              </w:rPr>
              <w:t>1</w:t>
            </w:r>
            <w:r>
              <w:rPr>
                <w:lang w:val="uk-UA" w:eastAsia="uk-UA"/>
              </w:rPr>
              <w:t>4</w:t>
            </w:r>
          </w:p>
        </w:tc>
        <w:tc>
          <w:tcPr>
            <w:tcW w:w="2565" w:type="pct"/>
            <w:shd w:val="clear" w:color="auto" w:fill="auto"/>
          </w:tcPr>
          <w:p w14:paraId="35BD8C63" w14:textId="08DC7FB1" w:rsidR="0092749F" w:rsidRPr="00A61AEC" w:rsidRDefault="0092749F" w:rsidP="0092749F">
            <w:pPr>
              <w:jc w:val="both"/>
              <w:rPr>
                <w:color w:val="000000"/>
                <w:lang w:val="uk-UA" w:eastAsia="uk-UA"/>
              </w:rPr>
            </w:pPr>
            <w:r w:rsidRPr="00A61AEC">
              <w:rPr>
                <w:color w:val="000000"/>
                <w:lang w:val="uk-UA" w:eastAsia="uk-UA"/>
              </w:rPr>
              <w:t>Програма соціальної підтримки Захисників і Захисниць України, членів їх сімей та членів сімей загиблих (померлих) Захисників і Захисниць України на 2023-2025 роки (розпорядження начальника Лисичанської міської військової адміністрації від 06.10.2023 №525 (у редакції від 29.01.2024 №19, зі змінами)</w:t>
            </w:r>
          </w:p>
        </w:tc>
        <w:tc>
          <w:tcPr>
            <w:tcW w:w="731" w:type="pct"/>
            <w:shd w:val="clear" w:color="auto" w:fill="auto"/>
            <w:vAlign w:val="center"/>
          </w:tcPr>
          <w:p w14:paraId="43BF81B0" w14:textId="49D75A92" w:rsidR="0092749F" w:rsidRPr="00A61AEC" w:rsidRDefault="0092749F" w:rsidP="0092749F">
            <w:pPr>
              <w:jc w:val="center"/>
              <w:rPr>
                <w:color w:val="000000"/>
                <w:lang w:val="uk-UA" w:eastAsia="uk-UA"/>
              </w:rPr>
            </w:pPr>
            <w:r w:rsidRPr="00A61AEC">
              <w:rPr>
                <w:color w:val="000000"/>
                <w:lang w:val="uk-UA" w:eastAsia="uk-UA"/>
              </w:rPr>
              <w:t>2023-2025 роки</w:t>
            </w:r>
          </w:p>
        </w:tc>
        <w:tc>
          <w:tcPr>
            <w:tcW w:w="1435" w:type="pct"/>
            <w:shd w:val="clear" w:color="auto" w:fill="auto"/>
          </w:tcPr>
          <w:p w14:paraId="24DF20F8" w14:textId="3AC4D2DC" w:rsidR="0092749F" w:rsidRPr="00A61AEC" w:rsidRDefault="0092749F" w:rsidP="0092749F">
            <w:pPr>
              <w:jc w:val="center"/>
              <w:rPr>
                <w:lang w:val="uk-UA" w:eastAsia="uk-UA"/>
              </w:rPr>
            </w:pPr>
            <w:r w:rsidRPr="00A61AEC">
              <w:rPr>
                <w:color w:val="000000"/>
                <w:lang w:val="uk-UA" w:eastAsia="uk-UA"/>
              </w:rPr>
              <w:t>Управління соціального захисту населення Лисичанської міської військової адміністрації Сєвєродонецького району Луганської області</w:t>
            </w:r>
          </w:p>
        </w:tc>
      </w:tr>
      <w:tr w:rsidR="0092749F" w:rsidRPr="00941F05" w14:paraId="548706AF" w14:textId="77777777" w:rsidTr="0092749F">
        <w:trPr>
          <w:trHeight w:val="20"/>
          <w:jc w:val="center"/>
        </w:trPr>
        <w:tc>
          <w:tcPr>
            <w:tcW w:w="269" w:type="pct"/>
            <w:shd w:val="clear" w:color="auto" w:fill="auto"/>
            <w:vAlign w:val="center"/>
          </w:tcPr>
          <w:p w14:paraId="73AF9B3F" w14:textId="6A4A733D" w:rsidR="0092749F" w:rsidRPr="00A61AEC" w:rsidRDefault="0092749F" w:rsidP="0092749F">
            <w:pPr>
              <w:jc w:val="center"/>
              <w:rPr>
                <w:lang w:val="uk-UA" w:eastAsia="uk-UA"/>
              </w:rPr>
            </w:pPr>
            <w:r w:rsidRPr="00A61AEC">
              <w:rPr>
                <w:lang w:val="uk-UA" w:eastAsia="uk-UA"/>
              </w:rPr>
              <w:t>1</w:t>
            </w:r>
            <w:r>
              <w:rPr>
                <w:lang w:val="uk-UA" w:eastAsia="uk-UA"/>
              </w:rPr>
              <w:t>5</w:t>
            </w:r>
          </w:p>
        </w:tc>
        <w:tc>
          <w:tcPr>
            <w:tcW w:w="2565" w:type="pct"/>
            <w:shd w:val="clear" w:color="auto" w:fill="auto"/>
          </w:tcPr>
          <w:p w14:paraId="32E3C110" w14:textId="6A538EE8" w:rsidR="0092749F" w:rsidRPr="00A61AEC" w:rsidRDefault="0092749F" w:rsidP="0092749F">
            <w:pPr>
              <w:jc w:val="both"/>
              <w:rPr>
                <w:color w:val="000000"/>
                <w:lang w:val="uk-UA" w:eastAsia="uk-UA"/>
              </w:rPr>
            </w:pPr>
            <w:r w:rsidRPr="00A61AEC">
              <w:rPr>
                <w:color w:val="000000"/>
                <w:lang w:val="uk-UA" w:eastAsia="uk-UA"/>
              </w:rPr>
              <w:t>Програма соціального захисту населення Лисичанської міської територіальної громади на 2022- 2025 роки (розпорядження начальника Лисичанської міської військової адміністрації від 28.07.2022 №99 (у редакції від 20.09.2024 №586, зі змінами))</w:t>
            </w:r>
          </w:p>
        </w:tc>
        <w:tc>
          <w:tcPr>
            <w:tcW w:w="731" w:type="pct"/>
            <w:shd w:val="clear" w:color="auto" w:fill="auto"/>
            <w:vAlign w:val="center"/>
          </w:tcPr>
          <w:p w14:paraId="66726258" w14:textId="2B4ACF0A" w:rsidR="0092749F" w:rsidRPr="00A61AEC" w:rsidRDefault="0092749F" w:rsidP="0092749F">
            <w:pPr>
              <w:jc w:val="center"/>
              <w:rPr>
                <w:lang w:val="uk-UA" w:eastAsia="uk-UA"/>
              </w:rPr>
            </w:pPr>
            <w:r w:rsidRPr="00A61AEC">
              <w:rPr>
                <w:color w:val="000000"/>
                <w:lang w:val="uk-UA" w:eastAsia="uk-UA"/>
              </w:rPr>
              <w:t>2022-2025 роки</w:t>
            </w:r>
          </w:p>
        </w:tc>
        <w:tc>
          <w:tcPr>
            <w:tcW w:w="1435" w:type="pct"/>
            <w:shd w:val="clear" w:color="auto" w:fill="auto"/>
          </w:tcPr>
          <w:p w14:paraId="4D33BA83" w14:textId="34F64ADC" w:rsidR="0092749F" w:rsidRPr="00A61AEC" w:rsidRDefault="0092749F" w:rsidP="0092749F">
            <w:pPr>
              <w:jc w:val="center"/>
              <w:rPr>
                <w:lang w:val="uk-UA" w:eastAsia="uk-UA"/>
              </w:rPr>
            </w:pPr>
            <w:r w:rsidRPr="00A61AEC">
              <w:rPr>
                <w:color w:val="000000"/>
                <w:lang w:val="uk-UA" w:eastAsia="uk-UA"/>
              </w:rPr>
              <w:t>Управління соціального захисту населення Лисичанської міської військової адміністрації Сєвєродонецького району Луганської області</w:t>
            </w:r>
          </w:p>
        </w:tc>
      </w:tr>
      <w:tr w:rsidR="0092749F" w:rsidRPr="00941F05" w14:paraId="6710A642" w14:textId="77777777" w:rsidTr="0092749F">
        <w:trPr>
          <w:trHeight w:val="20"/>
          <w:jc w:val="center"/>
        </w:trPr>
        <w:tc>
          <w:tcPr>
            <w:tcW w:w="269" w:type="pct"/>
            <w:shd w:val="clear" w:color="auto" w:fill="auto"/>
            <w:vAlign w:val="center"/>
          </w:tcPr>
          <w:p w14:paraId="5B185245" w14:textId="742C7CB4" w:rsidR="0092749F" w:rsidRPr="00A61AEC" w:rsidRDefault="0092749F" w:rsidP="0092749F">
            <w:pPr>
              <w:jc w:val="center"/>
              <w:rPr>
                <w:lang w:val="uk-UA" w:eastAsia="uk-UA"/>
              </w:rPr>
            </w:pPr>
            <w:r w:rsidRPr="00A61AEC">
              <w:rPr>
                <w:lang w:val="uk-UA" w:eastAsia="uk-UA"/>
              </w:rPr>
              <w:t>1</w:t>
            </w:r>
            <w:r>
              <w:rPr>
                <w:lang w:val="uk-UA" w:eastAsia="uk-UA"/>
              </w:rPr>
              <w:t>6</w:t>
            </w:r>
          </w:p>
        </w:tc>
        <w:tc>
          <w:tcPr>
            <w:tcW w:w="2565" w:type="pct"/>
            <w:shd w:val="clear" w:color="auto" w:fill="auto"/>
          </w:tcPr>
          <w:p w14:paraId="4F191415" w14:textId="68EB0518" w:rsidR="0092749F" w:rsidRPr="00A61AEC" w:rsidRDefault="0092749F" w:rsidP="0092749F">
            <w:pPr>
              <w:jc w:val="both"/>
              <w:rPr>
                <w:color w:val="000000"/>
                <w:lang w:val="uk-UA" w:eastAsia="uk-UA"/>
              </w:rPr>
            </w:pPr>
            <w:r w:rsidRPr="00A61AEC">
              <w:rPr>
                <w:color w:val="000000"/>
                <w:lang w:val="uk-UA" w:eastAsia="uk-UA"/>
              </w:rPr>
              <w:t xml:space="preserve">Програма оздоровлення та відпочинку дітей Лисичанської міської територіальної громади на 2022 – 2026 роки (розпорядження керівника Лисичанської міської військово-цивільної адміністрації від 17.09.2021 № 1045, зі змінами, внесеними розпорядженнями начальника Лисичанської міської військової </w:t>
            </w:r>
            <w:r w:rsidRPr="00A61AEC">
              <w:rPr>
                <w:color w:val="000000"/>
                <w:lang w:val="uk-UA" w:eastAsia="uk-UA"/>
              </w:rPr>
              <w:lastRenderedPageBreak/>
              <w:t>адміністрації від 09.08.2023 №416, від 30.04.2024 №304))</w:t>
            </w:r>
          </w:p>
        </w:tc>
        <w:tc>
          <w:tcPr>
            <w:tcW w:w="731" w:type="pct"/>
            <w:shd w:val="clear" w:color="auto" w:fill="auto"/>
            <w:vAlign w:val="center"/>
          </w:tcPr>
          <w:p w14:paraId="10243C81" w14:textId="032229E1" w:rsidR="0092749F" w:rsidRPr="00A61AEC" w:rsidRDefault="0092749F" w:rsidP="0092749F">
            <w:pPr>
              <w:jc w:val="center"/>
              <w:rPr>
                <w:lang w:val="uk-UA" w:eastAsia="uk-UA"/>
              </w:rPr>
            </w:pPr>
            <w:r w:rsidRPr="00A61AEC">
              <w:rPr>
                <w:color w:val="000000"/>
                <w:lang w:val="uk-UA" w:eastAsia="uk-UA"/>
              </w:rPr>
              <w:lastRenderedPageBreak/>
              <w:t>2022-2026 роки</w:t>
            </w:r>
          </w:p>
        </w:tc>
        <w:tc>
          <w:tcPr>
            <w:tcW w:w="1435" w:type="pct"/>
            <w:shd w:val="clear" w:color="auto" w:fill="auto"/>
          </w:tcPr>
          <w:p w14:paraId="5931D04B" w14:textId="22E2AB8E" w:rsidR="0092749F" w:rsidRPr="00A61AEC" w:rsidRDefault="0092749F" w:rsidP="0092749F">
            <w:pPr>
              <w:jc w:val="center"/>
              <w:rPr>
                <w:lang w:val="uk-UA" w:eastAsia="uk-UA"/>
              </w:rPr>
            </w:pPr>
            <w:r w:rsidRPr="00A61AEC">
              <w:rPr>
                <w:color w:val="000000"/>
                <w:lang w:val="uk-UA" w:eastAsia="uk-UA"/>
              </w:rPr>
              <w:t>Управління соціального захисту населення Лисичанської міської військової адміністрації Сєвєродонецького району Луганської області</w:t>
            </w:r>
          </w:p>
        </w:tc>
      </w:tr>
      <w:tr w:rsidR="0092749F" w:rsidRPr="00941F05" w14:paraId="3733A49A" w14:textId="77777777" w:rsidTr="00A61AEC">
        <w:trPr>
          <w:trHeight w:val="20"/>
          <w:jc w:val="center"/>
        </w:trPr>
        <w:tc>
          <w:tcPr>
            <w:tcW w:w="5000" w:type="pct"/>
            <w:gridSpan w:val="4"/>
            <w:shd w:val="clear" w:color="auto" w:fill="auto"/>
            <w:vAlign w:val="center"/>
            <w:hideMark/>
          </w:tcPr>
          <w:p w14:paraId="3112BEEF" w14:textId="7EEA61FE" w:rsidR="0092749F" w:rsidRPr="00A61AEC" w:rsidRDefault="0092749F" w:rsidP="0092749F">
            <w:pPr>
              <w:jc w:val="center"/>
              <w:rPr>
                <w:lang w:val="uk-UA" w:eastAsia="uk-UA"/>
              </w:rPr>
            </w:pPr>
            <w:r w:rsidRPr="00A61AEC">
              <w:rPr>
                <w:b/>
                <w:lang w:val="uk-UA"/>
              </w:rPr>
              <w:t>2.3 Виконання Плану дій органів виконавчої влади з відновлення деокупованих територій територіальних громад, затвердженого розпорядженням Кабінету Міністрів України від 30.12.2022 № 1219-р</w:t>
            </w:r>
          </w:p>
        </w:tc>
      </w:tr>
      <w:tr w:rsidR="0092749F" w:rsidRPr="00A61AEC" w14:paraId="232F4674" w14:textId="77777777" w:rsidTr="0092749F">
        <w:trPr>
          <w:trHeight w:val="20"/>
          <w:jc w:val="center"/>
        </w:trPr>
        <w:tc>
          <w:tcPr>
            <w:tcW w:w="269" w:type="pct"/>
            <w:shd w:val="clear" w:color="auto" w:fill="auto"/>
            <w:vAlign w:val="center"/>
          </w:tcPr>
          <w:p w14:paraId="533E7040" w14:textId="795D9272" w:rsidR="0092749F" w:rsidRPr="00A61AEC" w:rsidRDefault="0092749F" w:rsidP="0092749F">
            <w:pPr>
              <w:jc w:val="center"/>
              <w:rPr>
                <w:lang w:val="uk-UA" w:eastAsia="uk-UA"/>
              </w:rPr>
            </w:pPr>
            <w:r w:rsidRPr="00A61AEC">
              <w:rPr>
                <w:lang w:val="uk-UA" w:eastAsia="uk-UA"/>
              </w:rPr>
              <w:t>1</w:t>
            </w:r>
            <w:r>
              <w:rPr>
                <w:lang w:val="uk-UA" w:eastAsia="uk-UA"/>
              </w:rPr>
              <w:t>7</w:t>
            </w:r>
          </w:p>
        </w:tc>
        <w:tc>
          <w:tcPr>
            <w:tcW w:w="2565" w:type="pct"/>
            <w:shd w:val="clear" w:color="auto" w:fill="auto"/>
          </w:tcPr>
          <w:p w14:paraId="1D652BF5" w14:textId="298EDFDA" w:rsidR="0092749F" w:rsidRPr="00A61AEC" w:rsidRDefault="0092749F" w:rsidP="0092749F">
            <w:pPr>
              <w:jc w:val="both"/>
              <w:rPr>
                <w:color w:val="000000"/>
                <w:lang w:val="uk-UA" w:eastAsia="uk-UA"/>
              </w:rPr>
            </w:pPr>
            <w:r w:rsidRPr="00A61AEC">
              <w:rPr>
                <w:color w:val="000000"/>
                <w:lang w:val="uk-UA" w:eastAsia="uk-UA"/>
              </w:rPr>
              <w:t>Цільова програма забезпечення функціонування комунальних підприємств житлово-комунальної галузі Лисичанської міської територіальної громади на 2025 рік (розпорядження начальника Лисичанської міської військової адміністрації  від 28.10.2024 № 683)</w:t>
            </w:r>
          </w:p>
        </w:tc>
        <w:tc>
          <w:tcPr>
            <w:tcW w:w="731" w:type="pct"/>
            <w:shd w:val="clear" w:color="auto" w:fill="auto"/>
            <w:vAlign w:val="center"/>
          </w:tcPr>
          <w:p w14:paraId="4D540E46" w14:textId="389B9926" w:rsidR="0092749F" w:rsidRPr="00A61AEC" w:rsidRDefault="0092749F" w:rsidP="0092749F">
            <w:pPr>
              <w:jc w:val="center"/>
              <w:rPr>
                <w:color w:val="000000"/>
                <w:lang w:val="uk-UA" w:eastAsia="uk-UA"/>
              </w:rPr>
            </w:pPr>
            <w:r w:rsidRPr="00A61AEC">
              <w:rPr>
                <w:color w:val="000000"/>
                <w:lang w:val="uk-UA" w:eastAsia="uk-UA"/>
              </w:rPr>
              <w:t>2025 рік</w:t>
            </w:r>
          </w:p>
        </w:tc>
        <w:tc>
          <w:tcPr>
            <w:tcW w:w="1435" w:type="pct"/>
            <w:shd w:val="clear" w:color="auto" w:fill="auto"/>
          </w:tcPr>
          <w:p w14:paraId="2CB47D15" w14:textId="2B78E20B" w:rsidR="0092749F" w:rsidRPr="00A61AEC" w:rsidRDefault="0092749F" w:rsidP="0092749F">
            <w:pPr>
              <w:jc w:val="center"/>
              <w:rPr>
                <w:bCs/>
                <w:lang w:val="uk-UA"/>
              </w:rPr>
            </w:pPr>
            <w:r w:rsidRPr="00A61AEC">
              <w:rPr>
                <w:color w:val="000000"/>
                <w:lang w:val="uk-UA" w:eastAsia="uk-UA"/>
              </w:rPr>
              <w:t>Управління житлово-комунального господарства Лисичанської міської військової адміністрації</w:t>
            </w:r>
          </w:p>
        </w:tc>
      </w:tr>
      <w:tr w:rsidR="0092749F" w:rsidRPr="00A61AEC" w14:paraId="5935DEC1" w14:textId="77777777" w:rsidTr="0092749F">
        <w:trPr>
          <w:trHeight w:val="20"/>
          <w:jc w:val="center"/>
        </w:trPr>
        <w:tc>
          <w:tcPr>
            <w:tcW w:w="269" w:type="pct"/>
            <w:shd w:val="clear" w:color="auto" w:fill="auto"/>
            <w:noWrap/>
            <w:vAlign w:val="center"/>
          </w:tcPr>
          <w:p w14:paraId="62D2D4AF" w14:textId="359D8E52" w:rsidR="0092749F" w:rsidRPr="00A61AEC" w:rsidRDefault="0092749F" w:rsidP="0092749F">
            <w:pPr>
              <w:jc w:val="center"/>
              <w:rPr>
                <w:lang w:val="uk-UA" w:eastAsia="uk-UA"/>
              </w:rPr>
            </w:pPr>
            <w:r w:rsidRPr="00A61AEC">
              <w:rPr>
                <w:lang w:val="uk-UA" w:eastAsia="uk-UA"/>
              </w:rPr>
              <w:t>1</w:t>
            </w:r>
            <w:r>
              <w:rPr>
                <w:lang w:val="uk-UA" w:eastAsia="uk-UA"/>
              </w:rPr>
              <w:t>8</w:t>
            </w:r>
          </w:p>
        </w:tc>
        <w:tc>
          <w:tcPr>
            <w:tcW w:w="2565" w:type="pct"/>
            <w:shd w:val="clear" w:color="auto" w:fill="auto"/>
          </w:tcPr>
          <w:p w14:paraId="4D363A2E" w14:textId="1547F5D5" w:rsidR="0092749F" w:rsidRPr="00A61AEC" w:rsidRDefault="0092749F" w:rsidP="0092749F">
            <w:pPr>
              <w:jc w:val="both"/>
              <w:rPr>
                <w:color w:val="000000"/>
                <w:lang w:val="uk-UA" w:eastAsia="uk-UA"/>
              </w:rPr>
            </w:pPr>
            <w:r w:rsidRPr="00A61AEC">
              <w:rPr>
                <w:color w:val="000000"/>
                <w:lang w:val="uk-UA" w:eastAsia="uk-UA"/>
              </w:rPr>
              <w:t>Програма з підготовки та проведення загальноміських заходів на 2025 рік, (розпорядження начальника Лисичанської міської військової адміністрації від 03.09.2024 №570)</w:t>
            </w:r>
          </w:p>
        </w:tc>
        <w:tc>
          <w:tcPr>
            <w:tcW w:w="731" w:type="pct"/>
            <w:shd w:val="clear" w:color="auto" w:fill="auto"/>
            <w:noWrap/>
            <w:vAlign w:val="center"/>
          </w:tcPr>
          <w:p w14:paraId="3462D32C" w14:textId="394BB0D6" w:rsidR="0092749F" w:rsidRPr="00A61AEC" w:rsidRDefault="0092749F" w:rsidP="0092749F">
            <w:pPr>
              <w:jc w:val="center"/>
              <w:rPr>
                <w:color w:val="000000"/>
                <w:lang w:val="uk-UA" w:eastAsia="uk-UA"/>
              </w:rPr>
            </w:pPr>
            <w:r w:rsidRPr="00A61AEC">
              <w:rPr>
                <w:color w:val="000000"/>
                <w:lang w:val="uk-UA" w:eastAsia="uk-UA"/>
              </w:rPr>
              <w:t>2025 рік</w:t>
            </w:r>
          </w:p>
        </w:tc>
        <w:tc>
          <w:tcPr>
            <w:tcW w:w="1435" w:type="pct"/>
            <w:shd w:val="clear" w:color="auto" w:fill="auto"/>
          </w:tcPr>
          <w:p w14:paraId="4E4C1E5E" w14:textId="5188C240" w:rsidR="0092749F" w:rsidRPr="00A61AEC" w:rsidRDefault="0092749F" w:rsidP="0092749F">
            <w:pPr>
              <w:jc w:val="center"/>
              <w:rPr>
                <w:bCs/>
                <w:lang w:val="uk-UA"/>
              </w:rPr>
            </w:pPr>
            <w:r w:rsidRPr="00A61AEC">
              <w:rPr>
                <w:color w:val="000000"/>
                <w:lang w:val="uk-UA" w:eastAsia="uk-UA"/>
              </w:rPr>
              <w:t>Лисичанська міська військова адміністрація</w:t>
            </w:r>
          </w:p>
        </w:tc>
      </w:tr>
      <w:tr w:rsidR="0092749F" w:rsidRPr="00A61AEC" w14:paraId="0B1DFE65" w14:textId="77777777" w:rsidTr="0092749F">
        <w:trPr>
          <w:trHeight w:val="20"/>
          <w:jc w:val="center"/>
        </w:trPr>
        <w:tc>
          <w:tcPr>
            <w:tcW w:w="269" w:type="pct"/>
            <w:shd w:val="clear" w:color="auto" w:fill="auto"/>
            <w:noWrap/>
            <w:vAlign w:val="center"/>
          </w:tcPr>
          <w:p w14:paraId="0D70D73E" w14:textId="374AB1CB" w:rsidR="0092749F" w:rsidRPr="00A61AEC" w:rsidRDefault="0092749F" w:rsidP="0092749F">
            <w:pPr>
              <w:jc w:val="center"/>
              <w:rPr>
                <w:lang w:val="uk-UA" w:eastAsia="uk-UA"/>
              </w:rPr>
            </w:pPr>
            <w:r w:rsidRPr="00A61AEC">
              <w:rPr>
                <w:lang w:val="uk-UA" w:eastAsia="uk-UA"/>
              </w:rPr>
              <w:t>1</w:t>
            </w:r>
            <w:r>
              <w:rPr>
                <w:lang w:val="uk-UA" w:eastAsia="uk-UA"/>
              </w:rPr>
              <w:t>9</w:t>
            </w:r>
          </w:p>
        </w:tc>
        <w:tc>
          <w:tcPr>
            <w:tcW w:w="2565" w:type="pct"/>
            <w:shd w:val="clear" w:color="auto" w:fill="auto"/>
          </w:tcPr>
          <w:p w14:paraId="3CFE26F0" w14:textId="0183586D" w:rsidR="0092749F" w:rsidRPr="00A61AEC" w:rsidRDefault="0092749F" w:rsidP="0092749F">
            <w:pPr>
              <w:jc w:val="both"/>
              <w:rPr>
                <w:color w:val="000000"/>
                <w:lang w:val="uk-UA" w:eastAsia="uk-UA"/>
              </w:rPr>
            </w:pPr>
            <w:r w:rsidRPr="00A61AEC">
              <w:rPr>
                <w:color w:val="000000"/>
                <w:lang w:val="uk-UA" w:eastAsia="uk-UA"/>
              </w:rPr>
              <w:t>Програма реалізації державної молодіжної політики Лисичанської міської територіальної громади на 2021-2025 роки (розпорядження керівника Лисичанської міської ВЦА від 08.06.2021 року № 509)</w:t>
            </w:r>
          </w:p>
        </w:tc>
        <w:tc>
          <w:tcPr>
            <w:tcW w:w="731" w:type="pct"/>
            <w:shd w:val="clear" w:color="auto" w:fill="auto"/>
            <w:noWrap/>
            <w:vAlign w:val="center"/>
          </w:tcPr>
          <w:p w14:paraId="7D288E9D" w14:textId="15127BAE" w:rsidR="0092749F" w:rsidRPr="00A61AEC" w:rsidRDefault="0092749F" w:rsidP="0092749F">
            <w:pPr>
              <w:jc w:val="center"/>
              <w:rPr>
                <w:color w:val="000000"/>
                <w:lang w:val="uk-UA" w:eastAsia="uk-UA"/>
              </w:rPr>
            </w:pPr>
            <w:r w:rsidRPr="00A61AEC">
              <w:rPr>
                <w:color w:val="000000"/>
                <w:lang w:val="uk-UA" w:eastAsia="uk-UA"/>
              </w:rPr>
              <w:t>2021-2025</w:t>
            </w:r>
          </w:p>
        </w:tc>
        <w:tc>
          <w:tcPr>
            <w:tcW w:w="1435" w:type="pct"/>
            <w:shd w:val="clear" w:color="auto" w:fill="auto"/>
            <w:vAlign w:val="center"/>
          </w:tcPr>
          <w:p w14:paraId="17F41D8A" w14:textId="314727C7" w:rsidR="0092749F" w:rsidRPr="00A61AEC" w:rsidRDefault="0092749F" w:rsidP="0092749F">
            <w:pPr>
              <w:jc w:val="center"/>
              <w:rPr>
                <w:bCs/>
                <w:lang w:val="uk-UA"/>
              </w:rPr>
            </w:pPr>
            <w:r w:rsidRPr="00A61AEC">
              <w:rPr>
                <w:color w:val="000000"/>
                <w:lang w:val="uk-UA" w:eastAsia="uk-UA"/>
              </w:rPr>
              <w:t>Відділ молоді та спорту</w:t>
            </w:r>
          </w:p>
        </w:tc>
      </w:tr>
      <w:tr w:rsidR="0092749F" w:rsidRPr="00A61AEC" w14:paraId="13E98E9C" w14:textId="77777777" w:rsidTr="0092749F">
        <w:trPr>
          <w:trHeight w:val="20"/>
          <w:jc w:val="center"/>
        </w:trPr>
        <w:tc>
          <w:tcPr>
            <w:tcW w:w="269" w:type="pct"/>
            <w:shd w:val="clear" w:color="auto" w:fill="auto"/>
            <w:noWrap/>
            <w:vAlign w:val="center"/>
          </w:tcPr>
          <w:p w14:paraId="5BD5B6BA" w14:textId="44840EF2" w:rsidR="0092749F" w:rsidRPr="00A61AEC" w:rsidRDefault="0092749F" w:rsidP="0092749F">
            <w:pPr>
              <w:jc w:val="center"/>
              <w:rPr>
                <w:lang w:val="uk-UA" w:eastAsia="uk-UA"/>
              </w:rPr>
            </w:pPr>
            <w:r>
              <w:rPr>
                <w:lang w:val="uk-UA" w:eastAsia="uk-UA"/>
              </w:rPr>
              <w:t>20</w:t>
            </w:r>
          </w:p>
        </w:tc>
        <w:tc>
          <w:tcPr>
            <w:tcW w:w="2565" w:type="pct"/>
            <w:shd w:val="clear" w:color="auto" w:fill="auto"/>
          </w:tcPr>
          <w:p w14:paraId="30CFF143" w14:textId="1C27159E" w:rsidR="0092749F" w:rsidRPr="00A61AEC" w:rsidRDefault="0092749F" w:rsidP="0092749F">
            <w:pPr>
              <w:jc w:val="both"/>
              <w:rPr>
                <w:color w:val="000000"/>
                <w:lang w:val="uk-UA" w:eastAsia="uk-UA"/>
              </w:rPr>
            </w:pPr>
            <w:r w:rsidRPr="00A61AEC">
              <w:rPr>
                <w:color w:val="000000"/>
                <w:lang w:val="uk-UA" w:eastAsia="uk-UA"/>
              </w:rPr>
              <w:t>Програма національно-патріотичного виховання дітей та молоді Лисичанської міської територіальної громади на 2022-2025 роки (розпорядження керівника Лисичанської міської ВЦА від 27.09.2021 року № 1097)</w:t>
            </w:r>
          </w:p>
        </w:tc>
        <w:tc>
          <w:tcPr>
            <w:tcW w:w="731" w:type="pct"/>
            <w:shd w:val="clear" w:color="auto" w:fill="auto"/>
            <w:noWrap/>
            <w:vAlign w:val="center"/>
          </w:tcPr>
          <w:p w14:paraId="34675C33" w14:textId="7DA4E23E" w:rsidR="0092749F" w:rsidRPr="00A61AEC" w:rsidRDefault="0092749F" w:rsidP="0092749F">
            <w:pPr>
              <w:jc w:val="center"/>
              <w:rPr>
                <w:color w:val="000000"/>
                <w:lang w:val="uk-UA" w:eastAsia="uk-UA"/>
              </w:rPr>
            </w:pPr>
            <w:r w:rsidRPr="00A61AEC">
              <w:rPr>
                <w:color w:val="000000"/>
                <w:lang w:val="uk-UA" w:eastAsia="uk-UA"/>
              </w:rPr>
              <w:t>2022-2025</w:t>
            </w:r>
          </w:p>
        </w:tc>
        <w:tc>
          <w:tcPr>
            <w:tcW w:w="1435" w:type="pct"/>
            <w:shd w:val="clear" w:color="auto" w:fill="auto"/>
            <w:vAlign w:val="center"/>
          </w:tcPr>
          <w:p w14:paraId="7C48E797" w14:textId="3F7BF187" w:rsidR="0092749F" w:rsidRPr="00A61AEC" w:rsidRDefault="0092749F" w:rsidP="0092749F">
            <w:pPr>
              <w:jc w:val="center"/>
              <w:rPr>
                <w:bCs/>
                <w:lang w:val="uk-UA"/>
              </w:rPr>
            </w:pPr>
            <w:r w:rsidRPr="00A61AEC">
              <w:rPr>
                <w:color w:val="000000"/>
                <w:lang w:val="uk-UA" w:eastAsia="uk-UA"/>
              </w:rPr>
              <w:t>Відділ молоді та спорту</w:t>
            </w:r>
          </w:p>
        </w:tc>
      </w:tr>
      <w:tr w:rsidR="0092749F" w:rsidRPr="00941F05" w14:paraId="15AF3401" w14:textId="77777777" w:rsidTr="0092749F">
        <w:trPr>
          <w:trHeight w:val="20"/>
          <w:jc w:val="center"/>
        </w:trPr>
        <w:tc>
          <w:tcPr>
            <w:tcW w:w="269" w:type="pct"/>
            <w:shd w:val="clear" w:color="auto" w:fill="auto"/>
            <w:noWrap/>
            <w:vAlign w:val="center"/>
          </w:tcPr>
          <w:p w14:paraId="7847D560" w14:textId="04F4E687" w:rsidR="0092749F" w:rsidRPr="00A61AEC" w:rsidRDefault="0092749F" w:rsidP="0092749F">
            <w:pPr>
              <w:jc w:val="center"/>
              <w:rPr>
                <w:lang w:val="uk-UA" w:eastAsia="uk-UA"/>
              </w:rPr>
            </w:pPr>
            <w:r w:rsidRPr="00A61AEC">
              <w:rPr>
                <w:lang w:val="uk-UA" w:eastAsia="uk-UA"/>
              </w:rPr>
              <w:t>2</w:t>
            </w:r>
            <w:r>
              <w:rPr>
                <w:lang w:val="uk-UA" w:eastAsia="uk-UA"/>
              </w:rPr>
              <w:t>1</w:t>
            </w:r>
          </w:p>
        </w:tc>
        <w:tc>
          <w:tcPr>
            <w:tcW w:w="2565" w:type="pct"/>
            <w:shd w:val="clear" w:color="auto" w:fill="auto"/>
          </w:tcPr>
          <w:p w14:paraId="76D1AA4D" w14:textId="0884BFF9" w:rsidR="0092749F" w:rsidRPr="00A61AEC" w:rsidRDefault="0092749F" w:rsidP="0092749F">
            <w:pPr>
              <w:jc w:val="both"/>
              <w:rPr>
                <w:color w:val="000000"/>
                <w:lang w:val="uk-UA" w:eastAsia="uk-UA"/>
              </w:rPr>
            </w:pPr>
            <w:r w:rsidRPr="00A61AEC">
              <w:rPr>
                <w:color w:val="000000"/>
                <w:lang w:val="uk-UA" w:eastAsia="uk-UA"/>
              </w:rPr>
              <w:t>Програма розроблення (оновлення) містобудівної документації Лисичанської міської територіальної громади на 2022 - 2025 роки (розпорядження керівника ВЦА від 03.12.2021 № 1428; оновлена розпорядження начальника Лисичанської міської військової адміністрації від 25.10.2023 № 576</w:t>
            </w:r>
          </w:p>
        </w:tc>
        <w:tc>
          <w:tcPr>
            <w:tcW w:w="731" w:type="pct"/>
            <w:shd w:val="clear" w:color="auto" w:fill="auto"/>
            <w:noWrap/>
            <w:vAlign w:val="center"/>
          </w:tcPr>
          <w:p w14:paraId="647F3180" w14:textId="1D12F917" w:rsidR="0092749F" w:rsidRPr="00A61AEC" w:rsidRDefault="0092749F" w:rsidP="0092749F">
            <w:pPr>
              <w:jc w:val="center"/>
              <w:rPr>
                <w:color w:val="000000"/>
                <w:lang w:val="uk-UA" w:eastAsia="uk-UA"/>
              </w:rPr>
            </w:pPr>
            <w:r w:rsidRPr="00A61AEC">
              <w:rPr>
                <w:color w:val="000000"/>
                <w:lang w:val="uk-UA" w:eastAsia="uk-UA"/>
              </w:rPr>
              <w:t>2022-2025</w:t>
            </w:r>
          </w:p>
        </w:tc>
        <w:tc>
          <w:tcPr>
            <w:tcW w:w="1435" w:type="pct"/>
            <w:shd w:val="clear" w:color="auto" w:fill="auto"/>
            <w:vAlign w:val="center"/>
          </w:tcPr>
          <w:p w14:paraId="7E9ADA22" w14:textId="7564AAF7" w:rsidR="0092749F" w:rsidRPr="00A61AEC" w:rsidRDefault="0092749F" w:rsidP="0092749F">
            <w:pPr>
              <w:jc w:val="center"/>
              <w:rPr>
                <w:bCs/>
                <w:lang w:val="uk-UA"/>
              </w:rPr>
            </w:pPr>
            <w:r w:rsidRPr="00A61AEC">
              <w:rPr>
                <w:color w:val="000000"/>
                <w:lang w:val="uk-UA" w:eastAsia="uk-UA"/>
              </w:rPr>
              <w:t>Управління будівництва та архітектури Лисичанської міської ВА</w:t>
            </w:r>
          </w:p>
        </w:tc>
      </w:tr>
    </w:tbl>
    <w:p w14:paraId="065EEC9D" w14:textId="77777777" w:rsidR="00C90785" w:rsidRPr="00A61AEC" w:rsidRDefault="00C90785" w:rsidP="008A1370">
      <w:pPr>
        <w:jc w:val="both"/>
        <w:rPr>
          <w:sz w:val="28"/>
          <w:szCs w:val="28"/>
          <w:lang w:val="uk-UA"/>
        </w:rPr>
      </w:pPr>
    </w:p>
    <w:p w14:paraId="02AF6D74" w14:textId="5285C674" w:rsidR="008A1370" w:rsidRPr="00A61AEC" w:rsidRDefault="008A1370" w:rsidP="008A1370">
      <w:pPr>
        <w:jc w:val="both"/>
        <w:rPr>
          <w:sz w:val="28"/>
          <w:szCs w:val="28"/>
          <w:lang w:val="uk-UA"/>
        </w:rPr>
      </w:pPr>
    </w:p>
    <w:sectPr w:rsidR="008A1370" w:rsidRPr="00A61AEC" w:rsidSect="009B4B53">
      <w:headerReference w:type="default" r:id="rId19"/>
      <w:pgSz w:w="11907" w:h="16839"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C174" w14:textId="77777777" w:rsidR="00991F74" w:rsidRDefault="00991F74" w:rsidP="008A1370">
      <w:r>
        <w:separator/>
      </w:r>
    </w:p>
  </w:endnote>
  <w:endnote w:type="continuationSeparator" w:id="0">
    <w:p w14:paraId="33A122A6" w14:textId="77777777" w:rsidR="00991F74" w:rsidRDefault="00991F74" w:rsidP="008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alibri"/>
    <w:charset w:val="00"/>
    <w:family w:val="swiss"/>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32330" w14:textId="77777777" w:rsidR="00991F74" w:rsidRDefault="00991F74" w:rsidP="008A1370">
      <w:r>
        <w:separator/>
      </w:r>
    </w:p>
  </w:footnote>
  <w:footnote w:type="continuationSeparator" w:id="0">
    <w:p w14:paraId="10B7997C" w14:textId="77777777" w:rsidR="00991F74" w:rsidRDefault="00991F74" w:rsidP="008A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41194"/>
      <w:docPartObj>
        <w:docPartGallery w:val="Page Numbers (Top of Page)"/>
        <w:docPartUnique/>
      </w:docPartObj>
    </w:sdtPr>
    <w:sdtContent>
      <w:p w14:paraId="5D63DC8B" w14:textId="77777777" w:rsidR="003E2230" w:rsidRDefault="003E2230">
        <w:pPr>
          <w:pStyle w:val="ab"/>
          <w:jc w:val="center"/>
        </w:pPr>
        <w:r>
          <w:fldChar w:fldCharType="begin"/>
        </w:r>
        <w:r>
          <w:instrText>PAGE   \* MERGEFORMAT</w:instrText>
        </w:r>
        <w:r>
          <w:fldChar w:fldCharType="separate"/>
        </w:r>
        <w:r w:rsidR="004B4F87">
          <w:rPr>
            <w:noProof/>
          </w:rPr>
          <w:t>54</w:t>
        </w:r>
        <w:r>
          <w:fldChar w:fldCharType="end"/>
        </w:r>
      </w:p>
    </w:sdtContent>
  </w:sdt>
  <w:p w14:paraId="5B10A7F9" w14:textId="77777777" w:rsidR="003E2230" w:rsidRDefault="003E223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BCE6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7EF6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4C39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A687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201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8296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40B3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5CA4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A49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7CB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71E40"/>
    <w:multiLevelType w:val="hybridMultilevel"/>
    <w:tmpl w:val="63DC475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EEE72E7"/>
    <w:multiLevelType w:val="hybridMultilevel"/>
    <w:tmpl w:val="C36A3EA4"/>
    <w:lvl w:ilvl="0" w:tplc="29FE77DE">
      <w:start w:val="1"/>
      <w:numFmt w:val="bullet"/>
      <w:lvlText w:val=""/>
      <w:lvlJc w:val="left"/>
      <w:pPr>
        <w:tabs>
          <w:tab w:val="num" w:pos="588"/>
        </w:tabs>
        <w:ind w:left="588" w:firstLine="312"/>
      </w:pPr>
      <w:rPr>
        <w:rFonts w:ascii="Symbol" w:hAnsi="Symbol" w:hint="default"/>
      </w:rPr>
    </w:lvl>
    <w:lvl w:ilvl="1" w:tplc="FFFFFFFF">
      <w:numFmt w:val="bullet"/>
      <w:lvlText w:val="-"/>
      <w:lvlJc w:val="left"/>
      <w:pPr>
        <w:tabs>
          <w:tab w:val="num" w:pos="1260"/>
        </w:tabs>
        <w:ind w:left="12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941CE"/>
    <w:multiLevelType w:val="hybridMultilevel"/>
    <w:tmpl w:val="60F29D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5AF1908"/>
    <w:multiLevelType w:val="hybridMultilevel"/>
    <w:tmpl w:val="66BEFC34"/>
    <w:lvl w:ilvl="0" w:tplc="DF4E2DDA">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15:restartNumberingAfterBreak="0">
    <w:nsid w:val="20451FBF"/>
    <w:multiLevelType w:val="hybridMultilevel"/>
    <w:tmpl w:val="4A3C4264"/>
    <w:lvl w:ilvl="0" w:tplc="29FE77DE">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1003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820260"/>
    <w:multiLevelType w:val="hybridMultilevel"/>
    <w:tmpl w:val="8C7871D0"/>
    <w:lvl w:ilvl="0" w:tplc="29FE7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F67FCE"/>
    <w:multiLevelType w:val="hybridMultilevel"/>
    <w:tmpl w:val="B380A4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AEF7752"/>
    <w:multiLevelType w:val="hybridMultilevel"/>
    <w:tmpl w:val="9732CB34"/>
    <w:lvl w:ilvl="0" w:tplc="CA68B0F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F06A70"/>
    <w:multiLevelType w:val="hybridMultilevel"/>
    <w:tmpl w:val="D1EAA9CE"/>
    <w:lvl w:ilvl="0" w:tplc="0A18B60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1CB7892"/>
    <w:multiLevelType w:val="hybridMultilevel"/>
    <w:tmpl w:val="6B1C83C2"/>
    <w:lvl w:ilvl="0" w:tplc="033434EA">
      <w:start w:val="1"/>
      <w:numFmt w:val="decimal"/>
      <w:lvlText w:val="%1."/>
      <w:lvlJc w:val="left"/>
      <w:pPr>
        <w:ind w:left="765" w:hanging="40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C3D2B9A"/>
    <w:multiLevelType w:val="hybridMultilevel"/>
    <w:tmpl w:val="C0C83DCA"/>
    <w:lvl w:ilvl="0" w:tplc="CCA4512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810"/>
        </w:tabs>
        <w:ind w:left="1810" w:hanging="360"/>
      </w:pPr>
    </w:lvl>
    <w:lvl w:ilvl="2" w:tplc="04190005">
      <w:start w:val="1"/>
      <w:numFmt w:val="decimal"/>
      <w:lvlText w:val="%3."/>
      <w:lvlJc w:val="left"/>
      <w:pPr>
        <w:tabs>
          <w:tab w:val="num" w:pos="2530"/>
        </w:tabs>
        <w:ind w:left="2530" w:hanging="360"/>
      </w:pPr>
    </w:lvl>
    <w:lvl w:ilvl="3" w:tplc="04190001">
      <w:start w:val="1"/>
      <w:numFmt w:val="decimal"/>
      <w:lvlText w:val="%4."/>
      <w:lvlJc w:val="left"/>
      <w:pPr>
        <w:tabs>
          <w:tab w:val="num" w:pos="3250"/>
        </w:tabs>
        <w:ind w:left="3250" w:hanging="360"/>
      </w:pPr>
    </w:lvl>
    <w:lvl w:ilvl="4" w:tplc="04190003">
      <w:start w:val="1"/>
      <w:numFmt w:val="decimal"/>
      <w:lvlText w:val="%5."/>
      <w:lvlJc w:val="left"/>
      <w:pPr>
        <w:tabs>
          <w:tab w:val="num" w:pos="3970"/>
        </w:tabs>
        <w:ind w:left="3970" w:hanging="360"/>
      </w:pPr>
    </w:lvl>
    <w:lvl w:ilvl="5" w:tplc="04190005">
      <w:start w:val="1"/>
      <w:numFmt w:val="decimal"/>
      <w:lvlText w:val="%6."/>
      <w:lvlJc w:val="left"/>
      <w:pPr>
        <w:tabs>
          <w:tab w:val="num" w:pos="4690"/>
        </w:tabs>
        <w:ind w:left="4690" w:hanging="360"/>
      </w:pPr>
    </w:lvl>
    <w:lvl w:ilvl="6" w:tplc="04190001">
      <w:start w:val="1"/>
      <w:numFmt w:val="decimal"/>
      <w:lvlText w:val="%7."/>
      <w:lvlJc w:val="left"/>
      <w:pPr>
        <w:tabs>
          <w:tab w:val="num" w:pos="5410"/>
        </w:tabs>
        <w:ind w:left="5410" w:hanging="360"/>
      </w:pPr>
    </w:lvl>
    <w:lvl w:ilvl="7" w:tplc="04190003">
      <w:start w:val="1"/>
      <w:numFmt w:val="decimal"/>
      <w:lvlText w:val="%8."/>
      <w:lvlJc w:val="left"/>
      <w:pPr>
        <w:tabs>
          <w:tab w:val="num" w:pos="6130"/>
        </w:tabs>
        <w:ind w:left="6130" w:hanging="360"/>
      </w:pPr>
    </w:lvl>
    <w:lvl w:ilvl="8" w:tplc="04190005">
      <w:start w:val="1"/>
      <w:numFmt w:val="decimal"/>
      <w:lvlText w:val="%9."/>
      <w:lvlJc w:val="left"/>
      <w:pPr>
        <w:tabs>
          <w:tab w:val="num" w:pos="6850"/>
        </w:tabs>
        <w:ind w:left="6850" w:hanging="360"/>
      </w:pPr>
    </w:lvl>
  </w:abstractNum>
  <w:abstractNum w:abstractNumId="22" w15:restartNumberingAfterBreak="0">
    <w:nsid w:val="766E377B"/>
    <w:multiLevelType w:val="multilevel"/>
    <w:tmpl w:val="294E0BF8"/>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62484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7814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964381">
    <w:abstractNumId w:val="15"/>
  </w:num>
  <w:num w:numId="4" w16cid:durableId="1788964510">
    <w:abstractNumId w:val="17"/>
  </w:num>
  <w:num w:numId="5" w16cid:durableId="660502591">
    <w:abstractNumId w:val="10"/>
  </w:num>
  <w:num w:numId="6" w16cid:durableId="119687640">
    <w:abstractNumId w:val="12"/>
  </w:num>
  <w:num w:numId="7" w16cid:durableId="15888718">
    <w:abstractNumId w:val="9"/>
  </w:num>
  <w:num w:numId="8" w16cid:durableId="1882940816">
    <w:abstractNumId w:val="7"/>
  </w:num>
  <w:num w:numId="9" w16cid:durableId="698163483">
    <w:abstractNumId w:val="6"/>
  </w:num>
  <w:num w:numId="10" w16cid:durableId="1114399291">
    <w:abstractNumId w:val="5"/>
  </w:num>
  <w:num w:numId="11" w16cid:durableId="807012356">
    <w:abstractNumId w:val="4"/>
  </w:num>
  <w:num w:numId="12" w16cid:durableId="66390177">
    <w:abstractNumId w:val="8"/>
  </w:num>
  <w:num w:numId="13" w16cid:durableId="1294210937">
    <w:abstractNumId w:val="3"/>
  </w:num>
  <w:num w:numId="14" w16cid:durableId="1862470262">
    <w:abstractNumId w:val="2"/>
  </w:num>
  <w:num w:numId="15" w16cid:durableId="2089691167">
    <w:abstractNumId w:val="1"/>
  </w:num>
  <w:num w:numId="16" w16cid:durableId="801382785">
    <w:abstractNumId w:val="0"/>
  </w:num>
  <w:num w:numId="17" w16cid:durableId="1733505414">
    <w:abstractNumId w:val="14"/>
  </w:num>
  <w:num w:numId="18" w16cid:durableId="76900564">
    <w:abstractNumId w:val="13"/>
  </w:num>
  <w:num w:numId="19" w16cid:durableId="670643063">
    <w:abstractNumId w:val="22"/>
  </w:num>
  <w:num w:numId="20" w16cid:durableId="883907257">
    <w:abstractNumId w:val="11"/>
  </w:num>
  <w:num w:numId="21" w16cid:durableId="1363634811">
    <w:abstractNumId w:val="18"/>
  </w:num>
  <w:num w:numId="22" w16cid:durableId="26800269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7748561">
    <w:abstractNumId w:val="21"/>
  </w:num>
  <w:num w:numId="24" w16cid:durableId="1842550326">
    <w:abstractNumId w:val="16"/>
  </w:num>
  <w:num w:numId="25" w16cid:durableId="1193420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18"/>
    <w:rsid w:val="00003E63"/>
    <w:rsid w:val="00013C3E"/>
    <w:rsid w:val="00044EBD"/>
    <w:rsid w:val="00051A17"/>
    <w:rsid w:val="000536A4"/>
    <w:rsid w:val="00055C99"/>
    <w:rsid w:val="00057390"/>
    <w:rsid w:val="0008475B"/>
    <w:rsid w:val="00086053"/>
    <w:rsid w:val="000977DE"/>
    <w:rsid w:val="000A03BC"/>
    <w:rsid w:val="000D4A5F"/>
    <w:rsid w:val="000E3A71"/>
    <w:rsid w:val="000E6DF9"/>
    <w:rsid w:val="000F0D07"/>
    <w:rsid w:val="000F4F39"/>
    <w:rsid w:val="001004B7"/>
    <w:rsid w:val="00104EE8"/>
    <w:rsid w:val="00105B73"/>
    <w:rsid w:val="001373F5"/>
    <w:rsid w:val="00143D46"/>
    <w:rsid w:val="00156F7E"/>
    <w:rsid w:val="0015760B"/>
    <w:rsid w:val="00161387"/>
    <w:rsid w:val="00171271"/>
    <w:rsid w:val="00174699"/>
    <w:rsid w:val="00174926"/>
    <w:rsid w:val="001802CE"/>
    <w:rsid w:val="001C3862"/>
    <w:rsid w:val="001D121E"/>
    <w:rsid w:val="001F495B"/>
    <w:rsid w:val="00215A6F"/>
    <w:rsid w:val="00242DF7"/>
    <w:rsid w:val="00243D50"/>
    <w:rsid w:val="00246A7E"/>
    <w:rsid w:val="00266847"/>
    <w:rsid w:val="0027304B"/>
    <w:rsid w:val="002927FE"/>
    <w:rsid w:val="002A27EE"/>
    <w:rsid w:val="002A3359"/>
    <w:rsid w:val="002A68C6"/>
    <w:rsid w:val="002B2B94"/>
    <w:rsid w:val="002C33A9"/>
    <w:rsid w:val="00320D27"/>
    <w:rsid w:val="003328E4"/>
    <w:rsid w:val="003724F1"/>
    <w:rsid w:val="00373F76"/>
    <w:rsid w:val="003770DF"/>
    <w:rsid w:val="003808BA"/>
    <w:rsid w:val="003B5E74"/>
    <w:rsid w:val="003C3E53"/>
    <w:rsid w:val="003D1018"/>
    <w:rsid w:val="003D1D5A"/>
    <w:rsid w:val="003E2230"/>
    <w:rsid w:val="003E5E80"/>
    <w:rsid w:val="003F0B01"/>
    <w:rsid w:val="003F1ED0"/>
    <w:rsid w:val="003F5F50"/>
    <w:rsid w:val="004117FD"/>
    <w:rsid w:val="0042700C"/>
    <w:rsid w:val="00430351"/>
    <w:rsid w:val="00430FB4"/>
    <w:rsid w:val="004554F7"/>
    <w:rsid w:val="00456579"/>
    <w:rsid w:val="0047096A"/>
    <w:rsid w:val="00473276"/>
    <w:rsid w:val="0049129D"/>
    <w:rsid w:val="0049418B"/>
    <w:rsid w:val="004A7A98"/>
    <w:rsid w:val="004B4F87"/>
    <w:rsid w:val="004C673A"/>
    <w:rsid w:val="004D0603"/>
    <w:rsid w:val="004E411F"/>
    <w:rsid w:val="004F46D8"/>
    <w:rsid w:val="00531079"/>
    <w:rsid w:val="005314A7"/>
    <w:rsid w:val="0058419D"/>
    <w:rsid w:val="005C7109"/>
    <w:rsid w:val="005D2618"/>
    <w:rsid w:val="005D70B9"/>
    <w:rsid w:val="005E1E8D"/>
    <w:rsid w:val="0060452F"/>
    <w:rsid w:val="006067D1"/>
    <w:rsid w:val="00621B91"/>
    <w:rsid w:val="006254B0"/>
    <w:rsid w:val="006574A2"/>
    <w:rsid w:val="00661BA9"/>
    <w:rsid w:val="00676311"/>
    <w:rsid w:val="00676537"/>
    <w:rsid w:val="00683C3B"/>
    <w:rsid w:val="00684CEC"/>
    <w:rsid w:val="00694617"/>
    <w:rsid w:val="006B1382"/>
    <w:rsid w:val="006B390E"/>
    <w:rsid w:val="006C0C4E"/>
    <w:rsid w:val="006C3B5F"/>
    <w:rsid w:val="006D05D5"/>
    <w:rsid w:val="006D1CE2"/>
    <w:rsid w:val="006E5A06"/>
    <w:rsid w:val="006F3287"/>
    <w:rsid w:val="00700640"/>
    <w:rsid w:val="007030E9"/>
    <w:rsid w:val="00725544"/>
    <w:rsid w:val="00733A9E"/>
    <w:rsid w:val="00735DA9"/>
    <w:rsid w:val="007376EA"/>
    <w:rsid w:val="00775444"/>
    <w:rsid w:val="007779E8"/>
    <w:rsid w:val="007855D3"/>
    <w:rsid w:val="007C72D4"/>
    <w:rsid w:val="007D3DD4"/>
    <w:rsid w:val="007D7BF0"/>
    <w:rsid w:val="007E35DA"/>
    <w:rsid w:val="00801A80"/>
    <w:rsid w:val="00815964"/>
    <w:rsid w:val="00820FEB"/>
    <w:rsid w:val="0082178A"/>
    <w:rsid w:val="008304F8"/>
    <w:rsid w:val="00840E51"/>
    <w:rsid w:val="008415D7"/>
    <w:rsid w:val="00842A45"/>
    <w:rsid w:val="008535C0"/>
    <w:rsid w:val="00884818"/>
    <w:rsid w:val="008A1370"/>
    <w:rsid w:val="008B2608"/>
    <w:rsid w:val="008B72A6"/>
    <w:rsid w:val="008C03BE"/>
    <w:rsid w:val="008C0F6D"/>
    <w:rsid w:val="008D5326"/>
    <w:rsid w:val="008F67FC"/>
    <w:rsid w:val="00900584"/>
    <w:rsid w:val="009136ED"/>
    <w:rsid w:val="0092749F"/>
    <w:rsid w:val="00930116"/>
    <w:rsid w:val="009344D6"/>
    <w:rsid w:val="00941F05"/>
    <w:rsid w:val="009507D9"/>
    <w:rsid w:val="00952FD7"/>
    <w:rsid w:val="0095348C"/>
    <w:rsid w:val="00961F99"/>
    <w:rsid w:val="00982C1C"/>
    <w:rsid w:val="00991F74"/>
    <w:rsid w:val="009A15DB"/>
    <w:rsid w:val="009B1F82"/>
    <w:rsid w:val="009B4B53"/>
    <w:rsid w:val="009D07A9"/>
    <w:rsid w:val="009E0292"/>
    <w:rsid w:val="009F14B7"/>
    <w:rsid w:val="009F38BD"/>
    <w:rsid w:val="009F6A1B"/>
    <w:rsid w:val="00A00E00"/>
    <w:rsid w:val="00A02295"/>
    <w:rsid w:val="00A26469"/>
    <w:rsid w:val="00A3646F"/>
    <w:rsid w:val="00A53B94"/>
    <w:rsid w:val="00A61AEC"/>
    <w:rsid w:val="00A755E8"/>
    <w:rsid w:val="00AA317C"/>
    <w:rsid w:val="00AA76A0"/>
    <w:rsid w:val="00AE028D"/>
    <w:rsid w:val="00AE4A6B"/>
    <w:rsid w:val="00B17184"/>
    <w:rsid w:val="00B31A75"/>
    <w:rsid w:val="00B33166"/>
    <w:rsid w:val="00B36C98"/>
    <w:rsid w:val="00B41D0B"/>
    <w:rsid w:val="00B45861"/>
    <w:rsid w:val="00B85533"/>
    <w:rsid w:val="00BA0972"/>
    <w:rsid w:val="00BC707D"/>
    <w:rsid w:val="00BD0535"/>
    <w:rsid w:val="00BE3C6F"/>
    <w:rsid w:val="00C0033C"/>
    <w:rsid w:val="00C26BCA"/>
    <w:rsid w:val="00C718B1"/>
    <w:rsid w:val="00C741EB"/>
    <w:rsid w:val="00C74CE6"/>
    <w:rsid w:val="00C8156A"/>
    <w:rsid w:val="00C83D4D"/>
    <w:rsid w:val="00C90785"/>
    <w:rsid w:val="00CA7A6B"/>
    <w:rsid w:val="00CD4C8A"/>
    <w:rsid w:val="00D1151A"/>
    <w:rsid w:val="00D121C0"/>
    <w:rsid w:val="00D305CD"/>
    <w:rsid w:val="00D35BF4"/>
    <w:rsid w:val="00D50569"/>
    <w:rsid w:val="00D64B59"/>
    <w:rsid w:val="00D7284A"/>
    <w:rsid w:val="00D77187"/>
    <w:rsid w:val="00DA2908"/>
    <w:rsid w:val="00DE4AB6"/>
    <w:rsid w:val="00DE5C29"/>
    <w:rsid w:val="00E068BD"/>
    <w:rsid w:val="00E07C30"/>
    <w:rsid w:val="00E12D74"/>
    <w:rsid w:val="00E45C83"/>
    <w:rsid w:val="00E46849"/>
    <w:rsid w:val="00E64AC7"/>
    <w:rsid w:val="00E800D6"/>
    <w:rsid w:val="00E82602"/>
    <w:rsid w:val="00E84BE7"/>
    <w:rsid w:val="00EA2A7E"/>
    <w:rsid w:val="00EA5051"/>
    <w:rsid w:val="00EB553C"/>
    <w:rsid w:val="00EC43CF"/>
    <w:rsid w:val="00EF4B40"/>
    <w:rsid w:val="00F14B49"/>
    <w:rsid w:val="00F21418"/>
    <w:rsid w:val="00F26EB3"/>
    <w:rsid w:val="00F3702E"/>
    <w:rsid w:val="00F612BC"/>
    <w:rsid w:val="00F70EEF"/>
    <w:rsid w:val="00F7420F"/>
    <w:rsid w:val="00F762D4"/>
    <w:rsid w:val="00F94028"/>
    <w:rsid w:val="00FB3833"/>
    <w:rsid w:val="00FD7289"/>
    <w:rsid w:val="00FE31C8"/>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813A"/>
  <w15:docId w15:val="{93CFA413-9AE6-4FC4-9A8E-02D80536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818"/>
    <w:rPr>
      <w:rFonts w:ascii="Times New Roman" w:eastAsia="Times New Roman" w:hAnsi="Times New Roman"/>
      <w:sz w:val="24"/>
      <w:szCs w:val="24"/>
    </w:rPr>
  </w:style>
  <w:style w:type="paragraph" w:styleId="1">
    <w:name w:val="heading 1"/>
    <w:basedOn w:val="a"/>
    <w:next w:val="a"/>
    <w:link w:val="10"/>
    <w:uiPriority w:val="9"/>
    <w:qFormat/>
    <w:rsid w:val="000536A4"/>
    <w:pPr>
      <w:keepNext/>
      <w:outlineLvl w:val="0"/>
    </w:pPr>
    <w:rPr>
      <w:sz w:val="28"/>
      <w:lang w:val="x-none" w:eastAsia="x-none"/>
    </w:rPr>
  </w:style>
  <w:style w:type="paragraph" w:styleId="2">
    <w:name w:val="heading 2"/>
    <w:basedOn w:val="a"/>
    <w:link w:val="20"/>
    <w:uiPriority w:val="9"/>
    <w:qFormat/>
    <w:rsid w:val="008A1370"/>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nhideWhenUsed/>
    <w:rsid w:val="00884818"/>
    <w:pPr>
      <w:ind w:left="5400"/>
      <w:jc w:val="both"/>
    </w:pPr>
    <w:rPr>
      <w:b/>
      <w:bCs/>
      <w:sz w:val="28"/>
    </w:rPr>
  </w:style>
  <w:style w:type="character" w:customStyle="1" w:styleId="22">
    <w:name w:val="Основний текст з відступом 2 Знак"/>
    <w:link w:val="21"/>
    <w:rsid w:val="00884818"/>
    <w:rPr>
      <w:rFonts w:ascii="Times New Roman" w:eastAsia="Times New Roman" w:hAnsi="Times New Roman" w:cs="Times New Roman"/>
      <w:b/>
      <w:bCs/>
      <w:sz w:val="28"/>
      <w:szCs w:val="24"/>
      <w:lang w:val="ru-RU" w:eastAsia="ru-RU"/>
    </w:rPr>
  </w:style>
  <w:style w:type="paragraph" w:styleId="a3">
    <w:name w:val="No Spacing"/>
    <w:uiPriority w:val="99"/>
    <w:qFormat/>
    <w:rsid w:val="009344D6"/>
    <w:rPr>
      <w:rFonts w:ascii="Times New Roman" w:eastAsia="Times New Roman" w:hAnsi="Times New Roman"/>
      <w:sz w:val="24"/>
      <w:szCs w:val="24"/>
    </w:rPr>
  </w:style>
  <w:style w:type="paragraph" w:styleId="a4">
    <w:name w:val="Normal (Web)"/>
    <w:basedOn w:val="a"/>
    <w:uiPriority w:val="99"/>
    <w:unhideWhenUsed/>
    <w:rsid w:val="003B5E74"/>
    <w:pPr>
      <w:spacing w:before="100" w:beforeAutospacing="1" w:after="100" w:afterAutospacing="1"/>
    </w:pPr>
  </w:style>
  <w:style w:type="character" w:styleId="a5">
    <w:name w:val="Strong"/>
    <w:uiPriority w:val="22"/>
    <w:qFormat/>
    <w:rsid w:val="003B5E74"/>
    <w:rPr>
      <w:b/>
      <w:bCs/>
    </w:rPr>
  </w:style>
  <w:style w:type="paragraph" w:styleId="a6">
    <w:name w:val="Body Text"/>
    <w:basedOn w:val="a"/>
    <w:link w:val="a7"/>
    <w:unhideWhenUsed/>
    <w:rsid w:val="000536A4"/>
    <w:pPr>
      <w:spacing w:after="120"/>
    </w:pPr>
    <w:rPr>
      <w:lang w:val="x-none" w:eastAsia="x-none"/>
    </w:rPr>
  </w:style>
  <w:style w:type="character" w:customStyle="1" w:styleId="a7">
    <w:name w:val="Основний текст Знак"/>
    <w:link w:val="a6"/>
    <w:rsid w:val="000536A4"/>
    <w:rPr>
      <w:rFonts w:ascii="Times New Roman" w:eastAsia="Times New Roman" w:hAnsi="Times New Roman"/>
      <w:sz w:val="24"/>
      <w:szCs w:val="24"/>
    </w:rPr>
  </w:style>
  <w:style w:type="paragraph" w:styleId="23">
    <w:name w:val="Body Text 2"/>
    <w:basedOn w:val="a"/>
    <w:link w:val="24"/>
    <w:uiPriority w:val="99"/>
    <w:semiHidden/>
    <w:unhideWhenUsed/>
    <w:rsid w:val="000536A4"/>
    <w:pPr>
      <w:spacing w:after="120" w:line="480" w:lineRule="auto"/>
    </w:pPr>
    <w:rPr>
      <w:lang w:val="x-none" w:eastAsia="x-none"/>
    </w:rPr>
  </w:style>
  <w:style w:type="character" w:customStyle="1" w:styleId="24">
    <w:name w:val="Основний текст 2 Знак"/>
    <w:link w:val="23"/>
    <w:uiPriority w:val="99"/>
    <w:semiHidden/>
    <w:rsid w:val="000536A4"/>
    <w:rPr>
      <w:rFonts w:ascii="Times New Roman" w:eastAsia="Times New Roman" w:hAnsi="Times New Roman"/>
      <w:sz w:val="24"/>
      <w:szCs w:val="24"/>
    </w:rPr>
  </w:style>
  <w:style w:type="character" w:customStyle="1" w:styleId="10">
    <w:name w:val="Заголовок 1 Знак"/>
    <w:link w:val="1"/>
    <w:uiPriority w:val="9"/>
    <w:rsid w:val="000536A4"/>
    <w:rPr>
      <w:rFonts w:ascii="Times New Roman" w:eastAsia="Times New Roman" w:hAnsi="Times New Roman"/>
      <w:sz w:val="28"/>
      <w:szCs w:val="24"/>
    </w:rPr>
  </w:style>
  <w:style w:type="paragraph" w:styleId="a8">
    <w:name w:val="Balloon Text"/>
    <w:basedOn w:val="a"/>
    <w:link w:val="a9"/>
    <w:uiPriority w:val="99"/>
    <w:semiHidden/>
    <w:unhideWhenUsed/>
    <w:rsid w:val="00961F99"/>
    <w:rPr>
      <w:rFonts w:ascii="Tahoma" w:hAnsi="Tahoma"/>
      <w:sz w:val="16"/>
      <w:szCs w:val="16"/>
      <w:lang w:val="x-none" w:eastAsia="x-none"/>
    </w:rPr>
  </w:style>
  <w:style w:type="character" w:customStyle="1" w:styleId="a9">
    <w:name w:val="Текст у виносці Знак"/>
    <w:link w:val="a8"/>
    <w:uiPriority w:val="99"/>
    <w:semiHidden/>
    <w:rsid w:val="00961F99"/>
    <w:rPr>
      <w:rFonts w:ascii="Tahoma" w:eastAsia="Times New Roman" w:hAnsi="Tahoma" w:cs="Tahoma"/>
      <w:sz w:val="16"/>
      <w:szCs w:val="16"/>
    </w:rPr>
  </w:style>
  <w:style w:type="paragraph" w:styleId="aa">
    <w:name w:val="List Paragraph"/>
    <w:basedOn w:val="a"/>
    <w:uiPriority w:val="34"/>
    <w:qFormat/>
    <w:rsid w:val="00A755E8"/>
    <w:pPr>
      <w:spacing w:after="200" w:line="276" w:lineRule="auto"/>
      <w:ind w:left="720"/>
      <w:contextualSpacing/>
    </w:pPr>
    <w:rPr>
      <w:rFonts w:ascii="Calibri" w:eastAsia="Calibri" w:hAnsi="Calibri"/>
      <w:sz w:val="22"/>
      <w:szCs w:val="22"/>
      <w:lang w:eastAsia="en-US"/>
    </w:rPr>
  </w:style>
  <w:style w:type="paragraph" w:customStyle="1" w:styleId="ShapkaDocumentu">
    <w:name w:val="Shapka Documentu"/>
    <w:basedOn w:val="a"/>
    <w:rsid w:val="00A755E8"/>
    <w:pPr>
      <w:keepNext/>
      <w:keepLines/>
      <w:spacing w:after="240"/>
      <w:ind w:left="3969"/>
      <w:jc w:val="center"/>
    </w:pPr>
    <w:rPr>
      <w:rFonts w:ascii="Antiqua" w:hAnsi="Antiqua"/>
      <w:sz w:val="26"/>
      <w:szCs w:val="20"/>
      <w:lang w:val="uk-UA"/>
    </w:rPr>
  </w:style>
  <w:style w:type="character" w:customStyle="1" w:styleId="20">
    <w:name w:val="Заголовок 2 Знак"/>
    <w:basedOn w:val="a0"/>
    <w:link w:val="2"/>
    <w:uiPriority w:val="9"/>
    <w:rsid w:val="008A1370"/>
    <w:rPr>
      <w:rFonts w:ascii="Times New Roman" w:eastAsia="Times New Roman" w:hAnsi="Times New Roman"/>
      <w:b/>
      <w:bCs/>
      <w:sz w:val="36"/>
      <w:szCs w:val="36"/>
      <w:lang w:val="uk-UA" w:eastAsia="uk-UA"/>
    </w:rPr>
  </w:style>
  <w:style w:type="paragraph" w:customStyle="1" w:styleId="14pt">
    <w:name w:val="Обычный + 14 pt"/>
    <w:aliases w:val="полужирный,по ширине,Первая строка:  1,25 см"/>
    <w:basedOn w:val="a"/>
    <w:rsid w:val="008A1370"/>
    <w:pPr>
      <w:ind w:firstLine="709"/>
      <w:jc w:val="both"/>
    </w:pPr>
    <w:rPr>
      <w:b/>
      <w:sz w:val="28"/>
      <w:szCs w:val="28"/>
    </w:rPr>
  </w:style>
  <w:style w:type="paragraph" w:customStyle="1" w:styleId="rvps17">
    <w:name w:val="rvps17"/>
    <w:basedOn w:val="a"/>
    <w:rsid w:val="008A1370"/>
    <w:pPr>
      <w:spacing w:before="100" w:beforeAutospacing="1" w:after="100" w:afterAutospacing="1"/>
    </w:pPr>
    <w:rPr>
      <w:lang w:val="uk-UA" w:eastAsia="uk-UA"/>
    </w:rPr>
  </w:style>
  <w:style w:type="character" w:customStyle="1" w:styleId="rvts64">
    <w:name w:val="rvts64"/>
    <w:basedOn w:val="a0"/>
    <w:rsid w:val="008A1370"/>
  </w:style>
  <w:style w:type="paragraph" w:customStyle="1" w:styleId="rvps7">
    <w:name w:val="rvps7"/>
    <w:basedOn w:val="a"/>
    <w:rsid w:val="008A1370"/>
    <w:pPr>
      <w:spacing w:before="100" w:beforeAutospacing="1" w:after="100" w:afterAutospacing="1"/>
    </w:pPr>
    <w:rPr>
      <w:lang w:val="uk-UA" w:eastAsia="uk-UA"/>
    </w:rPr>
  </w:style>
  <w:style w:type="character" w:customStyle="1" w:styleId="rvts9">
    <w:name w:val="rvts9"/>
    <w:basedOn w:val="a0"/>
    <w:rsid w:val="008A1370"/>
  </w:style>
  <w:style w:type="paragraph" w:customStyle="1" w:styleId="rvps6">
    <w:name w:val="rvps6"/>
    <w:basedOn w:val="a"/>
    <w:rsid w:val="008A1370"/>
    <w:pPr>
      <w:spacing w:before="100" w:beforeAutospacing="1" w:after="100" w:afterAutospacing="1"/>
    </w:pPr>
    <w:rPr>
      <w:lang w:val="uk-UA" w:eastAsia="uk-UA"/>
    </w:rPr>
  </w:style>
  <w:style w:type="character" w:customStyle="1" w:styleId="rvts23">
    <w:name w:val="rvts23"/>
    <w:basedOn w:val="a0"/>
    <w:rsid w:val="008A1370"/>
  </w:style>
  <w:style w:type="paragraph" w:customStyle="1" w:styleId="25">
    <w:name w:val="Основной текст2"/>
    <w:basedOn w:val="a"/>
    <w:uiPriority w:val="99"/>
    <w:rsid w:val="008A1370"/>
    <w:pPr>
      <w:widowControl w:val="0"/>
      <w:shd w:val="clear" w:color="auto" w:fill="FFFFFF"/>
      <w:spacing w:line="302" w:lineRule="exact"/>
      <w:ind w:hanging="720"/>
      <w:jc w:val="both"/>
    </w:pPr>
    <w:rPr>
      <w:color w:val="000000"/>
      <w:sz w:val="26"/>
      <w:szCs w:val="26"/>
      <w:lang w:val="uk-UA" w:eastAsia="uk-UA"/>
    </w:rPr>
  </w:style>
  <w:style w:type="paragraph" w:styleId="ab">
    <w:name w:val="header"/>
    <w:basedOn w:val="a"/>
    <w:link w:val="ac"/>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c">
    <w:name w:val="Верхній колонтитул Знак"/>
    <w:basedOn w:val="a0"/>
    <w:link w:val="ab"/>
    <w:uiPriority w:val="99"/>
    <w:rsid w:val="008A1370"/>
    <w:rPr>
      <w:sz w:val="22"/>
      <w:szCs w:val="22"/>
      <w:lang w:eastAsia="en-US"/>
    </w:rPr>
  </w:style>
  <w:style w:type="paragraph" w:styleId="ad">
    <w:name w:val="footer"/>
    <w:basedOn w:val="a"/>
    <w:link w:val="ae"/>
    <w:uiPriority w:val="99"/>
    <w:unhideWhenUsed/>
    <w:rsid w:val="008A1370"/>
    <w:pPr>
      <w:tabs>
        <w:tab w:val="center" w:pos="4819"/>
        <w:tab w:val="right" w:pos="9639"/>
      </w:tabs>
    </w:pPr>
    <w:rPr>
      <w:rFonts w:ascii="Calibri" w:eastAsia="Calibri" w:hAnsi="Calibri"/>
      <w:sz w:val="22"/>
      <w:szCs w:val="22"/>
      <w:lang w:eastAsia="en-US"/>
    </w:rPr>
  </w:style>
  <w:style w:type="character" w:customStyle="1" w:styleId="ae">
    <w:name w:val="Нижній колонтитул Знак"/>
    <w:basedOn w:val="a0"/>
    <w:link w:val="ad"/>
    <w:uiPriority w:val="99"/>
    <w:rsid w:val="008A1370"/>
    <w:rPr>
      <w:sz w:val="22"/>
      <w:szCs w:val="22"/>
      <w:lang w:eastAsia="en-US"/>
    </w:rPr>
  </w:style>
  <w:style w:type="paragraph" w:customStyle="1" w:styleId="31">
    <w:name w:val="Основной текст 31"/>
    <w:basedOn w:val="a"/>
    <w:rsid w:val="008A1370"/>
    <w:pPr>
      <w:suppressAutoHyphens/>
      <w:jc w:val="both"/>
    </w:pPr>
    <w:rPr>
      <w:sz w:val="28"/>
      <w:lang w:val="uk-UA" w:eastAsia="ar-SA"/>
    </w:rPr>
  </w:style>
  <w:style w:type="character" w:customStyle="1" w:styleId="af">
    <w:name w:val="Переменная"/>
    <w:rsid w:val="008A1370"/>
    <w:rPr>
      <w:i/>
      <w:iCs/>
    </w:rPr>
  </w:style>
  <w:style w:type="paragraph" w:styleId="HTML">
    <w:name w:val="HTML Preformatted"/>
    <w:basedOn w:val="a"/>
    <w:link w:val="HTML0"/>
    <w:rsid w:val="008A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ий HTML Знак"/>
    <w:basedOn w:val="a0"/>
    <w:link w:val="HTML"/>
    <w:rsid w:val="008A1370"/>
    <w:rPr>
      <w:rFonts w:ascii="Courier New" w:eastAsia="Times New Roman" w:hAnsi="Courier New" w:cs="Courier New"/>
      <w:color w:val="000000"/>
      <w:sz w:val="21"/>
      <w:szCs w:val="21"/>
    </w:rPr>
  </w:style>
  <w:style w:type="paragraph" w:customStyle="1" w:styleId="p2">
    <w:name w:val="p2"/>
    <w:basedOn w:val="a"/>
    <w:uiPriority w:val="99"/>
    <w:rsid w:val="008A1370"/>
    <w:pPr>
      <w:spacing w:before="100" w:beforeAutospacing="1" w:after="100" w:afterAutospacing="1"/>
    </w:pPr>
  </w:style>
  <w:style w:type="character" w:customStyle="1" w:styleId="11">
    <w:name w:val="Основной текст1"/>
    <w:basedOn w:val="a0"/>
    <w:rsid w:val="008A1370"/>
    <w:rPr>
      <w:color w:val="000000"/>
      <w:spacing w:val="10"/>
      <w:w w:val="100"/>
      <w:position w:val="0"/>
      <w:sz w:val="24"/>
      <w:szCs w:val="24"/>
      <w:shd w:val="clear" w:color="auto" w:fill="FFFFFF"/>
      <w:lang w:val="uk-UA" w:eastAsia="uk-UA" w:bidi="uk-UA"/>
    </w:rPr>
  </w:style>
  <w:style w:type="character" w:customStyle="1" w:styleId="hps">
    <w:name w:val="hps"/>
    <w:rsid w:val="008A1370"/>
    <w:rPr>
      <w:rFonts w:cs="Times New Roman"/>
    </w:rPr>
  </w:style>
  <w:style w:type="paragraph" w:styleId="af0">
    <w:name w:val="Body Text Indent"/>
    <w:basedOn w:val="a"/>
    <w:link w:val="af1"/>
    <w:uiPriority w:val="99"/>
    <w:semiHidden/>
    <w:unhideWhenUsed/>
    <w:rsid w:val="008A1370"/>
    <w:pPr>
      <w:spacing w:after="120" w:line="276" w:lineRule="auto"/>
      <w:ind w:left="283"/>
    </w:pPr>
    <w:rPr>
      <w:rFonts w:ascii="Calibri" w:eastAsia="Calibri" w:hAnsi="Calibri"/>
      <w:sz w:val="22"/>
      <w:szCs w:val="22"/>
      <w:lang w:eastAsia="en-US"/>
    </w:rPr>
  </w:style>
  <w:style w:type="character" w:customStyle="1" w:styleId="af1">
    <w:name w:val="Основний текст з відступом Знак"/>
    <w:basedOn w:val="a0"/>
    <w:link w:val="af0"/>
    <w:uiPriority w:val="99"/>
    <w:semiHidden/>
    <w:rsid w:val="008A1370"/>
    <w:rPr>
      <w:sz w:val="22"/>
      <w:szCs w:val="22"/>
      <w:lang w:eastAsia="en-US"/>
    </w:rPr>
  </w:style>
  <w:style w:type="character" w:customStyle="1" w:styleId="longtext">
    <w:name w:val="long_text"/>
    <w:uiPriority w:val="99"/>
    <w:rsid w:val="008A1370"/>
  </w:style>
  <w:style w:type="character" w:customStyle="1" w:styleId="apple-converted-space">
    <w:name w:val="apple-converted-space"/>
    <w:uiPriority w:val="99"/>
    <w:rsid w:val="008A1370"/>
  </w:style>
  <w:style w:type="character" w:customStyle="1" w:styleId="s2">
    <w:name w:val="s2"/>
    <w:uiPriority w:val="99"/>
    <w:rsid w:val="008A1370"/>
    <w:rPr>
      <w:rFonts w:ascii="Times New Roman" w:hAnsi="Times New Roman" w:cs="Times New Roman" w:hint="default"/>
    </w:rPr>
  </w:style>
  <w:style w:type="table" w:styleId="af2">
    <w:name w:val="Table Grid"/>
    <w:basedOn w:val="a1"/>
    <w:uiPriority w:val="59"/>
    <w:rsid w:val="008A1370"/>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rsid w:val="008A137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8A1370"/>
    <w:pPr>
      <w:widowControl w:val="0"/>
      <w:shd w:val="clear" w:color="auto" w:fill="FFFFFF"/>
      <w:spacing w:line="331" w:lineRule="exact"/>
      <w:jc w:val="both"/>
    </w:pPr>
    <w:rPr>
      <w:sz w:val="28"/>
      <w:szCs w:val="28"/>
    </w:rPr>
  </w:style>
  <w:style w:type="character" w:styleId="af3">
    <w:name w:val="Hyperlink"/>
    <w:basedOn w:val="a0"/>
    <w:uiPriority w:val="99"/>
    <w:semiHidden/>
    <w:unhideWhenUsed/>
    <w:rsid w:val="008A1370"/>
    <w:rPr>
      <w:color w:val="0000FF"/>
      <w:u w:val="single"/>
    </w:rPr>
  </w:style>
  <w:style w:type="character" w:styleId="af4">
    <w:name w:val="FollowedHyperlink"/>
    <w:basedOn w:val="a0"/>
    <w:uiPriority w:val="99"/>
    <w:semiHidden/>
    <w:unhideWhenUsed/>
    <w:rsid w:val="008A1370"/>
    <w:rPr>
      <w:color w:val="800080"/>
      <w:u w:val="single"/>
    </w:rPr>
  </w:style>
  <w:style w:type="paragraph" w:customStyle="1" w:styleId="font5">
    <w:name w:val="font5"/>
    <w:basedOn w:val="a"/>
    <w:rsid w:val="008A1370"/>
    <w:pPr>
      <w:spacing w:before="100" w:beforeAutospacing="1" w:after="100" w:afterAutospacing="1"/>
    </w:pPr>
    <w:rPr>
      <w:color w:val="000000"/>
      <w:sz w:val="22"/>
      <w:szCs w:val="22"/>
      <w:lang w:val="uk-UA" w:eastAsia="uk-UA"/>
    </w:rPr>
  </w:style>
  <w:style w:type="paragraph" w:customStyle="1" w:styleId="xl66">
    <w:name w:val="xl66"/>
    <w:basedOn w:val="a"/>
    <w:rsid w:val="008A1370"/>
    <w:pPr>
      <w:spacing w:before="100" w:beforeAutospacing="1" w:after="100" w:afterAutospacing="1"/>
      <w:jc w:val="center"/>
      <w:textAlignment w:val="center"/>
    </w:pPr>
    <w:rPr>
      <w:lang w:val="uk-UA" w:eastAsia="uk-UA"/>
    </w:rPr>
  </w:style>
  <w:style w:type="paragraph" w:customStyle="1" w:styleId="xl67">
    <w:name w:val="xl6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val="uk-UA" w:eastAsia="uk-UA"/>
    </w:rPr>
  </w:style>
  <w:style w:type="paragraph" w:customStyle="1" w:styleId="xl68">
    <w:name w:val="xl6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uk-UA" w:eastAsia="uk-UA"/>
    </w:rPr>
  </w:style>
  <w:style w:type="paragraph" w:customStyle="1" w:styleId="xl69">
    <w:name w:val="xl6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70">
    <w:name w:val="xl7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1">
    <w:name w:val="xl71"/>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2"/>
      <w:szCs w:val="22"/>
      <w:lang w:val="uk-UA" w:eastAsia="uk-UA"/>
    </w:rPr>
  </w:style>
  <w:style w:type="paragraph" w:customStyle="1" w:styleId="xl72">
    <w:name w:val="xl7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73">
    <w:name w:val="xl73"/>
    <w:basedOn w:val="a"/>
    <w:rsid w:val="008A1370"/>
    <w:pPr>
      <w:spacing w:before="100" w:beforeAutospacing="1" w:after="100" w:afterAutospacing="1"/>
      <w:textAlignment w:val="top"/>
    </w:pPr>
    <w:rPr>
      <w:sz w:val="22"/>
      <w:szCs w:val="22"/>
      <w:lang w:val="uk-UA" w:eastAsia="uk-UA"/>
    </w:rPr>
  </w:style>
  <w:style w:type="paragraph" w:customStyle="1" w:styleId="xl74">
    <w:name w:val="xl74"/>
    <w:basedOn w:val="a"/>
    <w:rsid w:val="008A1370"/>
    <w:pPr>
      <w:shd w:val="clear" w:color="000000" w:fill="FFFF00"/>
      <w:spacing w:before="100" w:beforeAutospacing="1" w:after="100" w:afterAutospacing="1"/>
      <w:textAlignment w:val="top"/>
    </w:pPr>
    <w:rPr>
      <w:sz w:val="22"/>
      <w:szCs w:val="22"/>
      <w:lang w:val="uk-UA" w:eastAsia="uk-UA"/>
    </w:rPr>
  </w:style>
  <w:style w:type="paragraph" w:customStyle="1" w:styleId="xl75">
    <w:name w:val="xl7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lang w:val="uk-UA" w:eastAsia="uk-UA"/>
    </w:rPr>
  </w:style>
  <w:style w:type="paragraph" w:customStyle="1" w:styleId="xl76">
    <w:name w:val="xl76"/>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b/>
      <w:bCs/>
      <w:i/>
      <w:iCs/>
      <w:sz w:val="22"/>
      <w:szCs w:val="22"/>
      <w:lang w:val="uk-UA" w:eastAsia="uk-UA"/>
    </w:rPr>
  </w:style>
  <w:style w:type="paragraph" w:customStyle="1" w:styleId="xl77">
    <w:name w:val="xl77"/>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78">
    <w:name w:val="xl78"/>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uk-UA" w:eastAsia="uk-UA"/>
    </w:rPr>
  </w:style>
  <w:style w:type="paragraph" w:customStyle="1" w:styleId="xl79">
    <w:name w:val="xl7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uk-UA" w:eastAsia="uk-UA"/>
    </w:rPr>
  </w:style>
  <w:style w:type="paragraph" w:customStyle="1" w:styleId="xl80">
    <w:name w:val="xl80"/>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1">
    <w:name w:val="xl81"/>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2">
    <w:name w:val="xl82"/>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sz w:val="22"/>
      <w:szCs w:val="22"/>
      <w:lang w:val="uk-UA" w:eastAsia="uk-UA"/>
    </w:rPr>
  </w:style>
  <w:style w:type="paragraph" w:customStyle="1" w:styleId="xl83">
    <w:name w:val="xl83"/>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4">
    <w:name w:val="xl84"/>
    <w:basedOn w:val="a"/>
    <w:rsid w:val="008A1370"/>
    <w:pPr>
      <w:shd w:val="clear" w:color="000000" w:fill="FFFFFF"/>
      <w:spacing w:before="100" w:beforeAutospacing="1" w:after="100" w:afterAutospacing="1"/>
      <w:textAlignment w:val="top"/>
    </w:pPr>
    <w:rPr>
      <w:sz w:val="22"/>
      <w:szCs w:val="22"/>
      <w:lang w:val="uk-UA" w:eastAsia="uk-UA"/>
    </w:rPr>
  </w:style>
  <w:style w:type="paragraph" w:customStyle="1" w:styleId="xl85">
    <w:name w:val="xl85"/>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lang w:val="uk-UA" w:eastAsia="uk-UA"/>
    </w:rPr>
  </w:style>
  <w:style w:type="paragraph" w:customStyle="1" w:styleId="xl86">
    <w:name w:val="xl86"/>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7">
    <w:name w:val="xl87"/>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lang w:val="uk-UA" w:eastAsia="uk-UA"/>
    </w:rPr>
  </w:style>
  <w:style w:type="paragraph" w:customStyle="1" w:styleId="xl88">
    <w:name w:val="xl88"/>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lang w:val="uk-UA" w:eastAsia="uk-UA"/>
    </w:rPr>
  </w:style>
  <w:style w:type="paragraph" w:customStyle="1" w:styleId="xl89">
    <w:name w:val="xl89"/>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lang w:val="uk-UA" w:eastAsia="uk-UA"/>
    </w:rPr>
  </w:style>
  <w:style w:type="paragraph" w:customStyle="1" w:styleId="xl90">
    <w:name w:val="xl90"/>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2"/>
      <w:szCs w:val="22"/>
      <w:lang w:val="uk-UA" w:eastAsia="uk-UA"/>
    </w:rPr>
  </w:style>
  <w:style w:type="paragraph" w:customStyle="1" w:styleId="xl91">
    <w:name w:val="xl91"/>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i/>
      <w:iCs/>
      <w:sz w:val="22"/>
      <w:szCs w:val="22"/>
      <w:lang w:val="uk-UA" w:eastAsia="uk-UA"/>
    </w:rPr>
  </w:style>
  <w:style w:type="paragraph" w:customStyle="1" w:styleId="xl92">
    <w:name w:val="xl92"/>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sz w:val="22"/>
      <w:szCs w:val="22"/>
      <w:lang w:val="uk-UA" w:eastAsia="uk-UA"/>
    </w:rPr>
  </w:style>
  <w:style w:type="paragraph" w:customStyle="1" w:styleId="xl93">
    <w:name w:val="xl93"/>
    <w:basedOn w:val="a"/>
    <w:rsid w:val="008A13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b/>
      <w:bCs/>
      <w:sz w:val="22"/>
      <w:szCs w:val="22"/>
      <w:lang w:val="uk-UA" w:eastAsia="uk-UA"/>
    </w:rPr>
  </w:style>
  <w:style w:type="paragraph" w:customStyle="1" w:styleId="xl94">
    <w:name w:val="xl94"/>
    <w:basedOn w:val="a"/>
    <w:rsid w:val="008A1370"/>
    <w:pPr>
      <w:shd w:val="clear" w:color="000000" w:fill="92D050"/>
      <w:spacing w:before="100" w:beforeAutospacing="1" w:after="100" w:afterAutospacing="1"/>
      <w:textAlignment w:val="top"/>
    </w:pPr>
    <w:rPr>
      <w:sz w:val="22"/>
      <w:szCs w:val="22"/>
      <w:lang w:val="uk-UA" w:eastAsia="uk-UA"/>
    </w:rPr>
  </w:style>
  <w:style w:type="paragraph" w:customStyle="1" w:styleId="xl95">
    <w:name w:val="xl9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uk-UA" w:eastAsia="uk-UA"/>
    </w:rPr>
  </w:style>
  <w:style w:type="paragraph" w:customStyle="1" w:styleId="xl96">
    <w:name w:val="xl96"/>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lang w:val="uk-UA" w:eastAsia="uk-UA"/>
    </w:rPr>
  </w:style>
  <w:style w:type="paragraph" w:customStyle="1" w:styleId="xl97">
    <w:name w:val="xl97"/>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b/>
      <w:bCs/>
      <w:sz w:val="22"/>
      <w:szCs w:val="22"/>
      <w:lang w:val="uk-UA" w:eastAsia="uk-UA"/>
    </w:rPr>
  </w:style>
  <w:style w:type="paragraph" w:customStyle="1" w:styleId="xl98">
    <w:name w:val="xl98"/>
    <w:basedOn w:val="a"/>
    <w:rsid w:val="008A1370"/>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top"/>
    </w:pPr>
    <w:rPr>
      <w:b/>
      <w:bCs/>
      <w:sz w:val="22"/>
      <w:szCs w:val="22"/>
      <w:lang w:val="uk-UA" w:eastAsia="uk-UA"/>
    </w:rPr>
  </w:style>
  <w:style w:type="paragraph" w:customStyle="1" w:styleId="xl99">
    <w:name w:val="xl99"/>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uk-UA" w:eastAsia="uk-UA"/>
    </w:rPr>
  </w:style>
  <w:style w:type="paragraph" w:customStyle="1" w:styleId="xl100">
    <w:name w:val="xl100"/>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uk-UA" w:eastAsia="uk-UA"/>
    </w:rPr>
  </w:style>
  <w:style w:type="paragraph" w:customStyle="1" w:styleId="xl102">
    <w:name w:val="xl102"/>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103">
    <w:name w:val="xl103"/>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val="uk-UA" w:eastAsia="uk-UA"/>
    </w:rPr>
  </w:style>
  <w:style w:type="paragraph" w:customStyle="1" w:styleId="xl104">
    <w:name w:val="xl104"/>
    <w:basedOn w:val="a"/>
    <w:rsid w:val="008A1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lang w:val="uk-UA" w:eastAsia="uk-UA"/>
    </w:rPr>
  </w:style>
  <w:style w:type="paragraph" w:customStyle="1" w:styleId="xl64">
    <w:name w:val="xl64"/>
    <w:basedOn w:val="a"/>
    <w:rsid w:val="008A1370"/>
    <w:pPr>
      <w:spacing w:before="100" w:beforeAutospacing="1" w:after="100" w:afterAutospacing="1"/>
    </w:pPr>
    <w:rPr>
      <w:b/>
      <w:bCs/>
      <w:i/>
      <w:iCs/>
      <w:lang w:val="uk-UA" w:eastAsia="uk-UA"/>
    </w:rPr>
  </w:style>
  <w:style w:type="paragraph" w:customStyle="1" w:styleId="xl65">
    <w:name w:val="xl65"/>
    <w:basedOn w:val="a"/>
    <w:rsid w:val="008A1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FontStyle12">
    <w:name w:val="Font Style12"/>
    <w:rsid w:val="008A1370"/>
    <w:rPr>
      <w:rFonts w:ascii="Times New Roman" w:hAnsi="Times New Roman" w:cs="Times New Roman"/>
      <w:sz w:val="26"/>
      <w:szCs w:val="26"/>
    </w:rPr>
  </w:style>
  <w:style w:type="paragraph" w:styleId="af5">
    <w:name w:val="footnote text"/>
    <w:basedOn w:val="a"/>
    <w:link w:val="af6"/>
    <w:uiPriority w:val="99"/>
    <w:semiHidden/>
    <w:unhideWhenUsed/>
    <w:rsid w:val="008A1370"/>
    <w:rPr>
      <w:rFonts w:ascii="Calibri" w:eastAsia="Calibri" w:hAnsi="Calibri"/>
      <w:sz w:val="20"/>
      <w:szCs w:val="20"/>
      <w:lang w:eastAsia="en-US"/>
    </w:rPr>
  </w:style>
  <w:style w:type="character" w:customStyle="1" w:styleId="af6">
    <w:name w:val="Текст виноски Знак"/>
    <w:basedOn w:val="a0"/>
    <w:link w:val="af5"/>
    <w:uiPriority w:val="99"/>
    <w:semiHidden/>
    <w:rsid w:val="008A1370"/>
    <w:rPr>
      <w:lang w:eastAsia="en-US"/>
    </w:rPr>
  </w:style>
  <w:style w:type="character" w:styleId="af7">
    <w:name w:val="footnote reference"/>
    <w:basedOn w:val="a0"/>
    <w:uiPriority w:val="99"/>
    <w:semiHidden/>
    <w:unhideWhenUsed/>
    <w:rsid w:val="008A1370"/>
    <w:rPr>
      <w:vertAlign w:val="superscript"/>
    </w:rPr>
  </w:style>
  <w:style w:type="character" w:customStyle="1" w:styleId="af8">
    <w:name w:val="Основной текст_"/>
    <w:basedOn w:val="a0"/>
    <w:rsid w:val="00EC43CF"/>
    <w:rPr>
      <w:rFonts w:ascii="Times New Roman" w:eastAsia="Times New Roman" w:hAnsi="Times New Roman" w:cs="Times New Roman"/>
      <w:sz w:val="28"/>
      <w:szCs w:val="28"/>
      <w:shd w:val="clear" w:color="auto" w:fill="FFFFFF"/>
    </w:rPr>
  </w:style>
  <w:style w:type="paragraph" w:customStyle="1" w:styleId="rvps2">
    <w:name w:val="rvps2"/>
    <w:basedOn w:val="a"/>
    <w:rsid w:val="00E800D6"/>
    <w:pPr>
      <w:spacing w:before="100" w:beforeAutospacing="1" w:after="100" w:afterAutospacing="1"/>
    </w:pPr>
  </w:style>
  <w:style w:type="character" w:customStyle="1" w:styleId="rvts11">
    <w:name w:val="rvts11"/>
    <w:basedOn w:val="a0"/>
    <w:rsid w:val="00E8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7806">
      <w:bodyDiv w:val="1"/>
      <w:marLeft w:val="0"/>
      <w:marRight w:val="0"/>
      <w:marTop w:val="0"/>
      <w:marBottom w:val="0"/>
      <w:divBdr>
        <w:top w:val="none" w:sz="0" w:space="0" w:color="auto"/>
        <w:left w:val="none" w:sz="0" w:space="0" w:color="auto"/>
        <w:bottom w:val="none" w:sz="0" w:space="0" w:color="auto"/>
        <w:right w:val="none" w:sz="0" w:space="0" w:color="auto"/>
      </w:divBdr>
    </w:div>
    <w:div w:id="303049094">
      <w:bodyDiv w:val="1"/>
      <w:marLeft w:val="0"/>
      <w:marRight w:val="0"/>
      <w:marTop w:val="0"/>
      <w:marBottom w:val="0"/>
      <w:divBdr>
        <w:top w:val="none" w:sz="0" w:space="0" w:color="auto"/>
        <w:left w:val="none" w:sz="0" w:space="0" w:color="auto"/>
        <w:bottom w:val="none" w:sz="0" w:space="0" w:color="auto"/>
        <w:right w:val="none" w:sz="0" w:space="0" w:color="auto"/>
      </w:divBdr>
    </w:div>
    <w:div w:id="367417519">
      <w:bodyDiv w:val="1"/>
      <w:marLeft w:val="0"/>
      <w:marRight w:val="0"/>
      <w:marTop w:val="0"/>
      <w:marBottom w:val="0"/>
      <w:divBdr>
        <w:top w:val="none" w:sz="0" w:space="0" w:color="auto"/>
        <w:left w:val="none" w:sz="0" w:space="0" w:color="auto"/>
        <w:bottom w:val="none" w:sz="0" w:space="0" w:color="auto"/>
        <w:right w:val="none" w:sz="0" w:space="0" w:color="auto"/>
      </w:divBdr>
    </w:div>
    <w:div w:id="530337192">
      <w:bodyDiv w:val="1"/>
      <w:marLeft w:val="0"/>
      <w:marRight w:val="0"/>
      <w:marTop w:val="0"/>
      <w:marBottom w:val="0"/>
      <w:divBdr>
        <w:top w:val="none" w:sz="0" w:space="0" w:color="auto"/>
        <w:left w:val="none" w:sz="0" w:space="0" w:color="auto"/>
        <w:bottom w:val="none" w:sz="0" w:space="0" w:color="auto"/>
        <w:right w:val="none" w:sz="0" w:space="0" w:color="auto"/>
      </w:divBdr>
    </w:div>
    <w:div w:id="986208545">
      <w:bodyDiv w:val="1"/>
      <w:marLeft w:val="0"/>
      <w:marRight w:val="0"/>
      <w:marTop w:val="0"/>
      <w:marBottom w:val="0"/>
      <w:divBdr>
        <w:top w:val="none" w:sz="0" w:space="0" w:color="auto"/>
        <w:left w:val="none" w:sz="0" w:space="0" w:color="auto"/>
        <w:bottom w:val="none" w:sz="0" w:space="0" w:color="auto"/>
        <w:right w:val="none" w:sz="0" w:space="0" w:color="auto"/>
      </w:divBdr>
    </w:div>
    <w:div w:id="1591353738">
      <w:bodyDiv w:val="1"/>
      <w:marLeft w:val="0"/>
      <w:marRight w:val="0"/>
      <w:marTop w:val="0"/>
      <w:marBottom w:val="0"/>
      <w:divBdr>
        <w:top w:val="none" w:sz="0" w:space="0" w:color="auto"/>
        <w:left w:val="none" w:sz="0" w:space="0" w:color="auto"/>
        <w:bottom w:val="none" w:sz="0" w:space="0" w:color="auto"/>
        <w:right w:val="none" w:sz="0" w:space="0" w:color="auto"/>
      </w:divBdr>
    </w:div>
    <w:div w:id="1602445248">
      <w:bodyDiv w:val="1"/>
      <w:marLeft w:val="0"/>
      <w:marRight w:val="0"/>
      <w:marTop w:val="0"/>
      <w:marBottom w:val="0"/>
      <w:divBdr>
        <w:top w:val="none" w:sz="0" w:space="0" w:color="auto"/>
        <w:left w:val="none" w:sz="0" w:space="0" w:color="auto"/>
        <w:bottom w:val="none" w:sz="0" w:space="0" w:color="auto"/>
        <w:right w:val="none" w:sz="0" w:space="0" w:color="auto"/>
      </w:divBdr>
    </w:div>
    <w:div w:id="1730500261">
      <w:bodyDiv w:val="1"/>
      <w:marLeft w:val="0"/>
      <w:marRight w:val="0"/>
      <w:marTop w:val="0"/>
      <w:marBottom w:val="0"/>
      <w:divBdr>
        <w:top w:val="none" w:sz="0" w:space="0" w:color="auto"/>
        <w:left w:val="none" w:sz="0" w:space="0" w:color="auto"/>
        <w:bottom w:val="none" w:sz="0" w:space="0" w:color="auto"/>
        <w:right w:val="none" w:sz="0" w:space="0" w:color="auto"/>
      </w:divBdr>
    </w:div>
    <w:div w:id="1761218720">
      <w:bodyDiv w:val="1"/>
      <w:marLeft w:val="0"/>
      <w:marRight w:val="0"/>
      <w:marTop w:val="0"/>
      <w:marBottom w:val="0"/>
      <w:divBdr>
        <w:top w:val="none" w:sz="0" w:space="0" w:color="auto"/>
        <w:left w:val="none" w:sz="0" w:space="0" w:color="auto"/>
        <w:bottom w:val="none" w:sz="0" w:space="0" w:color="auto"/>
        <w:right w:val="none" w:sz="0" w:space="0" w:color="auto"/>
      </w:divBdr>
    </w:div>
    <w:div w:id="21370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95-2020-%D0%BF" TargetMode="External"/><Relationship Id="rId13" Type="http://schemas.openxmlformats.org/officeDocument/2006/relationships/hyperlink" Target="https://uk.wikipedia.org/wiki/%D0%9A%D0%BE%D0%BC%D0%BF%D0%BE%D0%B7%D0%B8%D1%82%D0%BE%D1%80" TargetMode="External"/><Relationship Id="rId18" Type="http://schemas.openxmlformats.org/officeDocument/2006/relationships/hyperlink" Target="https://zakon.rada.gov.ua/laws/show/2456-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2456-17" TargetMode="External"/><Relationship Id="rId17"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695-2020-%D0%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456-17" TargetMode="External"/><Relationship Id="rId5" Type="http://schemas.openxmlformats.org/officeDocument/2006/relationships/footnotes" Target="footnotes.xml"/><Relationship Id="rId15" Type="http://schemas.openxmlformats.org/officeDocument/2006/relationships/hyperlink" Target="https://uk.wikipedia.org/wiki/%D0%94%D0%B8%D1%80%D0%B8%D0%B3%D0%B5%D0%BD%D1%82" TargetMode="External"/><Relationship Id="rId10" Type="http://schemas.openxmlformats.org/officeDocument/2006/relationships/hyperlink" Target="https://zakon.rada.gov.ua/laws/show/2456-1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456-17" TargetMode="External"/><Relationship Id="rId14" Type="http://schemas.openxmlformats.org/officeDocument/2006/relationships/hyperlink" Target="https://uk.wikipedia.org/wiki/%D0%9F%D0%B5%D0%B4%D0%B0%D0%B3%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60</Pages>
  <Words>95915</Words>
  <Characters>54672</Characters>
  <Application>Microsoft Office Word</Application>
  <DocSecurity>0</DocSecurity>
  <Lines>455</Lines>
  <Paragraphs>300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Grizli777</Company>
  <LinksUpToDate>false</LinksUpToDate>
  <CharactersWithSpaces>150287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LEVCHENKO</dc:creator>
  <cp:lastModifiedBy>2317 PC</cp:lastModifiedBy>
  <cp:revision>26</cp:revision>
  <cp:lastPrinted>2019-12-09T07:16:00Z</cp:lastPrinted>
  <dcterms:created xsi:type="dcterms:W3CDTF">2025-01-28T07:24:00Z</dcterms:created>
  <dcterms:modified xsi:type="dcterms:W3CDTF">2025-04-23T11:16:00Z</dcterms:modified>
</cp:coreProperties>
</file>