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Загальні положення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 Згідно з цим контрактом Керівник зобов'язується безпосередньо і через адміністрацію закладу здійснювати оперативне управління закладом відповідно до чинного законодавства України, статуту; забезпечувати здійснення основної діяльності, ефективне використання і збереження закріпленого за закладом майна; а орган управління зобов'язується створювати належні умови для матеріального забезпечення та організації роботи Керівника.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 Цей контракт є трудовим договором.</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Керівник, який уклав цей контракт, є повноважним представником закладу щодо реалізації завдань, функцій, зобов’язань закладу, передбачених законодавчими актами, іншими нормативними документами, статутом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3. Керівник діє на принципах єдиноначальності.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 Керівник підзвітний і підконтрольний органу управління у межах, передбачених законодавством, статутом Закладу і цим контрактом.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Права та обов'язки сторін</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5. Керівник зобов'язується забезпечувати: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поточне (оперативне) керівництво закладом та виконання покладених на заклад завдань відповідно до чинного законодавства України, статуту закладу і цього контракту, що регламентують діяльність закладу, організацію господарської, адміністративної, фінансової, соціально-побутової і іншої діяльності закладу, а також дотримання законодавства України і нормативних актів органу управління;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виконання Програм розвитку закладу на один і п’ять років, що розглядалися на засіданні конкурсної комісії з проведення конкурсного добору на посаду директора комунального закладу «Палац культури </w:t>
      </w:r>
      <w:proofErr w:type="spellStart"/>
      <w:r w:rsidR="0047431F" w:rsidRPr="0047431F">
        <w:rPr>
          <w:rFonts w:ascii="Times New Roman" w:hAnsi="Times New Roman" w:cs="Times New Roman"/>
          <w:sz w:val="28"/>
          <w:szCs w:val="28"/>
          <w:lang w:val="uk-UA"/>
        </w:rPr>
        <w:t>ім</w:t>
      </w:r>
      <w:proofErr w:type="spellEnd"/>
      <w:r w:rsidR="0047431F" w:rsidRPr="0047431F">
        <w:rPr>
          <w:rFonts w:ascii="Times New Roman" w:hAnsi="Times New Roman" w:cs="Times New Roman"/>
          <w:sz w:val="28"/>
          <w:szCs w:val="28"/>
          <w:lang w:val="uk-UA"/>
        </w:rPr>
        <w:t xml:space="preserve"> </w:t>
      </w:r>
      <w:proofErr w:type="spellStart"/>
      <w:r w:rsidR="0047431F" w:rsidRPr="0047431F">
        <w:rPr>
          <w:rFonts w:ascii="Times New Roman" w:hAnsi="Times New Roman" w:cs="Times New Roman"/>
          <w:sz w:val="28"/>
          <w:szCs w:val="28"/>
          <w:lang w:val="uk-UA"/>
        </w:rPr>
        <w:t>В.М.Сосюри</w:t>
      </w:r>
      <w:proofErr w:type="spellEnd"/>
      <w:r w:rsidR="0047431F" w:rsidRPr="0047431F">
        <w:rPr>
          <w:rFonts w:ascii="Times New Roman" w:hAnsi="Times New Roman" w:cs="Times New Roman"/>
          <w:sz w:val="28"/>
          <w:szCs w:val="28"/>
          <w:lang w:val="uk-UA"/>
        </w:rPr>
        <w:t xml:space="preserve"> </w:t>
      </w:r>
      <w:proofErr w:type="spellStart"/>
      <w:r w:rsidR="0047431F" w:rsidRPr="0047431F">
        <w:rPr>
          <w:rFonts w:ascii="Times New Roman" w:hAnsi="Times New Roman" w:cs="Times New Roman"/>
          <w:sz w:val="28"/>
          <w:szCs w:val="28"/>
          <w:lang w:val="uk-UA"/>
        </w:rPr>
        <w:t>м.Лисичанська</w:t>
      </w:r>
      <w:proofErr w:type="spellEnd"/>
      <w:r w:rsidR="0047431F" w:rsidRPr="0047431F">
        <w:rPr>
          <w:rFonts w:ascii="Times New Roman" w:hAnsi="Times New Roman" w:cs="Times New Roman"/>
          <w:sz w:val="28"/>
          <w:szCs w:val="28"/>
          <w:lang w:val="uk-UA"/>
        </w:rPr>
        <w:t xml:space="preserve">» (протокол № 2 від 12.08.2021), далі – Програми розвитку закладу (додаються), та подання органу управління звіту про їх виконання після завершення першого року роботи, а також щорічно, починаючи з другого року роботи у термін до 31 серпня;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співпрацю з суміжними установами і взаємодію структурних підрозділів Закладу;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аналіз показників роботи Закладу, вжиття заходів щодо їх оптимізації;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надання, у встановлені терміни, органу управління звітності передбаченої чинним законодавством;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виконання повноважень з проведення колективних переговорів і укладення колективного договору в порядку, передбаченому Законом України «Про колективні договори і угоди»;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виконання умов колективного договору;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раціональне використання майна, переданого закладу на правах оперативного управління;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капітальний і поточний ремонт приміщень, споруд і заміну устаткування;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431F" w:rsidRPr="0047431F">
        <w:rPr>
          <w:rFonts w:ascii="Times New Roman" w:hAnsi="Times New Roman" w:cs="Times New Roman"/>
          <w:sz w:val="28"/>
          <w:szCs w:val="28"/>
          <w:lang w:val="uk-UA"/>
        </w:rPr>
        <w:t>- виконання законодавства про працю, правил і норм охорони праці, соціального страхування й протипожежної безпеки, санітарних норм, створення безпечних і нормальних умов праці для працівників;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економне і раціональне використання фінансових і матеріальних ресурсів;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виконання норм і вимог з охорони довкілля;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дотримання чинного законодавства України, активне використання правових засобів для вдосконалення управління, зміцнення трудової і фінансової дисципліни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дотримання трудової дисципліни у колективі.</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6. Керівник зобов’язаний:</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починати та закінчувати роботу відповідно до встановленого режиму робочого дня;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виконувати своєчасно і в повному обсязі свої посадові обов’язки, забезпечувати належну якість виконуваної роботи;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зберігати інформацію про громадян, що стала їм відома під час виконання службових обов'язків, а також іншу інформацію, яка відповідно до чинного законодавства не підлягає розголошенню;</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постійно вдосконалювати організацію своєї праці і підвищувати професійну кваліфікацію і загальноосвітній рівень, проявляти ініціативу і творчість в роботі;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раціонально використовувати витратні матеріали, енергоресурси та інші матеріальні ресурси;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дотримуватися правил етикету у взаєминах з колегами, працівниками закладу та відвідувачами;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не допускати дій і вчинків, які можуть зашкодити інтересам закладу або надати негативний вплив на репутацію галузі культури м. Лисичанська;</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забезпечувати виконання та суворе дотримання трудової і службової дисципліни, постійно проводити роботу над її зміцненням, застосовувати заходи дисциплінарного впливу до порушників трудової дисципліни;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сприяти створенню в трудовому колективі ділової та творчої обстановки, підтримувати ініціативу і активність працівників, своєчасно розглядати скарги, прохання і критичні зауваження, приймати відповідні заходи, інформувати про прийняті рішення;</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утримуватися від поширення інформації, зокрема розміщення коментарів на веб сайтах і у соціальних мережах, яка може завдати шкоди репутації державним органам та органам місцевого самоврядування та галузі культури в цілому, у тому числі і у позаробочий час;</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 виконувати свої посадові обов'язки якнайкраще, чесно і неупереджено,  не надавати будь-яких переваг та не виявляти прихильність до окремих фізичних чи юридичних осіб, громадських, політичних, релігійних організацій, а також </w:t>
      </w:r>
      <w:r w:rsidRPr="0047431F">
        <w:rPr>
          <w:rFonts w:ascii="Times New Roman" w:hAnsi="Times New Roman" w:cs="Times New Roman"/>
          <w:sz w:val="28"/>
          <w:szCs w:val="28"/>
          <w:lang w:val="uk-UA"/>
        </w:rPr>
        <w:lastRenderedPageBreak/>
        <w:t>не допускати ухилення від прийняття рішень та відповідальності за свої дії (бездіяльність) та рішення;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неправомірної вигоди для себе чи інших осіб.</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7. Керівник зобов'язаний у своїй поведінці не допускати: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використання нецензурної лексики, підвищеної інтонації;</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принизливих коментарів щодо зовнішнього вигляду, одягу, віку, статі, сімейного стану або віросповідання особи;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поширення чуток, обговорення особистого або сімейного життя колег, членів їх сімей та інших близьких осіб;</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впливу приватних, сімейних, суспільних або інших стосунків чи інтересів на його (її) поведінку  та прийняття рішень під час виконання своїх посадових обов'язків.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8. Керівник зобов'язаний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9. Одяг Керівника повинен бути офіційно-ділового стилю.</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10. Керівник повинен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органу управління, наданих на підставі та у межах повноважень, передбачених Конституцією та законами України.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11. Керівник у своїй діяльності зобов'язаний дотримуватись політичної неупередженості та нейтральності, а саме уникати демонстрації у будь-якому вигляді власних політичних переконань або поглядів.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12. Основними критеріями оцінки праці Керівника є: оцінка результатів роботи закладу; своєчасність виконання Керівником своїх обов’язків і завдань; продуктивність праці; професійна компетентність, організаторські здібності, трудові якості, висока культура керівництва закладом.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13. Керівник має право:</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без доручення діяти від імені закладу, представляти Заклад в усіх підприємствах, установах, організаціях, державних органах і органах місцевого самоврядування;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видавати доручення;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накладати на працівників дисциплінарні стягнення відповідно до чинного законодавства України;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у межах своєї компетенції видавати накази та інші акти, давати вказівки, обов'язкові для усіх працівників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вирішувати інші питання, віднесені чинним законодавством України, органом управління майном, статутом закладу і цим контрактом до компетенції Керівника.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431F" w:rsidRPr="0047431F">
        <w:rPr>
          <w:rFonts w:ascii="Times New Roman" w:hAnsi="Times New Roman" w:cs="Times New Roman"/>
          <w:sz w:val="28"/>
          <w:szCs w:val="28"/>
          <w:lang w:val="uk-UA"/>
        </w:rPr>
        <w:t>14. Керівник укладає трудові договори з працівниками закладу відповідно до чинного законодавства України згідно із затвердженим штатним розписом; визначає їх функціональні обов’язки, застосовує до них заходи заохочення та дисциплінарні стягнення відповідно до чинного законодавства.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15. При укладенні трудових договорів з працівниками закладу, визначенні та забезпеченні умов їх праці й відпочинку Керівник керується трудовим законодавством України з урахуванням галузевих особливостей, передбачених статутом закладу, генеральною і галузевою тарифними угодами, колективним договором і фінансовими можливостями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16. Орган управління: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здійснює контроль за ефективністю використання і збереженням закріпленого за закладом майна;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залучає фахівців закладу для розгляду питань, пов’язаних з управлінням майном;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звільняє Керівника у разі закінчення терміну дії контракту, достроково за заявою Керівника, а також у разі порушення Керівником норм чинного законодавства України і умов контракту;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надає інформацію згідно із запитами Керівника.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18. Орган управління здійснює контроль за виконанням Керівником Програм розвитку закладу.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19. Орган управління має право вимагати від Керівника звіт та пояснення про його дії у випадках, якщо останній:</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1) проявив недбалість, невиконання або неналежне виконання своїх обов'язків з управління закладом або розпорядження ввіреним майном;</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2) передав, іншим способом втратив або розтратив майно, закріплене за закладом, внаслідок недбалості, невиконання або неналежного виконання своїх обов'язків;</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 3) інші порушення.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Орган управління має право: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заборонити передачу або відчуження майна закладу, які здійснюються без його згоди і можуть завдати шкоди діяльності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достроково звільнити Керівника у разі порушення Керівником чинного законодавства України або умов контракту;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делегувати Керівнику окремі свої повноваження з питань, які пов’язані з діяльністю закладу культури в межах, визначених законодавством. При цьому передача повноважень здійснюється шляхом видання наказу;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проводити перевірки діяльності закладу культури, запитувати інформацію від Керівника щодо окремих напрямів діяльності закладу культури.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Умови матеріального забезпечення Керівника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20. За виконання обов'язків, передбачених цим контрактом, і ефективне управління закладом Керівнику нараховується заробітна плата (у тому числі, надбавки, доплати, підвищення, премії, винагороди, матеріальна допомога) за рахунок коштів місцевого бюджету в межах фонду оплати праці згідно із </w:t>
      </w:r>
      <w:r w:rsidR="0047431F" w:rsidRPr="0047431F">
        <w:rPr>
          <w:rFonts w:ascii="Times New Roman" w:hAnsi="Times New Roman" w:cs="Times New Roman"/>
          <w:sz w:val="28"/>
          <w:szCs w:val="28"/>
          <w:lang w:val="uk-UA"/>
        </w:rPr>
        <w:lastRenderedPageBreak/>
        <w:t xml:space="preserve">затвердженим кошторисом та штатним розписом, з урахуванням фактично відпрацьованого часу, виходячи із посадового окладу, встановленого на підставі нормативно-правових актів України, що регулюють діяльність закладу.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 xml:space="preserve">У разі погіршення якості роботи, невиконання умов контракту, порушення трудової дисципліни, премії, надбавки і доплати Керівнику зменшуються або відміняються. </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У разі допущення у закладі смертельного нещасного випадку з вини Закладу або у разі накладання штрафу на заклад з боку органів державного нагляду за охороною праці премія Керівникові не нараховується.</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Заробітна плата Керівникові за відпрацьований місяць виплачується одночасно з виплатою заробітної плати усім іншим працівникам закладу за відпрацьований період.</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21. Тривалість робочого часу Керівника становить 40 годин на тиждень.</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22. Початок та кінець робочого часу, перерва, що надається для відпочинку і харчування, встановлюються для Керівника з урахуванням режиму роботи закладу. Тривалість перерви для відпочинку і харчування становить 48 хвилин. Перерва не включається в робочий час і Керівник може використовувати її на свій розсуд. На цей час він може відлучатися з місця роботи.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23. Напередодні святкових та неробочих днів тривалість робочого дня скорочується на одну годину.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24. Робоче місце Керівника розташовано на території Закладу. Вихід Керівника за межі Закладу у робочий час зі службових питань відбувається з відома органу управління.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25. Керівник повідомляє орган управління про свою відсутність на роботі у письмовій формі, засобами електронного чи телефонного зв’язку або іншим доступним способом.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26. У разі недотримання Керівником вимог пунктів 24-25 цього розділу складається акт про відсутність на робочому місці.</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27. Керівник повинен подати письмові пояснення до органу управління щодо причин своєї відсутності та (якщо такі є) надати відомості щодо поважності причини своєї відсутності на робочому місці.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29. Керівнику надається щорічна основна відпустка тривалістю передбаченою чинним законодавством України та щорічна додаткова відпустка за особливий характер праці (ненормований робочий день) тривалістю до 7 календарних днів, якщо це передбачено колективною угодою. Оплата відпустки здійснюється виходячи з його середньоденного заробітку, обчисленого в порядку, встановленому нормативно-правовими актами України. При наданні відпустки Керівнику надається матеріальна допомога для оздоровлення у розмірі його посадового окладу.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Керівник визначає час і порядок використання своєї щорічної відпустки (час початку і закінчення, поділу її на частини тощо) за узгодженням з органом управління.</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7431F">
        <w:rPr>
          <w:rFonts w:ascii="Times New Roman" w:hAnsi="Times New Roman" w:cs="Times New Roman"/>
          <w:sz w:val="28"/>
          <w:szCs w:val="28"/>
          <w:lang w:val="uk-UA"/>
        </w:rPr>
        <w:t xml:space="preserve">Під час відпустки Керівника його обов'язки покладаються на особу зі штату закладу, із врахуванням подання Керівника.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Відповідальність сторін. Вирішення суперечок</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30. При невиконанні або неналежному виконанні обов'язків, передбачених цим контрактом, сторони несуть відповідальність відповідно до чинного законодавства України і цього контракту.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31. Спори між сторонами вирішуються у порядку, встановленому чинним законодавством України.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Внесення змін і доповнень до контракту та його припинення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32. Внесення змін і доповнень до цього контракту здійснюється шляхом підписання додаткових угод.</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33. Цей контракт припиняється:</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а) у разі закінчення терміну дії контракту;</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б) за угодою сторін;</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в) до закінчення терміну дії контракту у випадках, порушення законодавства, трудової та виконавчої дисципліни.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г) за інших підстав, передбачених чинним законодавством і цим контрактом.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34. Керівник може бути звільнений з посади, а цей контракт розірваний за ініціативою органу управління до закінчення терміну його дії у разі: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а) систематичного невиконання Керівником без поважних причин зобов'язань, покладених на нього цим контрактом;</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б) невиконання (часткового невиконання) Програм розвитку закладу;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в) одноразового грубого порушення Керівником чинного законодавства України та обов'язків, передбачених контрактом, внаслідок чого заклад отримав значні негативні наслідки (заподіяні збитки, виплачені штрафи тощо);</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д) систематичного порушення вимог чинного законодавства України з питань охорони праці за поданням посадових осіб органів державного нагляду з охорони праці;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е) систематичного порушення вимог чинного законодавства України з питань пожежної безпеки за поданням органів державної пожежної безпеки;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35. Керівник може за своєю ініціативою розірвати контракт до закінчення терміну його дії у разі: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а) систематичного невиконання органом управління своїх обов'язків, передбачених контрактом або прийняття ним рішень, які обмежують або порушують компетенцію і права Керівника, втручання у його </w:t>
      </w:r>
      <w:proofErr w:type="spellStart"/>
      <w:r w:rsidRPr="0047431F">
        <w:rPr>
          <w:rFonts w:ascii="Times New Roman" w:hAnsi="Times New Roman" w:cs="Times New Roman"/>
          <w:sz w:val="28"/>
          <w:szCs w:val="28"/>
          <w:lang w:val="uk-UA"/>
        </w:rPr>
        <w:t>оперативно</w:t>
      </w:r>
      <w:proofErr w:type="spellEnd"/>
      <w:r w:rsidRPr="0047431F">
        <w:rPr>
          <w:rFonts w:ascii="Times New Roman" w:hAnsi="Times New Roman" w:cs="Times New Roman"/>
          <w:sz w:val="28"/>
          <w:szCs w:val="28"/>
          <w:lang w:val="uk-UA"/>
        </w:rPr>
        <w:t xml:space="preserve">-розпорядчу діяльність, яке може привести або вже привело до погіршення економічних результатів діяльності закладу;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б) його хвороби або інвалідності, що перешкоджають виконанню обов'язків за контрактом та з інших поважних причин.</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36. У разі розірвання контракту з незалежних від Керівника причин на нього поширюються пільги і компенсації, встановлені чинним законодавством України.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431F" w:rsidRPr="0047431F">
        <w:rPr>
          <w:rFonts w:ascii="Times New Roman" w:hAnsi="Times New Roman" w:cs="Times New Roman"/>
          <w:sz w:val="28"/>
          <w:szCs w:val="28"/>
          <w:lang w:val="uk-UA"/>
        </w:rPr>
        <w:t>37. У разі розірвання контракту з ініціативи Керівника останній не пізніше ніж за два тижні інформує орган управління про намір розірвати цей контракт.</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38. У разі розірвання контракту Керівник передає справи з управління Закладом особі, на яку покладаються обов'язки Керівника.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39. Закінчення терміну дії контракту є основою для його припинення (трудові відносини з Керівником розриваються на підставі пункту 2 статті 36 Кодексу законів про працю України).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40. При розірванні контракту на підставах, не передбачених чинним законодавством України, звільнення відбувається згідно п. 8 ст. 36 Кодексу законів про працю України.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Термін дії та інші умови контракту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41. Умови цього контракту можуть бути змінені лише за наявності письмової угоди сторін.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42. Цей контракт діє з 01 вересня 2021 року по 31 серпня 2026 року.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43. Сторони передбачають, що умови цього контракту є конфіденційними, за виключенням, якщо:</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1) сторони посилаються на умови контракту під час захисту своїх інтересів у суді;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2) про умови контракту інформуються відповідні працівники закладу та інші особи у зв'язку з необхідністю виконання контракту (ознайомлення працівників бухгалтерії, які визначають розмір винагороди керівникові тощо).</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Сторони вживають заходи з дотримання конфіденційності умов контракту цими працівниками й особами.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44. Конфіденційність контракту не поширюється на умови, врегульовані чинним законодавством України і на органи, що здійснюють нагляд за дотриманням законодавства.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45. Істотні умови контракту публікуються на офіційному веб-сайті власника закладу не пізніше наступного дня після його підписання.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bookmarkStart w:id="0" w:name="_GoBack"/>
      <w:bookmarkEnd w:id="0"/>
      <w:r w:rsidR="0047431F" w:rsidRPr="0047431F">
        <w:rPr>
          <w:rFonts w:ascii="Times New Roman" w:hAnsi="Times New Roman" w:cs="Times New Roman"/>
          <w:sz w:val="28"/>
          <w:szCs w:val="28"/>
          <w:lang w:val="uk-UA"/>
        </w:rPr>
        <w:t xml:space="preserve">46. Цей контракт набуває чинності з моменту підписання його сторонами.   </w:t>
      </w:r>
    </w:p>
    <w:p w:rsidR="002A0892" w:rsidRPr="0047431F" w:rsidRDefault="002A0892" w:rsidP="0047431F">
      <w:pPr>
        <w:spacing w:after="0" w:line="240" w:lineRule="auto"/>
        <w:jc w:val="both"/>
        <w:rPr>
          <w:rFonts w:ascii="Times New Roman" w:hAnsi="Times New Roman" w:cs="Times New Roman"/>
          <w:sz w:val="28"/>
          <w:szCs w:val="28"/>
          <w:lang w:val="uk-UA"/>
        </w:rPr>
      </w:pPr>
    </w:p>
    <w:sectPr w:rsidR="002A0892" w:rsidRPr="0047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1F"/>
    <w:rsid w:val="002A0892"/>
    <w:rsid w:val="0047431F"/>
    <w:rsid w:val="00935CB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6307"/>
  <w15:chartTrackingRefBased/>
  <w15:docId w15:val="{CEFD03F9-FCD2-40AD-BDE1-D145ECD2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2021-09-01T10:54:00Z</dcterms:created>
  <dcterms:modified xsi:type="dcterms:W3CDTF">2021-09-01T11:05:00Z</dcterms:modified>
</cp:coreProperties>
</file>