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73" w:rsidRDefault="00402D73" w:rsidP="00402D73">
      <w:pPr>
        <w:pStyle w:val="a6"/>
        <w:jc w:val="center"/>
        <w:rPr>
          <w:rFonts w:ascii="Times New Roman" w:hAnsi="Times New Roman"/>
          <w:b/>
          <w:sz w:val="24"/>
          <w:szCs w:val="24"/>
          <w:lang w:val="uk-UA"/>
        </w:rPr>
      </w:pPr>
      <w:r>
        <w:rPr>
          <w:rFonts w:ascii="Times New Roman" w:hAnsi="Times New Roman"/>
          <w:b/>
          <w:sz w:val="24"/>
          <w:szCs w:val="24"/>
          <w:lang w:val="uk-UA"/>
        </w:rPr>
        <w:t xml:space="preserve">Аналіз </w:t>
      </w:r>
      <w:r w:rsidR="005366C7" w:rsidRPr="00F73559">
        <w:rPr>
          <w:rFonts w:ascii="Times New Roman" w:hAnsi="Times New Roman"/>
          <w:b/>
          <w:sz w:val="24"/>
          <w:szCs w:val="24"/>
          <w:lang w:val="uk-UA"/>
        </w:rPr>
        <w:t xml:space="preserve">регуляторного впливу </w:t>
      </w:r>
    </w:p>
    <w:p w:rsidR="005366C7" w:rsidRPr="00402D73" w:rsidRDefault="005366C7" w:rsidP="00402D73">
      <w:pPr>
        <w:pStyle w:val="a6"/>
        <w:jc w:val="center"/>
        <w:rPr>
          <w:rFonts w:ascii="Times New Roman" w:hAnsi="Times New Roman"/>
          <w:b/>
          <w:sz w:val="24"/>
          <w:szCs w:val="24"/>
          <w:lang w:val="uk-UA"/>
        </w:rPr>
      </w:pPr>
      <w:r w:rsidRPr="00F73559">
        <w:rPr>
          <w:rFonts w:ascii="Times New Roman" w:hAnsi="Times New Roman"/>
          <w:b/>
          <w:sz w:val="24"/>
          <w:szCs w:val="24"/>
          <w:lang w:val="uk-UA"/>
        </w:rPr>
        <w:t>до про</w:t>
      </w:r>
      <w:r w:rsidR="004E1D66" w:rsidRPr="00F73559">
        <w:rPr>
          <w:rFonts w:ascii="Times New Roman" w:hAnsi="Times New Roman"/>
          <w:b/>
          <w:sz w:val="24"/>
          <w:szCs w:val="24"/>
          <w:lang w:val="uk-UA"/>
        </w:rPr>
        <w:t>є</w:t>
      </w:r>
      <w:r w:rsidRPr="00F73559">
        <w:rPr>
          <w:rFonts w:ascii="Times New Roman" w:hAnsi="Times New Roman"/>
          <w:b/>
          <w:sz w:val="24"/>
          <w:szCs w:val="24"/>
          <w:lang w:val="uk-UA"/>
        </w:rPr>
        <w:t xml:space="preserve">кту регуляторного акта </w:t>
      </w:r>
      <w:r w:rsidR="000C6455" w:rsidRPr="00F73559">
        <w:rPr>
          <w:rFonts w:ascii="Times New Roman" w:hAnsi="Times New Roman"/>
          <w:b/>
          <w:sz w:val="24"/>
          <w:szCs w:val="24"/>
          <w:lang w:val="uk-UA"/>
        </w:rPr>
        <w:t>–</w:t>
      </w:r>
      <w:r w:rsidRPr="00F73559">
        <w:rPr>
          <w:rFonts w:ascii="Times New Roman" w:hAnsi="Times New Roman"/>
          <w:b/>
          <w:sz w:val="24"/>
          <w:szCs w:val="24"/>
          <w:lang w:val="uk-UA"/>
        </w:rPr>
        <w:t xml:space="preserve"> </w:t>
      </w:r>
      <w:r w:rsidR="000C6455" w:rsidRPr="00F73559">
        <w:rPr>
          <w:rFonts w:ascii="Times New Roman" w:hAnsi="Times New Roman"/>
          <w:b/>
          <w:sz w:val="24"/>
          <w:szCs w:val="24"/>
          <w:lang w:val="uk-UA"/>
        </w:rPr>
        <w:t xml:space="preserve">розпорядження керівника Лисичанської міської ВЦА «Про внесення змін до рішення Лисичанської міської ради від 31.05.2018 </w:t>
      </w:r>
      <w:r w:rsidR="00402D73">
        <w:rPr>
          <w:rFonts w:ascii="Times New Roman" w:hAnsi="Times New Roman"/>
          <w:b/>
          <w:sz w:val="24"/>
          <w:szCs w:val="24"/>
          <w:lang w:val="uk-UA"/>
        </w:rPr>
        <w:br/>
      </w:r>
      <w:r w:rsidR="000C6455" w:rsidRPr="00F73559">
        <w:rPr>
          <w:rFonts w:ascii="Times New Roman" w:hAnsi="Times New Roman"/>
          <w:b/>
          <w:sz w:val="24"/>
          <w:szCs w:val="24"/>
          <w:lang w:val="uk-UA"/>
        </w:rPr>
        <w:t>№ 46/694 «Про встановлення ставок та пільг із сплати земельного податку»</w:t>
      </w:r>
    </w:p>
    <w:p w:rsidR="00AD33BB" w:rsidRPr="00F70ED9" w:rsidRDefault="00AD33BB" w:rsidP="00321B58">
      <w:pPr>
        <w:pStyle w:val="a6"/>
        <w:jc w:val="center"/>
        <w:rPr>
          <w:rFonts w:ascii="Times New Roman" w:hAnsi="Times New Roman"/>
          <w:b/>
          <w:sz w:val="24"/>
          <w:szCs w:val="24"/>
          <w:lang w:val="uk-UA"/>
        </w:rPr>
      </w:pPr>
    </w:p>
    <w:p w:rsidR="00496A90" w:rsidRPr="00F73559" w:rsidRDefault="00496A90" w:rsidP="00496A90">
      <w:pPr>
        <w:pStyle w:val="a6"/>
        <w:jc w:val="both"/>
        <w:rPr>
          <w:rStyle w:val="12"/>
          <w:sz w:val="24"/>
          <w:szCs w:val="24"/>
          <w:lang w:val="uk-UA" w:eastAsia="uk-UA"/>
        </w:rPr>
      </w:pPr>
      <w:r w:rsidRPr="00F70ED9">
        <w:rPr>
          <w:rStyle w:val="12"/>
          <w:color w:val="000000"/>
          <w:sz w:val="24"/>
          <w:szCs w:val="24"/>
          <w:lang w:val="uk-UA" w:eastAsia="uk-UA"/>
        </w:rPr>
        <w:t xml:space="preserve">    </w:t>
      </w:r>
      <w:r w:rsidR="000C6455">
        <w:rPr>
          <w:rStyle w:val="12"/>
          <w:color w:val="000000"/>
          <w:sz w:val="24"/>
          <w:szCs w:val="24"/>
          <w:lang w:val="uk-UA" w:eastAsia="uk-UA"/>
        </w:rPr>
        <w:tab/>
      </w:r>
      <w:r w:rsidRPr="00F73559">
        <w:rPr>
          <w:rStyle w:val="12"/>
          <w:sz w:val="24"/>
          <w:szCs w:val="24"/>
          <w:lang w:val="uk-UA" w:eastAsia="uk-UA"/>
        </w:rPr>
        <w:t>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Pr="00F73559">
        <w:rPr>
          <w:rFonts w:ascii="Times New Roman" w:hAnsi="Times New Roman"/>
          <w:sz w:val="24"/>
          <w:szCs w:val="24"/>
          <w:lang w:val="uk-UA"/>
        </w:rPr>
        <w:t xml:space="preserve">, </w:t>
      </w:r>
      <w:r w:rsidRPr="00F73559">
        <w:rPr>
          <w:rStyle w:val="12"/>
          <w:sz w:val="24"/>
          <w:szCs w:val="24"/>
          <w:lang w:val="uk-UA" w:eastAsia="uk-UA"/>
        </w:rPr>
        <w:t>відповідно до М</w:t>
      </w:r>
      <w:r w:rsidRPr="00F73559">
        <w:rPr>
          <w:rFonts w:ascii="Times New Roman" w:hAnsi="Times New Roman"/>
          <w:sz w:val="24"/>
          <w:szCs w:val="24"/>
          <w:lang w:val="uk-UA"/>
        </w:rPr>
        <w:t>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r w:rsidRPr="00F73559">
        <w:rPr>
          <w:rStyle w:val="12"/>
          <w:sz w:val="24"/>
          <w:szCs w:val="24"/>
          <w:lang w:val="uk-UA" w:eastAsia="uk-UA"/>
        </w:rPr>
        <w:t>.</w:t>
      </w:r>
    </w:p>
    <w:p w:rsidR="00496A90" w:rsidRPr="00F70ED9" w:rsidRDefault="00496A90" w:rsidP="00496A90">
      <w:pPr>
        <w:pStyle w:val="a6"/>
        <w:jc w:val="both"/>
        <w:rPr>
          <w:rStyle w:val="12"/>
          <w:color w:val="000000"/>
          <w:sz w:val="24"/>
          <w:szCs w:val="24"/>
          <w:lang w:val="uk-UA" w:eastAsia="uk-UA"/>
        </w:rPr>
      </w:pPr>
    </w:p>
    <w:p w:rsidR="00431602" w:rsidRPr="00F70ED9" w:rsidRDefault="00431602" w:rsidP="00321B58">
      <w:pPr>
        <w:pStyle w:val="a6"/>
        <w:jc w:val="center"/>
        <w:rPr>
          <w:rFonts w:ascii="Times New Roman" w:hAnsi="Times New Roman"/>
          <w:b/>
          <w:sz w:val="24"/>
          <w:szCs w:val="24"/>
          <w:lang w:val="uk-UA"/>
        </w:rPr>
      </w:pPr>
      <w:r w:rsidRPr="00F70ED9">
        <w:rPr>
          <w:rFonts w:ascii="Times New Roman" w:hAnsi="Times New Roman"/>
          <w:b/>
          <w:sz w:val="24"/>
          <w:szCs w:val="24"/>
          <w:lang w:val="uk-UA"/>
        </w:rPr>
        <w:t>I. Визначення проблеми</w:t>
      </w:r>
    </w:p>
    <w:p w:rsidR="00B53038" w:rsidRPr="00F73559" w:rsidRDefault="00445056" w:rsidP="004E76AA">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w:t>
      </w:r>
      <w:r w:rsidR="000C6455">
        <w:rPr>
          <w:rFonts w:ascii="Times New Roman" w:hAnsi="Times New Roman"/>
          <w:sz w:val="24"/>
          <w:szCs w:val="24"/>
          <w:lang w:val="uk-UA"/>
        </w:rPr>
        <w:tab/>
      </w:r>
      <w:r w:rsidR="00B53038" w:rsidRPr="00F73559">
        <w:rPr>
          <w:rFonts w:ascii="Times New Roman" w:hAnsi="Times New Roman"/>
          <w:sz w:val="24"/>
          <w:szCs w:val="24"/>
          <w:lang w:val="uk-UA"/>
        </w:rPr>
        <w:t xml:space="preserve">Рішенням </w:t>
      </w:r>
      <w:r w:rsidR="00F91EE1" w:rsidRPr="00F73559">
        <w:rPr>
          <w:rFonts w:ascii="Times New Roman" w:hAnsi="Times New Roman"/>
          <w:sz w:val="24"/>
          <w:szCs w:val="24"/>
          <w:lang w:val="uk-UA"/>
        </w:rPr>
        <w:t xml:space="preserve">Лисичанської </w:t>
      </w:r>
      <w:r w:rsidR="00B53038" w:rsidRPr="00F73559">
        <w:rPr>
          <w:rFonts w:ascii="Times New Roman" w:hAnsi="Times New Roman"/>
          <w:sz w:val="24"/>
          <w:szCs w:val="24"/>
          <w:lang w:val="uk-UA"/>
        </w:rPr>
        <w:t xml:space="preserve">міської ради від </w:t>
      </w:r>
      <w:r w:rsidR="00F91EE1" w:rsidRPr="00F73559">
        <w:rPr>
          <w:rFonts w:ascii="Times New Roman" w:hAnsi="Times New Roman"/>
          <w:sz w:val="24"/>
          <w:szCs w:val="24"/>
          <w:lang w:val="uk-UA"/>
        </w:rPr>
        <w:t>31.05.2018</w:t>
      </w:r>
      <w:r w:rsidR="00B53038" w:rsidRPr="00F73559">
        <w:rPr>
          <w:rFonts w:ascii="Times New Roman" w:hAnsi="Times New Roman"/>
          <w:sz w:val="24"/>
          <w:szCs w:val="24"/>
          <w:lang w:val="uk-UA"/>
        </w:rPr>
        <w:t xml:space="preserve"> №</w:t>
      </w:r>
      <w:r w:rsidR="00F91EE1" w:rsidRPr="00F73559">
        <w:rPr>
          <w:rFonts w:ascii="Times New Roman" w:hAnsi="Times New Roman"/>
          <w:sz w:val="24"/>
          <w:szCs w:val="24"/>
          <w:lang w:val="uk-UA"/>
        </w:rPr>
        <w:t>46/694</w:t>
      </w:r>
      <w:r w:rsidR="00B53038" w:rsidRPr="00F73559">
        <w:rPr>
          <w:rFonts w:ascii="Times New Roman" w:hAnsi="Times New Roman"/>
          <w:sz w:val="24"/>
          <w:szCs w:val="24"/>
          <w:lang w:val="uk-UA"/>
        </w:rPr>
        <w:t xml:space="preserve"> «Про встановлення ставок та пільг </w:t>
      </w:r>
      <w:r w:rsidR="002B0FA3" w:rsidRPr="00F73559">
        <w:rPr>
          <w:rFonts w:ascii="Times New Roman" w:hAnsi="Times New Roman"/>
          <w:sz w:val="24"/>
          <w:szCs w:val="24"/>
          <w:lang w:val="uk-UA"/>
        </w:rPr>
        <w:t>із</w:t>
      </w:r>
      <w:r w:rsidR="00B53038" w:rsidRPr="00F73559">
        <w:rPr>
          <w:rFonts w:ascii="Times New Roman" w:hAnsi="Times New Roman"/>
          <w:sz w:val="24"/>
          <w:szCs w:val="24"/>
          <w:lang w:val="uk-UA"/>
        </w:rPr>
        <w:t xml:space="preserve"> сплати</w:t>
      </w:r>
      <w:r w:rsidR="002B0FA3" w:rsidRPr="00F73559">
        <w:rPr>
          <w:rFonts w:ascii="Times New Roman" w:hAnsi="Times New Roman"/>
          <w:sz w:val="24"/>
          <w:szCs w:val="24"/>
          <w:lang w:val="uk-UA"/>
        </w:rPr>
        <w:t xml:space="preserve"> </w:t>
      </w:r>
      <w:r w:rsidR="00B53038" w:rsidRPr="00F73559">
        <w:rPr>
          <w:rFonts w:ascii="Times New Roman" w:hAnsi="Times New Roman"/>
          <w:sz w:val="24"/>
          <w:szCs w:val="24"/>
          <w:lang w:val="uk-UA"/>
        </w:rPr>
        <w:t xml:space="preserve">земельного податку» </w:t>
      </w:r>
      <w:r w:rsidR="00F91EE1" w:rsidRPr="00F73559">
        <w:rPr>
          <w:rFonts w:ascii="Times New Roman" w:hAnsi="Times New Roman"/>
          <w:sz w:val="24"/>
          <w:szCs w:val="24"/>
          <w:lang w:val="uk-UA"/>
        </w:rPr>
        <w:t>в</w:t>
      </w:r>
      <w:r w:rsidR="00B53038" w:rsidRPr="00F73559">
        <w:rPr>
          <w:rFonts w:ascii="Times New Roman" w:hAnsi="Times New Roman"/>
          <w:sz w:val="24"/>
          <w:szCs w:val="24"/>
          <w:lang w:val="uk-UA"/>
        </w:rPr>
        <w:t>становлені ставки податку на майно в частині плати за землю та передбачено встановлення пільг з їх сплати</w:t>
      </w:r>
      <w:r w:rsidR="00FF256C">
        <w:rPr>
          <w:rFonts w:ascii="Times New Roman" w:hAnsi="Times New Roman"/>
          <w:sz w:val="24"/>
          <w:szCs w:val="24"/>
          <w:lang w:val="uk-UA"/>
        </w:rPr>
        <w:t xml:space="preserve"> на території міста Лисичанськ</w:t>
      </w:r>
      <w:r w:rsidR="00B53038" w:rsidRPr="00F73559">
        <w:rPr>
          <w:rFonts w:ascii="Times New Roman" w:hAnsi="Times New Roman"/>
          <w:sz w:val="24"/>
          <w:szCs w:val="24"/>
          <w:lang w:val="uk-UA"/>
        </w:rPr>
        <w:t>.</w:t>
      </w:r>
    </w:p>
    <w:p w:rsidR="00792A75" w:rsidRPr="00F73559" w:rsidRDefault="00445056" w:rsidP="00792A75">
      <w:pPr>
        <w:pStyle w:val="a6"/>
        <w:jc w:val="both"/>
        <w:rPr>
          <w:rFonts w:ascii="Times New Roman" w:hAnsi="Times New Roman"/>
          <w:sz w:val="24"/>
          <w:szCs w:val="24"/>
          <w:shd w:val="clear" w:color="auto" w:fill="FFFFFF"/>
          <w:lang w:val="uk-UA"/>
        </w:rPr>
      </w:pPr>
      <w:r w:rsidRPr="00F73559">
        <w:rPr>
          <w:rStyle w:val="a9"/>
          <w:rFonts w:ascii="Times New Roman" w:hAnsi="Times New Roman"/>
          <w:i w:val="0"/>
          <w:iCs/>
          <w:sz w:val="24"/>
          <w:szCs w:val="24"/>
          <w:lang w:val="uk-UA"/>
        </w:rPr>
        <w:t xml:space="preserve">    </w:t>
      </w:r>
      <w:r w:rsidR="00F91EE1" w:rsidRPr="00F73559">
        <w:rPr>
          <w:rStyle w:val="a9"/>
          <w:rFonts w:ascii="Times New Roman" w:hAnsi="Times New Roman"/>
          <w:i w:val="0"/>
          <w:iCs/>
          <w:sz w:val="24"/>
          <w:szCs w:val="24"/>
          <w:lang w:val="uk-UA"/>
        </w:rPr>
        <w:tab/>
      </w:r>
      <w:r w:rsidR="00792A75" w:rsidRPr="00F73559">
        <w:rPr>
          <w:rStyle w:val="12"/>
          <w:sz w:val="24"/>
          <w:szCs w:val="24"/>
          <w:lang w:val="uk-UA" w:eastAsia="uk-UA"/>
        </w:rPr>
        <w:t>Пунктом 10.2</w:t>
      </w:r>
      <w:r w:rsidR="00792A75" w:rsidRPr="00F73559">
        <w:rPr>
          <w:rStyle w:val="12"/>
          <w:sz w:val="24"/>
          <w:szCs w:val="24"/>
          <w:vertAlign w:val="superscript"/>
          <w:lang w:val="uk-UA" w:eastAsia="uk-UA"/>
        </w:rPr>
        <w:t>1</w:t>
      </w:r>
      <w:r w:rsidR="00792A75" w:rsidRPr="00F73559">
        <w:rPr>
          <w:rStyle w:val="12"/>
          <w:sz w:val="24"/>
          <w:szCs w:val="24"/>
          <w:lang w:val="uk-UA" w:eastAsia="uk-UA"/>
        </w:rPr>
        <w:t xml:space="preserve"> статті 10 Податкового кодексу України встановлено, що м</w:t>
      </w:r>
      <w:r w:rsidR="00792A75" w:rsidRPr="00F73559">
        <w:rPr>
          <w:rFonts w:ascii="Times New Roman" w:hAnsi="Times New Roman"/>
          <w:sz w:val="24"/>
          <w:szCs w:val="24"/>
          <w:shd w:val="clear" w:color="auto" w:fill="FFFFFF"/>
          <w:lang w:val="uk-UA"/>
        </w:rPr>
        <w:t xml:space="preserve">ісцеві ради обов’язково </w:t>
      </w:r>
      <w:r w:rsidR="00F91EE1" w:rsidRPr="00F73559">
        <w:rPr>
          <w:rFonts w:ascii="Times New Roman" w:hAnsi="Times New Roman"/>
          <w:sz w:val="24"/>
          <w:szCs w:val="24"/>
          <w:shd w:val="clear" w:color="auto" w:fill="FFFFFF"/>
          <w:lang w:val="uk-UA"/>
        </w:rPr>
        <w:t>в</w:t>
      </w:r>
      <w:r w:rsidR="00792A75" w:rsidRPr="00F73559">
        <w:rPr>
          <w:rFonts w:ascii="Times New Roman" w:hAnsi="Times New Roman"/>
          <w:sz w:val="24"/>
          <w:szCs w:val="24"/>
          <w:shd w:val="clear" w:color="auto" w:fill="FFFFFF"/>
          <w:lang w:val="uk-UA"/>
        </w:rPr>
        <w:t>становлюють єдиний податок та податок на майно (в частині транспортного податку та плати за землю).</w:t>
      </w:r>
    </w:p>
    <w:p w:rsidR="004E76AA" w:rsidRPr="00F73559" w:rsidRDefault="00445056" w:rsidP="004E76AA">
      <w:pPr>
        <w:pStyle w:val="a6"/>
        <w:jc w:val="both"/>
        <w:rPr>
          <w:rStyle w:val="a9"/>
          <w:rFonts w:ascii="Times New Roman" w:hAnsi="Times New Roman"/>
          <w:i w:val="0"/>
          <w:iCs/>
          <w:sz w:val="24"/>
          <w:szCs w:val="24"/>
          <w:lang w:val="uk-UA"/>
        </w:rPr>
      </w:pPr>
      <w:r w:rsidRPr="00F73559">
        <w:rPr>
          <w:rStyle w:val="a9"/>
          <w:rFonts w:ascii="Times New Roman" w:hAnsi="Times New Roman"/>
          <w:i w:val="0"/>
          <w:iCs/>
          <w:sz w:val="24"/>
          <w:szCs w:val="24"/>
          <w:lang w:val="uk-UA"/>
        </w:rPr>
        <w:t xml:space="preserve">    </w:t>
      </w:r>
      <w:r w:rsidR="00F91EE1" w:rsidRPr="00F73559">
        <w:rPr>
          <w:rStyle w:val="a9"/>
          <w:rFonts w:ascii="Times New Roman" w:hAnsi="Times New Roman"/>
          <w:i w:val="0"/>
          <w:iCs/>
          <w:sz w:val="24"/>
          <w:szCs w:val="24"/>
          <w:lang w:val="uk-UA"/>
        </w:rPr>
        <w:tab/>
      </w:r>
      <w:r w:rsidR="004E76AA" w:rsidRPr="00F73559">
        <w:rPr>
          <w:rStyle w:val="a9"/>
          <w:rFonts w:ascii="Times New Roman" w:hAnsi="Times New Roman"/>
          <w:i w:val="0"/>
          <w:iCs/>
          <w:sz w:val="24"/>
          <w:szCs w:val="24"/>
          <w:lang w:val="uk-UA"/>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r w:rsidRPr="00F73559">
        <w:rPr>
          <w:rStyle w:val="a9"/>
          <w:rFonts w:ascii="Times New Roman" w:hAnsi="Times New Roman"/>
          <w:i w:val="0"/>
          <w:iCs/>
          <w:sz w:val="24"/>
          <w:szCs w:val="24"/>
          <w:lang w:val="uk-UA"/>
        </w:rPr>
        <w:t xml:space="preserve"> </w:t>
      </w:r>
    </w:p>
    <w:p w:rsidR="004E76AA" w:rsidRPr="00F73559" w:rsidRDefault="00D30324" w:rsidP="004E76AA">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00F91EE1" w:rsidRPr="00F73559">
        <w:rPr>
          <w:rFonts w:ascii="Times New Roman" w:hAnsi="Times New Roman"/>
          <w:sz w:val="24"/>
          <w:szCs w:val="24"/>
          <w:lang w:val="uk-UA"/>
        </w:rPr>
        <w:tab/>
      </w:r>
      <w:r w:rsidR="00806C61" w:rsidRPr="00F73559">
        <w:rPr>
          <w:rFonts w:ascii="Times New Roman" w:hAnsi="Times New Roman"/>
          <w:sz w:val="24"/>
          <w:szCs w:val="24"/>
          <w:lang w:val="uk-UA"/>
        </w:rPr>
        <w:t>Підпунктом 12.3.3 пункту 12.3 с</w:t>
      </w:r>
      <w:r w:rsidR="00792A75" w:rsidRPr="00F73559">
        <w:rPr>
          <w:rFonts w:ascii="Times New Roman" w:hAnsi="Times New Roman"/>
          <w:sz w:val="24"/>
          <w:szCs w:val="24"/>
          <w:lang w:val="uk-UA"/>
        </w:rPr>
        <w:t>татт</w:t>
      </w:r>
      <w:r w:rsidR="00806C61" w:rsidRPr="00F73559">
        <w:rPr>
          <w:rFonts w:ascii="Times New Roman" w:hAnsi="Times New Roman"/>
          <w:sz w:val="24"/>
          <w:szCs w:val="24"/>
          <w:lang w:val="uk-UA"/>
        </w:rPr>
        <w:t xml:space="preserve">і </w:t>
      </w:r>
      <w:r w:rsidR="00792A75" w:rsidRPr="00F73559">
        <w:rPr>
          <w:rFonts w:ascii="Times New Roman" w:hAnsi="Times New Roman"/>
          <w:sz w:val="24"/>
          <w:szCs w:val="24"/>
          <w:lang w:val="uk-UA"/>
        </w:rPr>
        <w:t xml:space="preserve">12 </w:t>
      </w:r>
      <w:r w:rsidR="004E76AA" w:rsidRPr="00F73559">
        <w:rPr>
          <w:rFonts w:ascii="Times New Roman" w:hAnsi="Times New Roman"/>
          <w:sz w:val="24"/>
          <w:szCs w:val="24"/>
          <w:lang w:val="uk-UA"/>
        </w:rPr>
        <w:t>Податков</w:t>
      </w:r>
      <w:r w:rsidR="00792A75" w:rsidRPr="00F73559">
        <w:rPr>
          <w:rFonts w:ascii="Times New Roman" w:hAnsi="Times New Roman"/>
          <w:sz w:val="24"/>
          <w:szCs w:val="24"/>
          <w:lang w:val="uk-UA"/>
        </w:rPr>
        <w:t>ого</w:t>
      </w:r>
      <w:r w:rsidR="004E76AA" w:rsidRPr="00F73559">
        <w:rPr>
          <w:rFonts w:ascii="Times New Roman" w:hAnsi="Times New Roman"/>
          <w:sz w:val="24"/>
          <w:szCs w:val="24"/>
          <w:lang w:val="uk-UA"/>
        </w:rPr>
        <w:t xml:space="preserve"> кодекс</w:t>
      </w:r>
      <w:r w:rsidR="00792A75" w:rsidRPr="00F73559">
        <w:rPr>
          <w:rFonts w:ascii="Times New Roman" w:hAnsi="Times New Roman"/>
          <w:sz w:val="24"/>
          <w:szCs w:val="24"/>
          <w:lang w:val="uk-UA"/>
        </w:rPr>
        <w:t>у</w:t>
      </w:r>
      <w:r w:rsidR="004E76AA" w:rsidRPr="00F73559">
        <w:rPr>
          <w:rFonts w:ascii="Times New Roman" w:hAnsi="Times New Roman"/>
          <w:sz w:val="24"/>
          <w:szCs w:val="24"/>
          <w:lang w:val="uk-UA"/>
        </w:rPr>
        <w:t xml:space="preserve"> України </w:t>
      </w:r>
      <w:r w:rsidR="00792A75" w:rsidRPr="00F73559">
        <w:rPr>
          <w:rFonts w:ascii="Times New Roman" w:hAnsi="Times New Roman"/>
          <w:sz w:val="24"/>
          <w:szCs w:val="24"/>
          <w:lang w:val="uk-UA"/>
        </w:rPr>
        <w:t>передбачено надання</w:t>
      </w:r>
      <w:r w:rsidR="004E76AA" w:rsidRPr="00F73559">
        <w:rPr>
          <w:rFonts w:ascii="Times New Roman" w:hAnsi="Times New Roman"/>
          <w:sz w:val="24"/>
          <w:szCs w:val="24"/>
          <w:lang w:val="uk-UA"/>
        </w:rPr>
        <w:t xml:space="preserve"> копі</w:t>
      </w:r>
      <w:r w:rsidR="00792A75" w:rsidRPr="00F73559">
        <w:rPr>
          <w:rFonts w:ascii="Times New Roman" w:hAnsi="Times New Roman"/>
          <w:sz w:val="24"/>
          <w:szCs w:val="24"/>
          <w:lang w:val="uk-UA"/>
        </w:rPr>
        <w:t>ї</w:t>
      </w:r>
      <w:r w:rsidR="004E76AA" w:rsidRPr="00F73559">
        <w:rPr>
          <w:rFonts w:ascii="Times New Roman" w:hAnsi="Times New Roman"/>
          <w:sz w:val="24"/>
          <w:szCs w:val="24"/>
          <w:lang w:val="uk-UA"/>
        </w:rPr>
        <w:t xml:space="preserve"> рішення про встановлення місцевих податків чи зборів або про внесення змін до них </w:t>
      </w:r>
      <w:r w:rsidR="00792A75" w:rsidRPr="00F73559">
        <w:rPr>
          <w:rFonts w:ascii="Times New Roman" w:hAnsi="Times New Roman"/>
          <w:sz w:val="24"/>
          <w:szCs w:val="24"/>
          <w:lang w:val="uk-UA"/>
        </w:rPr>
        <w:t xml:space="preserve">в </w:t>
      </w:r>
      <w:r w:rsidR="004E76AA" w:rsidRPr="00F73559">
        <w:rPr>
          <w:rFonts w:ascii="Times New Roman" w:hAnsi="Times New Roman"/>
          <w:sz w:val="24"/>
          <w:szCs w:val="24"/>
          <w:lang w:val="uk-UA"/>
        </w:rPr>
        <w:t xml:space="preserve">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w:t>
      </w:r>
      <w:r w:rsidR="00806C61" w:rsidRPr="00F73559">
        <w:rPr>
          <w:rFonts w:ascii="Times New Roman" w:hAnsi="Times New Roman"/>
          <w:sz w:val="24"/>
          <w:szCs w:val="24"/>
          <w:lang w:val="uk-UA"/>
        </w:rPr>
        <w:t>25</w:t>
      </w:r>
      <w:r w:rsidR="004E76AA" w:rsidRPr="00F73559">
        <w:rPr>
          <w:rFonts w:ascii="Times New Roman" w:hAnsi="Times New Roman"/>
          <w:sz w:val="24"/>
          <w:szCs w:val="24"/>
          <w:lang w:val="uk-UA"/>
        </w:rPr>
        <w:t xml:space="preserve"> липня року, що передує бюджетному періоду, у якому планується застосовування встановлюваних місцевих податків і зборів або змін до них.</w:t>
      </w:r>
    </w:p>
    <w:p w:rsidR="008B6CFD" w:rsidRPr="00F73559" w:rsidRDefault="00792A75" w:rsidP="004E76AA">
      <w:pPr>
        <w:pStyle w:val="a6"/>
        <w:jc w:val="both"/>
        <w:rPr>
          <w:rFonts w:ascii="Times New Roman" w:hAnsi="Times New Roman"/>
          <w:sz w:val="24"/>
          <w:szCs w:val="24"/>
          <w:shd w:val="clear" w:color="auto" w:fill="FFFFFF"/>
          <w:lang w:val="uk-UA"/>
        </w:rPr>
      </w:pPr>
      <w:r w:rsidRPr="00F73559">
        <w:rPr>
          <w:rFonts w:ascii="Times New Roman" w:hAnsi="Times New Roman"/>
          <w:sz w:val="24"/>
          <w:szCs w:val="24"/>
          <w:shd w:val="clear" w:color="auto" w:fill="FFFFFF"/>
          <w:lang w:val="uk-UA"/>
        </w:rPr>
        <w:t xml:space="preserve">    </w:t>
      </w:r>
      <w:r w:rsidR="00F91EE1" w:rsidRPr="00F73559">
        <w:rPr>
          <w:rFonts w:ascii="Times New Roman" w:hAnsi="Times New Roman"/>
          <w:sz w:val="24"/>
          <w:szCs w:val="24"/>
          <w:shd w:val="clear" w:color="auto" w:fill="FFFFFF"/>
          <w:lang w:val="uk-UA"/>
        </w:rPr>
        <w:tab/>
      </w:r>
      <w:r w:rsidR="004E76AA" w:rsidRPr="00F73559">
        <w:rPr>
          <w:rFonts w:ascii="Times New Roman" w:hAnsi="Times New Roman"/>
          <w:sz w:val="24"/>
          <w:szCs w:val="24"/>
          <w:shd w:val="clear" w:color="auto" w:fill="FFFFFF"/>
          <w:lang w:val="uk-UA"/>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8B6CFD" w:rsidRPr="00F73559" w:rsidRDefault="008B6CFD" w:rsidP="004E76AA">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00F91EE1" w:rsidRPr="00F73559">
        <w:rPr>
          <w:rFonts w:ascii="Times New Roman" w:hAnsi="Times New Roman"/>
          <w:sz w:val="24"/>
          <w:szCs w:val="24"/>
          <w:lang w:val="uk-UA"/>
        </w:rPr>
        <w:tab/>
      </w:r>
      <w:r w:rsidRPr="00F73559">
        <w:rPr>
          <w:rFonts w:ascii="Times New Roman" w:hAnsi="Times New Roman"/>
          <w:sz w:val="24"/>
          <w:szCs w:val="24"/>
          <w:lang w:val="uk-UA"/>
        </w:rPr>
        <w:t xml:space="preserve">Згідно </w:t>
      </w:r>
      <w:r w:rsidR="00F91EE1" w:rsidRPr="00F73559">
        <w:rPr>
          <w:rFonts w:ascii="Times New Roman" w:hAnsi="Times New Roman"/>
          <w:sz w:val="24"/>
          <w:szCs w:val="24"/>
          <w:lang w:val="uk-UA"/>
        </w:rPr>
        <w:t xml:space="preserve">із </w:t>
      </w:r>
      <w:r w:rsidRPr="00F73559">
        <w:rPr>
          <w:rFonts w:ascii="Times New Roman" w:hAnsi="Times New Roman"/>
          <w:sz w:val="24"/>
          <w:szCs w:val="24"/>
          <w:lang w:val="uk-UA"/>
        </w:rPr>
        <w:t>Закон</w:t>
      </w:r>
      <w:r w:rsidR="00F91EE1" w:rsidRPr="00F73559">
        <w:rPr>
          <w:rFonts w:ascii="Times New Roman" w:hAnsi="Times New Roman"/>
          <w:sz w:val="24"/>
          <w:szCs w:val="24"/>
          <w:lang w:val="uk-UA"/>
        </w:rPr>
        <w:t>ом</w:t>
      </w:r>
      <w:r w:rsidRPr="00F73559">
        <w:rPr>
          <w:rFonts w:ascii="Times New Roman" w:hAnsi="Times New Roman"/>
          <w:sz w:val="24"/>
          <w:szCs w:val="24"/>
          <w:lang w:val="uk-UA"/>
        </w:rPr>
        <w:t xml:space="preserve">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F91EE1" w:rsidRPr="00F73559" w:rsidRDefault="00F91EE1" w:rsidP="00F91EE1">
      <w:pPr>
        <w:spacing w:after="0" w:line="240" w:lineRule="auto"/>
        <w:ind w:firstLine="567"/>
        <w:jc w:val="both"/>
        <w:rPr>
          <w:rFonts w:ascii="Times New Roman" w:hAnsi="Times New Roman"/>
          <w:sz w:val="24"/>
          <w:szCs w:val="24"/>
          <w:lang w:val="uk-UA"/>
        </w:rPr>
      </w:pPr>
      <w:r w:rsidRPr="00F73559">
        <w:rPr>
          <w:rFonts w:ascii="Times New Roman" w:hAnsi="Times New Roman"/>
          <w:sz w:val="24"/>
          <w:szCs w:val="24"/>
          <w:lang w:val="uk-UA"/>
        </w:rPr>
        <w:tab/>
        <w:t xml:space="preserve">Указом Президента України від 19.02.2021 № 62/2021 у місті Лисичанську </w:t>
      </w:r>
      <w:r w:rsidR="00F51541" w:rsidRPr="00F73559">
        <w:rPr>
          <w:rFonts w:ascii="Times New Roman" w:hAnsi="Times New Roman"/>
          <w:sz w:val="24"/>
          <w:szCs w:val="24"/>
          <w:lang w:val="uk-UA"/>
        </w:rPr>
        <w:t>у</w:t>
      </w:r>
      <w:r w:rsidRPr="00F73559">
        <w:rPr>
          <w:rFonts w:ascii="Times New Roman" w:hAnsi="Times New Roman"/>
          <w:sz w:val="24"/>
          <w:szCs w:val="24"/>
          <w:lang w:val="uk-UA"/>
        </w:rPr>
        <w:t xml:space="preserve">творено Лисичанську міську військово-цивільну адміністрацію </w:t>
      </w:r>
      <w:proofErr w:type="spellStart"/>
      <w:r w:rsidRPr="00F73559">
        <w:rPr>
          <w:rFonts w:ascii="Times New Roman" w:hAnsi="Times New Roman"/>
          <w:sz w:val="24"/>
          <w:szCs w:val="24"/>
          <w:lang w:val="uk-UA"/>
        </w:rPr>
        <w:t>Сєвєродонецького</w:t>
      </w:r>
      <w:proofErr w:type="spellEnd"/>
      <w:r w:rsidRPr="00F73559">
        <w:rPr>
          <w:rFonts w:ascii="Times New Roman" w:hAnsi="Times New Roman"/>
          <w:sz w:val="24"/>
          <w:szCs w:val="24"/>
          <w:lang w:val="uk-UA"/>
        </w:rPr>
        <w:t xml:space="preserve"> району Луганської області.</w:t>
      </w:r>
    </w:p>
    <w:p w:rsidR="00F91EE1" w:rsidRPr="00F73559" w:rsidRDefault="00F91EE1" w:rsidP="00F91EE1">
      <w:pPr>
        <w:spacing w:after="0" w:line="240" w:lineRule="auto"/>
        <w:ind w:firstLine="708"/>
        <w:jc w:val="both"/>
        <w:rPr>
          <w:rFonts w:ascii="Times New Roman" w:hAnsi="Times New Roman"/>
          <w:sz w:val="24"/>
          <w:szCs w:val="24"/>
          <w:lang w:val="uk-UA"/>
        </w:rPr>
      </w:pPr>
      <w:r w:rsidRPr="00F73559">
        <w:rPr>
          <w:rFonts w:ascii="Times New Roman" w:hAnsi="Times New Roman"/>
          <w:sz w:val="24"/>
          <w:szCs w:val="24"/>
          <w:lang w:val="uk-UA"/>
        </w:rPr>
        <w:t>Згідно із статтею 1 Закону України «Про військово-цивільні адміністрації»  військово-цивільні адміністрації населених пунктів - це тимчасові державні органи, що здійснюють на територіях відповідних територіальних громад, затверджених Кабінетом Міністрів України, повноваження сільських, селищних, міських, районних у містах (у разі їх створення) рад, виконавчих органів сільських, селищних, міських, районних у містах (у разі їх створення) рад, сільських, селищних, міських голів та інші повноваження, визначені цим Законом.</w:t>
      </w:r>
    </w:p>
    <w:p w:rsidR="00F91EE1" w:rsidRPr="00F73559" w:rsidRDefault="00F91EE1" w:rsidP="00F91EE1">
      <w:pPr>
        <w:pStyle w:val="31"/>
        <w:spacing w:after="0"/>
        <w:ind w:left="0" w:firstLine="709"/>
        <w:jc w:val="both"/>
        <w:rPr>
          <w:sz w:val="24"/>
          <w:lang w:val="uk-UA"/>
        </w:rPr>
      </w:pPr>
      <w:r w:rsidRPr="00F73559">
        <w:rPr>
          <w:sz w:val="24"/>
          <w:lang w:val="uk-UA"/>
        </w:rPr>
        <w:t>Військово-цивільні адміністрації є юридичними особами публічного права і наділяються цим та іншими законами повноваженнями, у межах яких діють самостійно і несуть відповідальність за свою діяльність відповідно до закону. Військово-цивільні адміністрації населених пунктів набувають прав та обов’язків з дня внесення запису про їх державну реєстрацію як юридичних осіб до Єдиного державного реєстру юридичних осіб, фізичних осіб - підприємців та громадських формувань.</w:t>
      </w:r>
    </w:p>
    <w:p w:rsidR="00BA513F" w:rsidRDefault="00BA513F" w:rsidP="00F91EE1">
      <w:pPr>
        <w:pStyle w:val="31"/>
        <w:spacing w:after="0"/>
        <w:ind w:left="0" w:firstLine="708"/>
        <w:jc w:val="both"/>
        <w:rPr>
          <w:sz w:val="24"/>
          <w:lang w:val="uk-UA"/>
        </w:rPr>
      </w:pPr>
    </w:p>
    <w:p w:rsidR="00F91EE1" w:rsidRPr="00F73559" w:rsidRDefault="00F91EE1" w:rsidP="00F91EE1">
      <w:pPr>
        <w:pStyle w:val="31"/>
        <w:spacing w:after="0"/>
        <w:ind w:left="0" w:firstLine="708"/>
        <w:jc w:val="both"/>
        <w:rPr>
          <w:sz w:val="24"/>
          <w:lang w:val="uk-UA"/>
        </w:rPr>
      </w:pPr>
      <w:r w:rsidRPr="00F73559">
        <w:rPr>
          <w:sz w:val="24"/>
          <w:lang w:val="uk-UA"/>
        </w:rPr>
        <w:t xml:space="preserve">Згідно </w:t>
      </w:r>
      <w:r w:rsidR="00FF256C">
        <w:rPr>
          <w:sz w:val="24"/>
          <w:lang w:val="uk-UA"/>
        </w:rPr>
        <w:t xml:space="preserve">із </w:t>
      </w:r>
      <w:r w:rsidRPr="00F73559">
        <w:rPr>
          <w:sz w:val="24"/>
          <w:lang w:val="uk-UA"/>
        </w:rPr>
        <w:t>витяг</w:t>
      </w:r>
      <w:r w:rsidR="00FF256C">
        <w:rPr>
          <w:sz w:val="24"/>
          <w:lang w:val="uk-UA"/>
        </w:rPr>
        <w:t>ом</w:t>
      </w:r>
      <w:r w:rsidRPr="00F73559">
        <w:rPr>
          <w:sz w:val="24"/>
          <w:lang w:val="uk-UA"/>
        </w:rPr>
        <w:t xml:space="preserve"> з Єдиного державного реєстру юридичних осіб, фізичних осіб-підприємців та громадських формувань Лисичанську міську військово-цивільну адміністрацію </w:t>
      </w:r>
      <w:proofErr w:type="spellStart"/>
      <w:r w:rsidRPr="00F73559">
        <w:rPr>
          <w:sz w:val="24"/>
          <w:lang w:val="uk-UA"/>
        </w:rPr>
        <w:t>Сєвєродонецького</w:t>
      </w:r>
      <w:proofErr w:type="spellEnd"/>
      <w:r w:rsidRPr="00F73559">
        <w:rPr>
          <w:sz w:val="24"/>
          <w:lang w:val="uk-UA"/>
        </w:rPr>
        <w:t xml:space="preserve"> району Луганської області зареєстровано як юридичну особу   02.03.2021  (Витяг з Єдиного державного реєстру юридичних осіб, фізичних осіб-підприємців та громадських формувань додається).</w:t>
      </w:r>
    </w:p>
    <w:p w:rsidR="00F91EE1" w:rsidRPr="00F73559" w:rsidRDefault="00F91EE1" w:rsidP="00F91EE1">
      <w:pPr>
        <w:pStyle w:val="31"/>
        <w:spacing w:after="0"/>
        <w:ind w:left="0" w:firstLine="708"/>
        <w:jc w:val="both"/>
        <w:rPr>
          <w:sz w:val="24"/>
          <w:lang w:val="uk-UA"/>
        </w:rPr>
      </w:pPr>
      <w:r w:rsidRPr="00F73559">
        <w:rPr>
          <w:sz w:val="24"/>
          <w:lang w:val="uk-UA"/>
        </w:rPr>
        <w:t>Відповідно до пункту 12 статті 3 Закону України «Про військово-цивільні адміністрації» повноваження військово-цивільних адміністрацій здійснюються ними в порядку, визначеному законами України для здійснення повноважень відповідних органів місцевого самоврядування, з урахуванням особливостей, встановлених цим Законом.</w:t>
      </w:r>
    </w:p>
    <w:p w:rsidR="00F91EE1" w:rsidRPr="00F73559" w:rsidRDefault="00F91EE1" w:rsidP="00E07808">
      <w:pPr>
        <w:pStyle w:val="a6"/>
        <w:ind w:firstLine="708"/>
        <w:jc w:val="both"/>
        <w:rPr>
          <w:rFonts w:ascii="Times New Roman" w:hAnsi="Times New Roman"/>
          <w:sz w:val="24"/>
          <w:szCs w:val="24"/>
          <w:lang w:val="uk-UA"/>
        </w:rPr>
      </w:pPr>
      <w:r w:rsidRPr="00F73559">
        <w:rPr>
          <w:rFonts w:ascii="Times New Roman" w:hAnsi="Times New Roman"/>
          <w:sz w:val="24"/>
          <w:lang w:val="uk-UA"/>
        </w:rPr>
        <w:t>На підставі пункту 27 частини 1 статті 4 Закону України «Про військово-цивільні адміністрації» військово-цивільні адміністрації населених пунктів наділені повноваженнями вирішення відповідно до закону питань регулювання земельних відносин (крім вирішення питань відчуження з комунальної власності земельних ділянок та надання таких земельних ділянок в оренду на строк понад п’ять років).</w:t>
      </w:r>
    </w:p>
    <w:p w:rsidR="004C602A" w:rsidRPr="00F73559" w:rsidRDefault="00D77312" w:rsidP="004C602A">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00E07808" w:rsidRPr="00F73559">
        <w:rPr>
          <w:rFonts w:ascii="Times New Roman" w:hAnsi="Times New Roman"/>
          <w:sz w:val="24"/>
          <w:szCs w:val="24"/>
          <w:lang w:val="uk-UA"/>
        </w:rPr>
        <w:tab/>
      </w:r>
      <w:r w:rsidR="004C602A" w:rsidRPr="00F73559">
        <w:rPr>
          <w:rFonts w:ascii="Times New Roman" w:hAnsi="Times New Roman"/>
          <w:sz w:val="24"/>
          <w:szCs w:val="24"/>
          <w:lang w:val="uk-UA"/>
        </w:rPr>
        <w:t xml:space="preserve">Пунктом 284.1 статті 284 ПКУ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ПКУ </w:t>
      </w:r>
      <w:r w:rsidR="00E07808" w:rsidRPr="00F73559">
        <w:rPr>
          <w:rFonts w:ascii="Times New Roman" w:hAnsi="Times New Roman"/>
          <w:sz w:val="24"/>
          <w:szCs w:val="24"/>
          <w:lang w:val="uk-UA"/>
        </w:rPr>
        <w:t>в</w:t>
      </w:r>
      <w:r w:rsidR="004C602A" w:rsidRPr="00F73559">
        <w:rPr>
          <w:rFonts w:ascii="Times New Roman" w:hAnsi="Times New Roman"/>
          <w:sz w:val="24"/>
          <w:szCs w:val="24"/>
          <w:lang w:val="uk-UA"/>
        </w:rPr>
        <w:t>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майно, який згідно зі статтею 10 ПКУ належить до місцевих податків та є обов'язковим для встановлення місцевими радами.</w:t>
      </w:r>
    </w:p>
    <w:p w:rsidR="004C602A" w:rsidRPr="00F73559" w:rsidRDefault="00D77312" w:rsidP="004C602A">
      <w:pPr>
        <w:pStyle w:val="a6"/>
        <w:jc w:val="both"/>
        <w:rPr>
          <w:rFonts w:ascii="Times New Roman" w:hAnsi="Times New Roman"/>
          <w:sz w:val="24"/>
          <w:szCs w:val="24"/>
          <w:shd w:val="clear" w:color="auto" w:fill="FFFFFF"/>
          <w:lang w:val="uk-UA"/>
        </w:rPr>
      </w:pPr>
      <w:r w:rsidRPr="00F73559">
        <w:rPr>
          <w:rFonts w:ascii="Times New Roman" w:hAnsi="Times New Roman"/>
          <w:sz w:val="24"/>
          <w:szCs w:val="24"/>
          <w:shd w:val="clear" w:color="auto" w:fill="FFFFFF"/>
          <w:lang w:val="uk-UA"/>
        </w:rPr>
        <w:t xml:space="preserve">    </w:t>
      </w:r>
      <w:r w:rsidR="00E07808" w:rsidRPr="00F73559">
        <w:rPr>
          <w:rFonts w:ascii="Times New Roman" w:hAnsi="Times New Roman"/>
          <w:sz w:val="24"/>
          <w:szCs w:val="24"/>
          <w:shd w:val="clear" w:color="auto" w:fill="FFFFFF"/>
          <w:lang w:val="uk-UA"/>
        </w:rPr>
        <w:tab/>
      </w:r>
      <w:r w:rsidR="004C602A" w:rsidRPr="00F73559">
        <w:rPr>
          <w:rFonts w:ascii="Times New Roman" w:hAnsi="Times New Roman"/>
          <w:sz w:val="24"/>
          <w:szCs w:val="24"/>
          <w:shd w:val="clear" w:color="auto" w:fill="FFFFFF"/>
          <w:lang w:val="uk-UA"/>
        </w:rPr>
        <w:t xml:space="preserve">Відповідно до підпункту 14.1.147 пункту 14.1 статті 14 ПКУ плата за землю </w:t>
      </w:r>
      <w:r w:rsidR="004C602A" w:rsidRPr="00F73559">
        <w:rPr>
          <w:rFonts w:ascii="Times New Roman" w:hAnsi="Times New Roman"/>
          <w:sz w:val="24"/>
          <w:szCs w:val="24"/>
          <w:lang w:val="uk-UA"/>
        </w:rPr>
        <w:t>–</w:t>
      </w:r>
      <w:r w:rsidR="004C602A" w:rsidRPr="00F73559">
        <w:rPr>
          <w:rFonts w:ascii="Times New Roman" w:hAnsi="Times New Roman"/>
          <w:sz w:val="24"/>
          <w:szCs w:val="24"/>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DA069A" w:rsidRPr="00F73559" w:rsidRDefault="00DA069A" w:rsidP="00DA069A">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00E07808" w:rsidRPr="00F73559">
        <w:rPr>
          <w:rFonts w:ascii="Times New Roman" w:hAnsi="Times New Roman"/>
          <w:sz w:val="24"/>
          <w:szCs w:val="24"/>
          <w:lang w:val="uk-UA"/>
        </w:rPr>
        <w:tab/>
      </w:r>
      <w:r w:rsidRPr="00F73559">
        <w:rPr>
          <w:rFonts w:ascii="Times New Roman" w:hAnsi="Times New Roman"/>
          <w:sz w:val="24"/>
          <w:szCs w:val="24"/>
          <w:lang w:val="uk-UA"/>
        </w:rPr>
        <w:t xml:space="preserve">Граничні розміри ставок земельного податку </w:t>
      </w:r>
      <w:r w:rsidRPr="00F73559">
        <w:rPr>
          <w:rFonts w:ascii="Times New Roman" w:hAnsi="Times New Roman"/>
          <w:sz w:val="24"/>
          <w:szCs w:val="24"/>
          <w:shd w:val="clear" w:color="auto" w:fill="FFFFFF"/>
          <w:lang w:val="uk-UA"/>
        </w:rPr>
        <w:t>за земельні ділянки державної й комунальної власності</w:t>
      </w:r>
      <w:r w:rsidRPr="00F73559">
        <w:rPr>
          <w:rFonts w:ascii="Times New Roman" w:hAnsi="Times New Roman"/>
          <w:sz w:val="24"/>
          <w:szCs w:val="24"/>
          <w:lang w:val="uk-UA"/>
        </w:rPr>
        <w:t>, установлені статтями 274 та 288 ПКУ, не є фіксованими, а коливаються від 0 до 12 відсотків від нормативної грошової оцінки земельної ділянки.</w:t>
      </w:r>
    </w:p>
    <w:p w:rsidR="0024115A" w:rsidRPr="00F73559" w:rsidRDefault="0024115A" w:rsidP="0024115A">
      <w:pPr>
        <w:pStyle w:val="a6"/>
        <w:ind w:firstLine="708"/>
        <w:jc w:val="both"/>
        <w:rPr>
          <w:rFonts w:ascii="Times New Roman" w:hAnsi="Times New Roman"/>
          <w:sz w:val="24"/>
          <w:szCs w:val="24"/>
          <w:lang w:val="uk-UA"/>
        </w:rPr>
      </w:pPr>
      <w:r w:rsidRPr="00F73559">
        <w:rPr>
          <w:rFonts w:ascii="Times New Roman" w:hAnsi="Times New Roman"/>
          <w:sz w:val="24"/>
          <w:szCs w:val="24"/>
          <w:lang w:val="uk-UA"/>
        </w:rPr>
        <w:t xml:space="preserve">Загальні надходження від сплати земельного податку за землі із цільовим використанням «Землі енергетики, код КВЦПЗ 14» </w:t>
      </w:r>
      <w:r w:rsidRPr="00F73559">
        <w:rPr>
          <w:rStyle w:val="20"/>
          <w:b w:val="0"/>
          <w:sz w:val="24"/>
          <w:szCs w:val="24"/>
          <w:lang w:val="uk-UA"/>
        </w:rPr>
        <w:t xml:space="preserve">за 2020 рік склали </w:t>
      </w:r>
      <w:r w:rsidRPr="00F73559">
        <w:rPr>
          <w:rFonts w:ascii="Times New Roman" w:hAnsi="Times New Roman"/>
          <w:sz w:val="24"/>
          <w:szCs w:val="24"/>
          <w:lang w:val="uk-UA"/>
        </w:rPr>
        <w:t xml:space="preserve">– </w:t>
      </w:r>
      <w:r w:rsidRPr="00F73559">
        <w:rPr>
          <w:rStyle w:val="20"/>
          <w:b w:val="0"/>
          <w:sz w:val="24"/>
          <w:szCs w:val="24"/>
          <w:lang w:val="uk-UA"/>
        </w:rPr>
        <w:t>189</w:t>
      </w:r>
      <w:r w:rsidR="00FF256C">
        <w:rPr>
          <w:rStyle w:val="20"/>
          <w:b w:val="0"/>
          <w:sz w:val="24"/>
          <w:szCs w:val="24"/>
          <w:lang w:val="uk-UA"/>
        </w:rPr>
        <w:t>400</w:t>
      </w:r>
      <w:r w:rsidRPr="00F73559">
        <w:rPr>
          <w:rStyle w:val="20"/>
          <w:b w:val="0"/>
          <w:sz w:val="24"/>
          <w:szCs w:val="24"/>
          <w:lang w:val="uk-UA"/>
        </w:rPr>
        <w:t xml:space="preserve"> </w:t>
      </w:r>
      <w:proofErr w:type="spellStart"/>
      <w:r w:rsidRPr="00F73559">
        <w:rPr>
          <w:rStyle w:val="20"/>
          <w:b w:val="0"/>
          <w:sz w:val="24"/>
          <w:szCs w:val="24"/>
          <w:lang w:val="uk-UA"/>
        </w:rPr>
        <w:t>тис.грн</w:t>
      </w:r>
      <w:proofErr w:type="spellEnd"/>
      <w:r w:rsidRPr="00F73559">
        <w:rPr>
          <w:rStyle w:val="20"/>
          <w:b w:val="0"/>
          <w:sz w:val="24"/>
          <w:szCs w:val="24"/>
          <w:lang w:val="uk-UA"/>
        </w:rPr>
        <w:t>.</w:t>
      </w:r>
      <w:r w:rsidRPr="00F73559">
        <w:rPr>
          <w:rFonts w:ascii="Times New Roman" w:hAnsi="Times New Roman"/>
          <w:sz w:val="24"/>
          <w:szCs w:val="24"/>
          <w:lang w:val="uk-UA"/>
        </w:rPr>
        <w:t xml:space="preserve"> </w:t>
      </w:r>
    </w:p>
    <w:p w:rsidR="0024115A" w:rsidRPr="00F73559" w:rsidRDefault="0024115A" w:rsidP="0024115A">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Pr="00F73559">
        <w:rPr>
          <w:rFonts w:ascii="Times New Roman" w:hAnsi="Times New Roman"/>
          <w:sz w:val="24"/>
          <w:szCs w:val="24"/>
          <w:lang w:val="uk-UA"/>
        </w:rPr>
        <w:tab/>
        <w:t>Прогнозний обсяг надходжень податку на 2022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r w:rsidR="00AA1B81" w:rsidRPr="00F73559">
        <w:rPr>
          <w:rFonts w:ascii="Times New Roman" w:hAnsi="Times New Roman"/>
          <w:sz w:val="24"/>
          <w:szCs w:val="24"/>
          <w:lang w:val="uk-UA"/>
        </w:rPr>
        <w:t xml:space="preserve">   </w:t>
      </w:r>
      <w:r w:rsidR="007B667F" w:rsidRPr="00F73559">
        <w:rPr>
          <w:rFonts w:ascii="Times New Roman" w:hAnsi="Times New Roman"/>
          <w:sz w:val="24"/>
          <w:szCs w:val="24"/>
          <w:lang w:val="uk-UA"/>
        </w:rPr>
        <w:t xml:space="preserve"> </w:t>
      </w:r>
      <w:r w:rsidR="00E07808" w:rsidRPr="00F73559">
        <w:rPr>
          <w:rFonts w:ascii="Times New Roman" w:hAnsi="Times New Roman"/>
          <w:sz w:val="24"/>
          <w:szCs w:val="24"/>
          <w:lang w:val="uk-UA"/>
        </w:rPr>
        <w:tab/>
      </w:r>
    </w:p>
    <w:p w:rsidR="004E76AA" w:rsidRPr="00F73559" w:rsidRDefault="00E07808" w:rsidP="0024115A">
      <w:pPr>
        <w:pStyle w:val="a6"/>
        <w:ind w:firstLine="708"/>
        <w:jc w:val="both"/>
        <w:rPr>
          <w:rFonts w:ascii="Times New Roman" w:hAnsi="Times New Roman"/>
          <w:sz w:val="24"/>
          <w:szCs w:val="24"/>
          <w:lang w:val="uk-UA"/>
        </w:rPr>
      </w:pPr>
      <w:r w:rsidRPr="00F73559">
        <w:rPr>
          <w:rFonts w:ascii="Times New Roman" w:hAnsi="Times New Roman"/>
          <w:sz w:val="24"/>
          <w:szCs w:val="24"/>
          <w:lang w:val="uk-UA"/>
        </w:rPr>
        <w:t>В</w:t>
      </w:r>
      <w:r w:rsidR="004E76AA" w:rsidRPr="00F73559">
        <w:rPr>
          <w:rFonts w:ascii="Times New Roman" w:hAnsi="Times New Roman"/>
          <w:sz w:val="24"/>
          <w:szCs w:val="24"/>
          <w:lang w:val="uk-UA"/>
        </w:rPr>
        <w:t xml:space="preserve">раховуючи, що рішення </w:t>
      </w:r>
      <w:r w:rsidR="008138C9" w:rsidRPr="00F73559">
        <w:rPr>
          <w:rFonts w:ascii="Times New Roman" w:hAnsi="Times New Roman"/>
          <w:sz w:val="24"/>
          <w:szCs w:val="24"/>
          <w:lang w:val="uk-UA"/>
        </w:rPr>
        <w:t xml:space="preserve">про встановлення місцевих податків та зборів </w:t>
      </w:r>
      <w:r w:rsidR="004E76AA" w:rsidRPr="00F73559">
        <w:rPr>
          <w:rFonts w:ascii="Times New Roman" w:hAnsi="Times New Roman"/>
          <w:sz w:val="24"/>
          <w:szCs w:val="24"/>
          <w:lang w:val="uk-UA"/>
        </w:rPr>
        <w:t xml:space="preserve">є регуляторними актами та потребують реалізації процедур, передбачених Законом, розроблено </w:t>
      </w:r>
      <w:proofErr w:type="spellStart"/>
      <w:r w:rsidR="004E1D66" w:rsidRPr="00F73559">
        <w:rPr>
          <w:rFonts w:ascii="Times New Roman" w:hAnsi="Times New Roman"/>
          <w:sz w:val="24"/>
          <w:szCs w:val="24"/>
          <w:lang w:val="uk-UA"/>
        </w:rPr>
        <w:t>проєкт</w:t>
      </w:r>
      <w:proofErr w:type="spellEnd"/>
      <w:r w:rsidR="004E76AA" w:rsidRPr="00F73559">
        <w:rPr>
          <w:rFonts w:ascii="Times New Roman" w:hAnsi="Times New Roman"/>
          <w:sz w:val="24"/>
          <w:szCs w:val="24"/>
          <w:lang w:val="uk-UA"/>
        </w:rPr>
        <w:t xml:space="preserve"> регуляторного акта – </w:t>
      </w:r>
      <w:r w:rsidRPr="00F73559">
        <w:rPr>
          <w:rFonts w:ascii="Times New Roman" w:hAnsi="Times New Roman"/>
          <w:sz w:val="24"/>
          <w:szCs w:val="24"/>
          <w:lang w:val="uk-UA"/>
        </w:rPr>
        <w:t>розпорядження керівника Лисичанської міської ВЦА «Про внесення змін до рішення Лисичанської міської ради від 31.05.2018 № 46/694 «Про встановлення ставок та пільг із сплати земельного податку»</w:t>
      </w:r>
      <w:r w:rsidR="004E76AA" w:rsidRPr="00F73559">
        <w:rPr>
          <w:rFonts w:ascii="Times New Roman" w:hAnsi="Times New Roman"/>
          <w:sz w:val="24"/>
          <w:szCs w:val="24"/>
          <w:lang w:val="uk-UA"/>
        </w:rPr>
        <w:t>.</w:t>
      </w:r>
    </w:p>
    <w:p w:rsidR="00AE67CC" w:rsidRDefault="0025326E" w:rsidP="00AE67CC">
      <w:pPr>
        <w:pStyle w:val="Default"/>
        <w:jc w:val="both"/>
        <w:rPr>
          <w:color w:val="auto"/>
        </w:rPr>
      </w:pPr>
      <w:r w:rsidRPr="00F73559">
        <w:rPr>
          <w:color w:val="auto"/>
        </w:rPr>
        <w:t xml:space="preserve">    </w:t>
      </w:r>
      <w:r w:rsidR="005D733B" w:rsidRPr="00F73559">
        <w:rPr>
          <w:color w:val="auto"/>
        </w:rPr>
        <w:tab/>
      </w:r>
      <w:r w:rsidR="004E76AA" w:rsidRPr="00F73559">
        <w:rPr>
          <w:color w:val="auto"/>
        </w:rPr>
        <w:t xml:space="preserve">Ухвалення </w:t>
      </w:r>
      <w:r w:rsidR="005D733B" w:rsidRPr="00F73559">
        <w:rPr>
          <w:color w:val="auto"/>
        </w:rPr>
        <w:t>розпорядження керівника Лисичанської міської ВЦА «Про внесення змін до рішення Лисичанської міської ради від 31.05.2018 № 46/694 «Про встановлення ставок та пільг із сплати земельного податку»</w:t>
      </w:r>
      <w:r w:rsidR="004E76AA" w:rsidRPr="00F73559">
        <w:rPr>
          <w:color w:val="auto"/>
        </w:rPr>
        <w:t>, що набуде чинності з наступного бюджетного періоду – з 01 січня 202</w:t>
      </w:r>
      <w:r w:rsidR="00336C03" w:rsidRPr="00F73559">
        <w:rPr>
          <w:color w:val="auto"/>
        </w:rPr>
        <w:t>2</w:t>
      </w:r>
      <w:r w:rsidR="004E76AA" w:rsidRPr="00F73559">
        <w:rPr>
          <w:color w:val="auto"/>
        </w:rPr>
        <w:t xml:space="preserve"> року, необхідне для прозорого ефективного</w:t>
      </w:r>
      <w:r w:rsidR="00FF256C">
        <w:rPr>
          <w:color w:val="auto"/>
        </w:rPr>
        <w:t>, ринково обґрунтованого</w:t>
      </w:r>
      <w:r w:rsidR="004E76AA" w:rsidRPr="00F73559">
        <w:rPr>
          <w:color w:val="auto"/>
        </w:rPr>
        <w:t xml:space="preserve"> встановлення ставок плати за землю</w:t>
      </w:r>
      <w:r w:rsidR="00336C03" w:rsidRPr="00F73559">
        <w:rPr>
          <w:color w:val="auto"/>
        </w:rPr>
        <w:t xml:space="preserve">, </w:t>
      </w:r>
      <w:r w:rsidR="00431602" w:rsidRPr="00F73559">
        <w:rPr>
          <w:color w:val="auto"/>
        </w:rPr>
        <w:t xml:space="preserve">здійснення контролю за додержанням правил розрахунку та </w:t>
      </w:r>
      <w:r w:rsidR="00336C03" w:rsidRPr="00F73559">
        <w:rPr>
          <w:color w:val="auto"/>
        </w:rPr>
        <w:t xml:space="preserve">за своєчасністю </w:t>
      </w:r>
      <w:r w:rsidR="00431602" w:rsidRPr="00F73559">
        <w:rPr>
          <w:color w:val="auto"/>
        </w:rPr>
        <w:t xml:space="preserve">сплати </w:t>
      </w:r>
      <w:r w:rsidR="00431602" w:rsidRPr="00F73559">
        <w:rPr>
          <w:rStyle w:val="2"/>
          <w:color w:val="auto"/>
        </w:rPr>
        <w:t xml:space="preserve">податку на майно в частині </w:t>
      </w:r>
      <w:r w:rsidR="00431602" w:rsidRPr="00F73559">
        <w:rPr>
          <w:color w:val="auto"/>
        </w:rPr>
        <w:t>податку за землю</w:t>
      </w:r>
      <w:r w:rsidR="00336C03" w:rsidRPr="00F73559">
        <w:rPr>
          <w:color w:val="auto"/>
        </w:rPr>
        <w:t xml:space="preserve">. </w:t>
      </w:r>
      <w:r w:rsidR="00B00CB2" w:rsidRPr="00F73559">
        <w:rPr>
          <w:color w:val="auto"/>
        </w:rPr>
        <w:t xml:space="preserve">Кожен податок є важливою складовою доходів бюджету, оскільки забезпечує внесок у його наповнення. </w:t>
      </w:r>
      <w:r w:rsidR="00B00CB2" w:rsidRPr="00F73559">
        <w:rPr>
          <w:rStyle w:val="12"/>
          <w:color w:val="auto"/>
          <w:sz w:val="24"/>
        </w:rPr>
        <w:t xml:space="preserve">Питання наповнення бюджету </w:t>
      </w:r>
      <w:r w:rsidR="00B00CB2" w:rsidRPr="00F73559">
        <w:rPr>
          <w:color w:val="auto"/>
        </w:rPr>
        <w:t>міської територіальної громади</w:t>
      </w:r>
      <w:r w:rsidR="00B00CB2" w:rsidRPr="00F73559">
        <w:rPr>
          <w:rStyle w:val="12"/>
          <w:color w:val="auto"/>
          <w:sz w:val="24"/>
        </w:rPr>
        <w:t>, у тому числі через встановлення ставок земельного податку для платників земельного податку, є сферою загальних інтересів суб’єктів господарювання, органів місцевої влади й громади.</w:t>
      </w:r>
      <w:r w:rsidR="00B00CB2" w:rsidRPr="00F73559">
        <w:rPr>
          <w:color w:val="auto"/>
        </w:rPr>
        <w:t xml:space="preserve"> Як наслідок, мешканці громади, у тому числі платники земельного податку, отримують упевненість у можливості виконання соціально-економічних програм, органи місцевого самоврядування виконують вимоги Податкового кодексу України в частині встановлення місцевих податків та отримання доходів бюджету з метою реалізації власних повноважень.</w:t>
      </w:r>
    </w:p>
    <w:p w:rsidR="00BA513F" w:rsidRPr="00AE67CC" w:rsidRDefault="002C2FFD" w:rsidP="00AE67CC">
      <w:pPr>
        <w:pStyle w:val="Default"/>
        <w:ind w:firstLine="708"/>
        <w:jc w:val="both"/>
        <w:rPr>
          <w:color w:val="auto"/>
        </w:rPr>
      </w:pPr>
      <w:r w:rsidRPr="00F73559">
        <w:lastRenderedPageBreak/>
        <w:t>Розпорядженням керівника Лисичанської міської ВЦА «Про внесення змін до рішення Лисичанської міської ради від 31.05.2018 № 46/694 «Про встановлення ставок та пільг із сплати земельного податку» планується внести зміни в додаток 1 рішення, а саме</w:t>
      </w:r>
    </w:p>
    <w:p w:rsidR="009044AC" w:rsidRPr="00F73559" w:rsidRDefault="00FF256C" w:rsidP="00BA513F">
      <w:pPr>
        <w:spacing w:after="0" w:line="240" w:lineRule="auto"/>
        <w:jc w:val="both"/>
        <w:rPr>
          <w:rFonts w:ascii="Times New Roman" w:hAnsi="Times New Roman"/>
          <w:sz w:val="24"/>
          <w:szCs w:val="24"/>
          <w:lang w:val="uk-UA"/>
        </w:rPr>
      </w:pPr>
      <w:r>
        <w:rPr>
          <w:rFonts w:ascii="Times New Roman" w:hAnsi="Times New Roman"/>
          <w:sz w:val="24"/>
          <w:szCs w:val="24"/>
          <w:lang w:val="uk-UA"/>
        </w:rPr>
        <w:t>встановити</w:t>
      </w:r>
      <w:r w:rsidR="002C2FFD" w:rsidRPr="00F73559">
        <w:rPr>
          <w:rFonts w:ascii="Times New Roman" w:hAnsi="Times New Roman"/>
          <w:sz w:val="24"/>
          <w:szCs w:val="24"/>
          <w:lang w:val="uk-UA"/>
        </w:rPr>
        <w:t xml:space="preserve"> розмір земельного податку для земель із цільовим використанням «Землі енергетики, код КВЦПЗ 14» </w:t>
      </w:r>
      <w:r>
        <w:rPr>
          <w:rFonts w:ascii="Times New Roman" w:hAnsi="Times New Roman"/>
          <w:sz w:val="24"/>
          <w:szCs w:val="24"/>
          <w:lang w:val="uk-UA"/>
        </w:rPr>
        <w:t xml:space="preserve">відповідно до ринкового розміру таких земель до 3% нормативної грошової оцінки землі (далі </w:t>
      </w:r>
      <w:r w:rsidR="002C2FFD" w:rsidRPr="00F73559">
        <w:rPr>
          <w:rFonts w:ascii="Times New Roman" w:hAnsi="Times New Roman"/>
          <w:sz w:val="24"/>
          <w:szCs w:val="24"/>
          <w:lang w:val="uk-UA"/>
        </w:rPr>
        <w:t>НГО</w:t>
      </w:r>
      <w:r>
        <w:rPr>
          <w:rFonts w:ascii="Times New Roman" w:hAnsi="Times New Roman"/>
          <w:sz w:val="24"/>
          <w:szCs w:val="24"/>
          <w:lang w:val="uk-UA"/>
        </w:rPr>
        <w:t>)</w:t>
      </w:r>
      <w:r w:rsidR="009044AC" w:rsidRPr="00F73559">
        <w:rPr>
          <w:rFonts w:ascii="Times New Roman" w:hAnsi="Times New Roman"/>
          <w:sz w:val="24"/>
          <w:szCs w:val="24"/>
          <w:lang w:val="uk-UA"/>
        </w:rPr>
        <w:t xml:space="preserve">. </w:t>
      </w:r>
    </w:p>
    <w:p w:rsidR="005D5E26" w:rsidRPr="00F73559" w:rsidRDefault="00722940" w:rsidP="005D5E26">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00E931D5" w:rsidRPr="00F73559">
        <w:rPr>
          <w:rFonts w:ascii="Times New Roman" w:hAnsi="Times New Roman"/>
          <w:sz w:val="24"/>
          <w:szCs w:val="24"/>
          <w:lang w:val="uk-UA"/>
        </w:rPr>
        <w:tab/>
      </w:r>
      <w:r w:rsidR="005D5E26" w:rsidRPr="00F73559">
        <w:rPr>
          <w:rFonts w:ascii="Times New Roman" w:hAnsi="Times New Roman"/>
          <w:sz w:val="24"/>
          <w:szCs w:val="24"/>
          <w:lang w:val="uk-UA"/>
        </w:rPr>
        <w:t xml:space="preserve">Основні групи (підгрупи), на які впливає проблема, яку передбачається розв’язати шляхом державного регулювання – прийняттям цього </w:t>
      </w:r>
      <w:r w:rsidR="004E1D66" w:rsidRPr="00F73559">
        <w:rPr>
          <w:rFonts w:ascii="Times New Roman" w:hAnsi="Times New Roman"/>
          <w:sz w:val="24"/>
          <w:szCs w:val="24"/>
          <w:lang w:val="uk-UA"/>
        </w:rPr>
        <w:t>проєкт</w:t>
      </w:r>
      <w:r w:rsidR="005D5E26" w:rsidRPr="00F73559">
        <w:rPr>
          <w:rFonts w:ascii="Times New Roman" w:hAnsi="Times New Roman"/>
          <w:sz w:val="24"/>
          <w:szCs w:val="24"/>
          <w:lang w:val="uk-UA"/>
        </w:rPr>
        <w:t>у регуляторного акта:</w:t>
      </w:r>
    </w:p>
    <w:p w:rsidR="00AA0D90" w:rsidRPr="00F73559" w:rsidRDefault="00AA0D90" w:rsidP="005D5E26">
      <w:pPr>
        <w:pStyle w:val="a6"/>
        <w:jc w:val="both"/>
        <w:rPr>
          <w:rFonts w:ascii="Times New Roman" w:hAnsi="Times New Roman"/>
          <w:sz w:val="24"/>
          <w:szCs w:val="24"/>
          <w:lang w:val="uk-UA"/>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271"/>
        <w:gridCol w:w="2225"/>
      </w:tblGrid>
      <w:tr w:rsidR="00F73559" w:rsidRPr="00F73559" w:rsidTr="00496A90">
        <w:trPr>
          <w:trHeight w:val="348"/>
          <w:tblHeader/>
        </w:trPr>
        <w:tc>
          <w:tcPr>
            <w:tcW w:w="2093" w:type="dxa"/>
          </w:tcPr>
          <w:p w:rsidR="005D5E26" w:rsidRPr="00F73559" w:rsidRDefault="005D5E26" w:rsidP="00823C37">
            <w:pPr>
              <w:pStyle w:val="rvps2"/>
              <w:spacing w:before="0" w:beforeAutospacing="0" w:after="0" w:afterAutospacing="0"/>
              <w:jc w:val="center"/>
              <w:textAlignment w:val="baseline"/>
              <w:rPr>
                <w:lang w:val="uk-UA"/>
              </w:rPr>
            </w:pPr>
            <w:r w:rsidRPr="00F73559">
              <w:rPr>
                <w:lang w:val="uk-UA"/>
              </w:rPr>
              <w:t>Групи (підгрупи)</w:t>
            </w:r>
          </w:p>
        </w:tc>
        <w:tc>
          <w:tcPr>
            <w:tcW w:w="5386" w:type="dxa"/>
          </w:tcPr>
          <w:p w:rsidR="005D5E26" w:rsidRPr="00F73559" w:rsidRDefault="005D5E26" w:rsidP="00823C37">
            <w:pPr>
              <w:pStyle w:val="rvps2"/>
              <w:spacing w:before="0" w:beforeAutospacing="0" w:after="0" w:afterAutospacing="0"/>
              <w:jc w:val="center"/>
              <w:textAlignment w:val="baseline"/>
              <w:rPr>
                <w:lang w:val="uk-UA"/>
              </w:rPr>
            </w:pPr>
            <w:r w:rsidRPr="00F73559">
              <w:rPr>
                <w:lang w:val="uk-UA"/>
              </w:rPr>
              <w:t>Так</w:t>
            </w:r>
          </w:p>
        </w:tc>
        <w:tc>
          <w:tcPr>
            <w:tcW w:w="2268" w:type="dxa"/>
          </w:tcPr>
          <w:p w:rsidR="005D5E26" w:rsidRPr="00F73559" w:rsidRDefault="005D5E26" w:rsidP="00823C37">
            <w:pPr>
              <w:pStyle w:val="rvps2"/>
              <w:spacing w:before="0" w:beforeAutospacing="0" w:after="0" w:afterAutospacing="0"/>
              <w:jc w:val="center"/>
              <w:textAlignment w:val="baseline"/>
              <w:rPr>
                <w:lang w:val="uk-UA"/>
              </w:rPr>
            </w:pPr>
            <w:r w:rsidRPr="00F73559">
              <w:rPr>
                <w:lang w:val="uk-UA"/>
              </w:rPr>
              <w:t>Ні</w:t>
            </w:r>
          </w:p>
        </w:tc>
      </w:tr>
    </w:tbl>
    <w:p w:rsidR="005D5E26" w:rsidRPr="00F73559" w:rsidRDefault="005D5E26" w:rsidP="005D5E26">
      <w:pPr>
        <w:pStyle w:val="a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5275"/>
        <w:gridCol w:w="2208"/>
      </w:tblGrid>
      <w:tr w:rsidR="005D5E26" w:rsidRPr="00F73559" w:rsidTr="00496A90">
        <w:trPr>
          <w:tblHeader/>
        </w:trPr>
        <w:tc>
          <w:tcPr>
            <w:tcW w:w="2093" w:type="dxa"/>
          </w:tcPr>
          <w:p w:rsidR="005D5E26" w:rsidRPr="00F73559" w:rsidRDefault="005D5E26" w:rsidP="00AA0D90">
            <w:pPr>
              <w:pStyle w:val="a6"/>
              <w:jc w:val="center"/>
              <w:rPr>
                <w:rFonts w:ascii="Times New Roman" w:hAnsi="Times New Roman"/>
                <w:sz w:val="24"/>
                <w:szCs w:val="24"/>
                <w:lang w:val="uk-UA"/>
              </w:rPr>
            </w:pPr>
            <w:r w:rsidRPr="00F73559">
              <w:rPr>
                <w:rFonts w:ascii="Times New Roman" w:hAnsi="Times New Roman"/>
                <w:sz w:val="24"/>
                <w:szCs w:val="24"/>
                <w:lang w:val="uk-UA"/>
              </w:rPr>
              <w:t>1</w:t>
            </w:r>
          </w:p>
        </w:tc>
        <w:tc>
          <w:tcPr>
            <w:tcW w:w="5386" w:type="dxa"/>
          </w:tcPr>
          <w:p w:rsidR="005D5E26" w:rsidRPr="00F73559" w:rsidRDefault="005D5E26" w:rsidP="00AA0D90">
            <w:pPr>
              <w:pStyle w:val="a6"/>
              <w:jc w:val="center"/>
              <w:rPr>
                <w:rFonts w:ascii="Times New Roman" w:hAnsi="Times New Roman"/>
                <w:sz w:val="24"/>
                <w:szCs w:val="24"/>
                <w:lang w:val="uk-UA"/>
              </w:rPr>
            </w:pPr>
            <w:r w:rsidRPr="00F73559">
              <w:rPr>
                <w:rFonts w:ascii="Times New Roman" w:hAnsi="Times New Roman"/>
                <w:sz w:val="24"/>
                <w:szCs w:val="24"/>
                <w:lang w:val="uk-UA"/>
              </w:rPr>
              <w:t>2</w:t>
            </w:r>
          </w:p>
        </w:tc>
        <w:tc>
          <w:tcPr>
            <w:tcW w:w="2268" w:type="dxa"/>
          </w:tcPr>
          <w:p w:rsidR="005D5E26" w:rsidRPr="00F73559" w:rsidRDefault="005D5E26" w:rsidP="00AA0D90">
            <w:pPr>
              <w:pStyle w:val="a6"/>
              <w:jc w:val="center"/>
              <w:rPr>
                <w:rFonts w:ascii="Times New Roman" w:hAnsi="Times New Roman"/>
                <w:sz w:val="24"/>
                <w:szCs w:val="24"/>
                <w:lang w:val="uk-UA"/>
              </w:rPr>
            </w:pPr>
            <w:r w:rsidRPr="00F73559">
              <w:rPr>
                <w:rFonts w:ascii="Times New Roman" w:hAnsi="Times New Roman"/>
                <w:sz w:val="24"/>
                <w:szCs w:val="24"/>
                <w:lang w:val="uk-UA"/>
              </w:rPr>
              <w:t>3</w:t>
            </w:r>
          </w:p>
        </w:tc>
      </w:tr>
      <w:tr w:rsidR="005D5E26" w:rsidRPr="00F73559" w:rsidTr="00496A90">
        <w:tc>
          <w:tcPr>
            <w:tcW w:w="2093" w:type="dxa"/>
          </w:tcPr>
          <w:p w:rsidR="005D5E26" w:rsidRPr="00F73559" w:rsidRDefault="005D5E26" w:rsidP="00722940">
            <w:pPr>
              <w:pStyle w:val="a6"/>
              <w:rPr>
                <w:rFonts w:ascii="Times New Roman" w:hAnsi="Times New Roman"/>
                <w:sz w:val="24"/>
                <w:szCs w:val="24"/>
                <w:lang w:val="uk-UA"/>
              </w:rPr>
            </w:pPr>
            <w:r w:rsidRPr="00F73559">
              <w:rPr>
                <w:rFonts w:ascii="Times New Roman" w:hAnsi="Times New Roman"/>
                <w:sz w:val="24"/>
                <w:szCs w:val="24"/>
                <w:lang w:val="uk-UA"/>
              </w:rPr>
              <w:t>Громадяни</w:t>
            </w:r>
          </w:p>
        </w:tc>
        <w:tc>
          <w:tcPr>
            <w:tcW w:w="5386" w:type="dxa"/>
          </w:tcPr>
          <w:p w:rsidR="005D5E26" w:rsidRPr="00F73559" w:rsidRDefault="005D5E26" w:rsidP="0024115A">
            <w:pPr>
              <w:pStyle w:val="a6"/>
              <w:rPr>
                <w:rFonts w:ascii="Times New Roman" w:hAnsi="Times New Roman"/>
                <w:sz w:val="24"/>
                <w:szCs w:val="24"/>
                <w:shd w:val="clear" w:color="auto" w:fill="FFFFFF"/>
                <w:lang w:val="uk-UA" w:eastAsia="uk-UA"/>
              </w:rPr>
            </w:pPr>
            <w:r w:rsidRPr="00F73559">
              <w:rPr>
                <w:rFonts w:ascii="Times New Roman" w:hAnsi="Times New Roman"/>
                <w:sz w:val="24"/>
                <w:szCs w:val="24"/>
                <w:lang w:val="uk-UA"/>
              </w:rPr>
              <w:t>Шляхом забезпечення умов для покращення рівня соціальної захищеності територіальної громади та здійснення прогнозованих надходжень до бюджету від сплати земельного податку</w:t>
            </w:r>
            <w:r w:rsidRPr="00F73559">
              <w:rPr>
                <w:rStyle w:val="ac"/>
                <w:rFonts w:ascii="Times New Roman" w:hAnsi="Times New Roman"/>
                <w:sz w:val="24"/>
                <w:szCs w:val="24"/>
                <w:lang w:val="uk-UA" w:eastAsia="uk-UA"/>
              </w:rPr>
              <w:t xml:space="preserve">, що будуть спрямовані на фінансування </w:t>
            </w:r>
            <w:r w:rsidRPr="00F73559">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2268" w:type="dxa"/>
            <w:vAlign w:val="center"/>
          </w:tcPr>
          <w:p w:rsidR="005D5E26" w:rsidRPr="00F73559" w:rsidRDefault="005D5E26" w:rsidP="00964FEF">
            <w:pPr>
              <w:pStyle w:val="a6"/>
              <w:jc w:val="center"/>
              <w:rPr>
                <w:rFonts w:ascii="Times New Roman" w:hAnsi="Times New Roman"/>
                <w:sz w:val="24"/>
                <w:szCs w:val="24"/>
                <w:lang w:val="uk-UA"/>
              </w:rPr>
            </w:pPr>
            <w:r w:rsidRPr="00F73559">
              <w:rPr>
                <w:rFonts w:ascii="Times New Roman" w:hAnsi="Times New Roman"/>
                <w:sz w:val="24"/>
                <w:szCs w:val="24"/>
                <w:lang w:val="uk-UA"/>
              </w:rPr>
              <w:t>__</w:t>
            </w:r>
          </w:p>
        </w:tc>
      </w:tr>
      <w:tr w:rsidR="00F73559" w:rsidRPr="00F73559" w:rsidTr="00FF256C">
        <w:trPr>
          <w:trHeight w:val="4278"/>
        </w:trPr>
        <w:tc>
          <w:tcPr>
            <w:tcW w:w="2093" w:type="dxa"/>
          </w:tcPr>
          <w:p w:rsidR="005D5E26" w:rsidRPr="00F73559" w:rsidRDefault="005D5E26" w:rsidP="00722940">
            <w:pPr>
              <w:pStyle w:val="a6"/>
              <w:rPr>
                <w:rFonts w:ascii="Times New Roman" w:hAnsi="Times New Roman"/>
                <w:sz w:val="24"/>
                <w:szCs w:val="24"/>
                <w:lang w:val="uk-UA"/>
              </w:rPr>
            </w:pPr>
            <w:r w:rsidRPr="00F73559">
              <w:rPr>
                <w:rFonts w:ascii="Times New Roman" w:hAnsi="Times New Roman"/>
                <w:sz w:val="24"/>
                <w:szCs w:val="24"/>
                <w:lang w:val="uk-UA"/>
              </w:rPr>
              <w:t>Держава.</w:t>
            </w:r>
          </w:p>
          <w:p w:rsidR="005D5E26" w:rsidRPr="00F73559" w:rsidRDefault="005D5E26" w:rsidP="00722940">
            <w:pPr>
              <w:pStyle w:val="a6"/>
              <w:rPr>
                <w:rFonts w:ascii="Times New Roman" w:hAnsi="Times New Roman"/>
                <w:sz w:val="24"/>
                <w:szCs w:val="24"/>
                <w:lang w:val="uk-UA"/>
              </w:rPr>
            </w:pPr>
            <w:r w:rsidRPr="00F73559">
              <w:rPr>
                <w:rFonts w:ascii="Times New Roman" w:hAnsi="Times New Roman"/>
                <w:sz w:val="24"/>
                <w:szCs w:val="24"/>
                <w:lang w:val="uk-UA"/>
              </w:rPr>
              <w:t xml:space="preserve">Органи місцевого </w:t>
            </w:r>
          </w:p>
          <w:p w:rsidR="005D5E26" w:rsidRPr="00F73559" w:rsidRDefault="005D5E26" w:rsidP="00722940">
            <w:pPr>
              <w:pStyle w:val="a6"/>
              <w:rPr>
                <w:rFonts w:ascii="Times New Roman" w:hAnsi="Times New Roman"/>
                <w:sz w:val="24"/>
                <w:szCs w:val="24"/>
                <w:lang w:val="uk-UA"/>
              </w:rPr>
            </w:pPr>
            <w:r w:rsidRPr="00F73559">
              <w:rPr>
                <w:rFonts w:ascii="Times New Roman" w:hAnsi="Times New Roman"/>
                <w:sz w:val="24"/>
                <w:szCs w:val="24"/>
                <w:lang w:val="uk-UA"/>
              </w:rPr>
              <w:t xml:space="preserve">самоврядування </w:t>
            </w:r>
          </w:p>
        </w:tc>
        <w:tc>
          <w:tcPr>
            <w:tcW w:w="5386" w:type="dxa"/>
          </w:tcPr>
          <w:p w:rsidR="005D5E26" w:rsidRPr="00F73559" w:rsidRDefault="005D5E26" w:rsidP="00036046">
            <w:pPr>
              <w:pStyle w:val="a6"/>
              <w:rPr>
                <w:rStyle w:val="ac"/>
                <w:rFonts w:ascii="Times New Roman" w:hAnsi="Times New Roman"/>
                <w:sz w:val="24"/>
                <w:szCs w:val="24"/>
                <w:lang w:val="uk-UA"/>
              </w:rPr>
            </w:pPr>
            <w:r w:rsidRPr="00F73559">
              <w:rPr>
                <w:rFonts w:ascii="Times New Roman" w:hAnsi="Times New Roman"/>
                <w:sz w:val="24"/>
                <w:szCs w:val="24"/>
                <w:lang w:val="uk-UA"/>
              </w:rPr>
              <w:t>1. Шляхом виконання вимог ПКУ в частині встановлення ставок плати за землю, що забезпечить податкові надходження до бюджету</w:t>
            </w:r>
            <w:r w:rsidRPr="00F73559">
              <w:rPr>
                <w:rStyle w:val="ac"/>
                <w:rFonts w:ascii="Times New Roman" w:hAnsi="Times New Roman"/>
                <w:sz w:val="24"/>
                <w:szCs w:val="24"/>
                <w:lang w:val="uk-UA" w:eastAsia="uk-UA"/>
              </w:rPr>
              <w:t xml:space="preserve">, які будуть спрямовані на фінансування </w:t>
            </w:r>
            <w:r w:rsidRPr="00F73559">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5D5E26" w:rsidRPr="00F73559" w:rsidRDefault="005D5E26" w:rsidP="00FF256C">
            <w:pPr>
              <w:pStyle w:val="a6"/>
              <w:rPr>
                <w:rFonts w:ascii="Times New Roman" w:hAnsi="Times New Roman"/>
                <w:sz w:val="24"/>
                <w:szCs w:val="24"/>
                <w:lang w:val="uk-UA"/>
              </w:rPr>
            </w:pPr>
            <w:r w:rsidRPr="00F73559">
              <w:rPr>
                <w:rFonts w:ascii="Times New Roman" w:hAnsi="Times New Roman"/>
                <w:sz w:val="24"/>
                <w:szCs w:val="24"/>
                <w:lang w:val="uk-UA"/>
              </w:rPr>
              <w:t>2. Шляхом надання права органам місцевого самоврядування встановлювати роз</w:t>
            </w:r>
            <w:r w:rsidR="00FF256C">
              <w:rPr>
                <w:rFonts w:ascii="Times New Roman" w:hAnsi="Times New Roman"/>
                <w:sz w:val="24"/>
                <w:szCs w:val="24"/>
                <w:lang w:val="uk-UA"/>
              </w:rPr>
              <w:t>міри ставок земельного податку</w:t>
            </w:r>
            <w:r w:rsidR="00E931D5" w:rsidRPr="00F73559">
              <w:rPr>
                <w:rFonts w:ascii="Times New Roman" w:hAnsi="Times New Roman"/>
                <w:sz w:val="24"/>
                <w:szCs w:val="24"/>
                <w:lang w:val="uk-UA"/>
              </w:rPr>
              <w:t xml:space="preserve"> та пільг з плати за землю.</w:t>
            </w:r>
          </w:p>
        </w:tc>
        <w:tc>
          <w:tcPr>
            <w:tcW w:w="2268" w:type="dxa"/>
            <w:vAlign w:val="center"/>
          </w:tcPr>
          <w:p w:rsidR="005D5E26" w:rsidRPr="00F73559" w:rsidRDefault="005D5E26" w:rsidP="00964FEF">
            <w:pPr>
              <w:pStyle w:val="a6"/>
              <w:jc w:val="center"/>
              <w:rPr>
                <w:rFonts w:ascii="Times New Roman" w:hAnsi="Times New Roman"/>
                <w:sz w:val="24"/>
                <w:szCs w:val="24"/>
                <w:lang w:val="uk-UA"/>
              </w:rPr>
            </w:pPr>
            <w:r w:rsidRPr="00F73559">
              <w:rPr>
                <w:rFonts w:ascii="Times New Roman" w:hAnsi="Times New Roman"/>
                <w:sz w:val="24"/>
                <w:szCs w:val="24"/>
                <w:lang w:val="uk-UA"/>
              </w:rPr>
              <w:t>__</w:t>
            </w:r>
          </w:p>
        </w:tc>
      </w:tr>
      <w:tr w:rsidR="005D5E26" w:rsidRPr="00F73559" w:rsidTr="00496A90">
        <w:tc>
          <w:tcPr>
            <w:tcW w:w="2093" w:type="dxa"/>
          </w:tcPr>
          <w:p w:rsidR="005D5E26" w:rsidRPr="00F73559" w:rsidRDefault="005D5E26" w:rsidP="007F0542">
            <w:pPr>
              <w:pStyle w:val="a6"/>
              <w:rPr>
                <w:rFonts w:ascii="Times New Roman" w:hAnsi="Times New Roman"/>
                <w:sz w:val="24"/>
                <w:szCs w:val="24"/>
                <w:lang w:val="uk-UA"/>
              </w:rPr>
            </w:pPr>
            <w:r w:rsidRPr="00F73559">
              <w:rPr>
                <w:rFonts w:ascii="Times New Roman" w:hAnsi="Times New Roman"/>
                <w:sz w:val="24"/>
                <w:szCs w:val="24"/>
                <w:lang w:val="uk-UA"/>
              </w:rPr>
              <w:t xml:space="preserve">Суб’єкти господарювання </w:t>
            </w:r>
          </w:p>
        </w:tc>
        <w:tc>
          <w:tcPr>
            <w:tcW w:w="5386" w:type="dxa"/>
          </w:tcPr>
          <w:p w:rsidR="005D5E26" w:rsidRPr="00F73559" w:rsidRDefault="005D5E26" w:rsidP="00036046">
            <w:pPr>
              <w:pStyle w:val="a6"/>
              <w:rPr>
                <w:rFonts w:ascii="Times New Roman" w:hAnsi="Times New Roman"/>
                <w:sz w:val="24"/>
                <w:szCs w:val="24"/>
                <w:lang w:val="uk-UA"/>
              </w:rPr>
            </w:pPr>
            <w:r w:rsidRPr="00F73559">
              <w:rPr>
                <w:rFonts w:ascii="Times New Roman" w:hAnsi="Times New Roman"/>
                <w:sz w:val="24"/>
                <w:szCs w:val="24"/>
                <w:lang w:val="uk-UA"/>
              </w:rPr>
              <w:t>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w:t>
            </w:r>
            <w:r w:rsidR="00C507FA" w:rsidRPr="00F73559">
              <w:rPr>
                <w:rFonts w:ascii="Times New Roman" w:hAnsi="Times New Roman"/>
                <w:sz w:val="24"/>
                <w:szCs w:val="24"/>
                <w:lang w:val="uk-UA"/>
              </w:rPr>
              <w:t xml:space="preserve">ни територіальної громади </w:t>
            </w:r>
            <w:r w:rsidRPr="00F73559">
              <w:rPr>
                <w:rFonts w:ascii="Times New Roman" w:hAnsi="Times New Roman"/>
                <w:sz w:val="24"/>
                <w:szCs w:val="24"/>
                <w:lang w:val="uk-UA"/>
              </w:rPr>
              <w:t xml:space="preserve">розраховують на використання податкових надходжень до бюджету від плати за землю </w:t>
            </w:r>
            <w:r w:rsidRPr="00F73559">
              <w:rPr>
                <w:rStyle w:val="ac"/>
                <w:rFonts w:ascii="Times New Roman" w:hAnsi="Times New Roman"/>
                <w:sz w:val="24"/>
                <w:szCs w:val="24"/>
                <w:lang w:val="uk-UA" w:eastAsia="uk-UA"/>
              </w:rPr>
              <w:t xml:space="preserve">на фінансування </w:t>
            </w:r>
            <w:r w:rsidRPr="00F73559">
              <w:rPr>
                <w:rStyle w:val="ac"/>
                <w:rFonts w:ascii="Times New Roman" w:hAnsi="Times New Roman"/>
                <w:sz w:val="24"/>
                <w:szCs w:val="24"/>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w:t>
            </w:r>
            <w:r w:rsidRPr="00F73559">
              <w:rPr>
                <w:rStyle w:val="ac"/>
                <w:rFonts w:ascii="Times New Roman" w:hAnsi="Times New Roman"/>
                <w:sz w:val="24"/>
                <w:szCs w:val="24"/>
                <w:lang w:val="uk-UA"/>
              </w:rPr>
              <w:lastRenderedPageBreak/>
              <w:t>комунального та дорожнього господарства, транспорту тощо.</w:t>
            </w:r>
          </w:p>
        </w:tc>
        <w:tc>
          <w:tcPr>
            <w:tcW w:w="2268" w:type="dxa"/>
            <w:vAlign w:val="center"/>
          </w:tcPr>
          <w:p w:rsidR="005D5E26" w:rsidRPr="00F73559" w:rsidRDefault="005D5E26" w:rsidP="00964FEF">
            <w:pPr>
              <w:pStyle w:val="a6"/>
              <w:jc w:val="center"/>
              <w:rPr>
                <w:rFonts w:ascii="Times New Roman" w:hAnsi="Times New Roman"/>
                <w:sz w:val="24"/>
                <w:szCs w:val="24"/>
                <w:lang w:val="uk-UA"/>
              </w:rPr>
            </w:pPr>
            <w:r w:rsidRPr="00F73559">
              <w:rPr>
                <w:rFonts w:ascii="Times New Roman" w:hAnsi="Times New Roman"/>
                <w:sz w:val="24"/>
                <w:szCs w:val="24"/>
                <w:lang w:val="uk-UA"/>
              </w:rPr>
              <w:lastRenderedPageBreak/>
              <w:t>__</w:t>
            </w:r>
          </w:p>
        </w:tc>
      </w:tr>
    </w:tbl>
    <w:p w:rsidR="004C602A" w:rsidRDefault="004C602A" w:rsidP="00492013">
      <w:pPr>
        <w:pStyle w:val="a6"/>
        <w:jc w:val="both"/>
        <w:rPr>
          <w:rStyle w:val="2"/>
          <w:rFonts w:ascii="Times New Roman" w:hAnsi="Times New Roman"/>
          <w:sz w:val="24"/>
          <w:szCs w:val="24"/>
          <w:lang w:val="uk-UA"/>
        </w:rPr>
      </w:pPr>
    </w:p>
    <w:p w:rsidR="009726D5" w:rsidRPr="00F73559" w:rsidRDefault="009726D5" w:rsidP="00492013">
      <w:pPr>
        <w:pStyle w:val="a6"/>
        <w:jc w:val="both"/>
        <w:rPr>
          <w:rStyle w:val="2"/>
          <w:rFonts w:ascii="Times New Roman" w:hAnsi="Times New Roman"/>
          <w:sz w:val="24"/>
          <w:szCs w:val="24"/>
          <w:lang w:val="uk-UA"/>
        </w:rPr>
      </w:pPr>
    </w:p>
    <w:p w:rsidR="004878FC" w:rsidRPr="00F73559" w:rsidRDefault="00431602" w:rsidP="00492013">
      <w:pPr>
        <w:pStyle w:val="a6"/>
        <w:jc w:val="both"/>
        <w:rPr>
          <w:rFonts w:ascii="Times New Roman" w:hAnsi="Times New Roman"/>
          <w:sz w:val="24"/>
          <w:szCs w:val="24"/>
          <w:lang w:val="uk-UA"/>
        </w:rPr>
      </w:pPr>
      <w:r w:rsidRPr="00F73559">
        <w:rPr>
          <w:rFonts w:ascii="Times New Roman" w:hAnsi="Times New Roman"/>
          <w:b/>
          <w:sz w:val="24"/>
          <w:szCs w:val="24"/>
          <w:lang w:val="uk-UA"/>
        </w:rPr>
        <w:t xml:space="preserve">    </w:t>
      </w:r>
      <w:r w:rsidR="00DF1BC5" w:rsidRPr="00F73559">
        <w:rPr>
          <w:rFonts w:ascii="Times New Roman" w:hAnsi="Times New Roman"/>
          <w:b/>
          <w:sz w:val="24"/>
          <w:szCs w:val="24"/>
          <w:lang w:val="uk-UA"/>
        </w:rPr>
        <w:tab/>
      </w:r>
      <w:r w:rsidR="008A2B74" w:rsidRPr="00F73559">
        <w:rPr>
          <w:rStyle w:val="12"/>
          <w:sz w:val="24"/>
          <w:szCs w:val="24"/>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00E931D5" w:rsidRPr="00F73559">
        <w:rPr>
          <w:rStyle w:val="12"/>
          <w:bCs/>
          <w:sz w:val="24"/>
          <w:szCs w:val="24"/>
          <w:lang w:val="uk-UA"/>
        </w:rPr>
        <w:t>в</w:t>
      </w:r>
      <w:r w:rsidR="008A2B74" w:rsidRPr="00F73559">
        <w:rPr>
          <w:rStyle w:val="12"/>
          <w:bCs/>
          <w:sz w:val="24"/>
          <w:szCs w:val="24"/>
          <w:lang w:val="uk-UA"/>
        </w:rPr>
        <w:t xml:space="preserve">становлення </w:t>
      </w:r>
      <w:r w:rsidR="008A2B74" w:rsidRPr="00F73559">
        <w:rPr>
          <w:rFonts w:ascii="Times New Roman" w:hAnsi="Times New Roman"/>
          <w:sz w:val="24"/>
          <w:szCs w:val="24"/>
          <w:lang w:val="uk-UA"/>
        </w:rPr>
        <w:t xml:space="preserve">ставок податку на майно в частині плати за землю, як це визначено ПКУ. </w:t>
      </w:r>
      <w:r w:rsidR="004878FC" w:rsidRPr="00F73559">
        <w:rPr>
          <w:rFonts w:ascii="Times New Roman" w:hAnsi="Times New Roman"/>
          <w:sz w:val="24"/>
          <w:szCs w:val="24"/>
          <w:lang w:val="uk-UA"/>
        </w:rPr>
        <w:t xml:space="preserve">    </w:t>
      </w:r>
    </w:p>
    <w:p w:rsidR="008A2B74" w:rsidRPr="00F73559" w:rsidRDefault="004878FC" w:rsidP="00492013">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00DF1BC5" w:rsidRPr="00F73559">
        <w:rPr>
          <w:rFonts w:ascii="Times New Roman" w:hAnsi="Times New Roman"/>
          <w:sz w:val="24"/>
          <w:szCs w:val="24"/>
          <w:lang w:val="uk-UA"/>
        </w:rPr>
        <w:tab/>
      </w:r>
      <w:r w:rsidR="008A2B74" w:rsidRPr="00F73559">
        <w:rPr>
          <w:rFonts w:ascii="Times New Roman" w:hAnsi="Times New Roman"/>
          <w:sz w:val="24"/>
          <w:szCs w:val="24"/>
          <w:lang w:val="uk-UA"/>
        </w:rPr>
        <w:t xml:space="preserve">Отже, </w:t>
      </w:r>
      <w:r w:rsidR="00DF1BC5" w:rsidRPr="00F73559">
        <w:rPr>
          <w:rFonts w:ascii="Times New Roman" w:hAnsi="Times New Roman"/>
          <w:sz w:val="24"/>
          <w:szCs w:val="24"/>
          <w:lang w:val="uk-UA"/>
        </w:rPr>
        <w:t>в</w:t>
      </w:r>
      <w:r w:rsidR="008A2B74" w:rsidRPr="00F73559">
        <w:rPr>
          <w:rFonts w:ascii="Times New Roman" w:hAnsi="Times New Roman"/>
          <w:sz w:val="24"/>
          <w:szCs w:val="24"/>
          <w:lang w:val="uk-UA"/>
        </w:rPr>
        <w:t>становлення ставок з</w:t>
      </w:r>
      <w:r w:rsidR="00E931D5" w:rsidRPr="00F73559">
        <w:rPr>
          <w:rFonts w:ascii="Times New Roman" w:hAnsi="Times New Roman"/>
          <w:sz w:val="24"/>
          <w:szCs w:val="24"/>
          <w:lang w:val="uk-UA"/>
        </w:rPr>
        <w:t>і</w:t>
      </w:r>
      <w:r w:rsidR="008A2B74" w:rsidRPr="00F73559">
        <w:rPr>
          <w:rFonts w:ascii="Times New Roman" w:hAnsi="Times New Roman"/>
          <w:sz w:val="24"/>
          <w:szCs w:val="24"/>
          <w:lang w:val="uk-UA"/>
        </w:rPr>
        <w:t xml:space="preserve"> </w:t>
      </w:r>
      <w:r w:rsidR="00E931D5" w:rsidRPr="00F73559">
        <w:rPr>
          <w:rFonts w:ascii="Times New Roman" w:hAnsi="Times New Roman"/>
          <w:sz w:val="24"/>
          <w:szCs w:val="24"/>
          <w:lang w:val="uk-UA"/>
        </w:rPr>
        <w:t>с</w:t>
      </w:r>
      <w:r w:rsidR="008A2B74" w:rsidRPr="00F73559">
        <w:rPr>
          <w:rFonts w:ascii="Times New Roman" w:hAnsi="Times New Roman"/>
          <w:sz w:val="24"/>
          <w:szCs w:val="24"/>
          <w:lang w:val="uk-UA"/>
        </w:rPr>
        <w:t xml:space="preserve">плати за землю можливе лише шляхом ухвалення відповідного </w:t>
      </w:r>
      <w:r w:rsidR="00DF1BC5" w:rsidRPr="00F73559">
        <w:rPr>
          <w:rFonts w:ascii="Times New Roman" w:hAnsi="Times New Roman"/>
          <w:sz w:val="24"/>
          <w:szCs w:val="24"/>
          <w:lang w:val="uk-UA"/>
        </w:rPr>
        <w:t xml:space="preserve">розпорядження </w:t>
      </w:r>
      <w:r w:rsidR="00830BCC" w:rsidRPr="00F73559">
        <w:rPr>
          <w:rFonts w:ascii="Times New Roman" w:hAnsi="Times New Roman"/>
          <w:sz w:val="24"/>
          <w:szCs w:val="24"/>
          <w:lang w:val="uk-UA"/>
        </w:rPr>
        <w:t xml:space="preserve">керівника </w:t>
      </w:r>
      <w:r w:rsidR="00DF1BC5" w:rsidRPr="00F73559">
        <w:rPr>
          <w:rFonts w:ascii="Times New Roman" w:hAnsi="Times New Roman"/>
          <w:sz w:val="24"/>
          <w:szCs w:val="24"/>
          <w:lang w:val="uk-UA"/>
        </w:rPr>
        <w:t>військово-цивільної адміністрації</w:t>
      </w:r>
      <w:r w:rsidR="008A2B74" w:rsidRPr="00F73559">
        <w:rPr>
          <w:rFonts w:ascii="Times New Roman" w:hAnsi="Times New Roman"/>
          <w:sz w:val="24"/>
          <w:szCs w:val="24"/>
          <w:lang w:val="uk-UA"/>
        </w:rPr>
        <w:t>.</w:t>
      </w:r>
    </w:p>
    <w:p w:rsidR="00D9406B" w:rsidRDefault="00D9406B" w:rsidP="001856E7">
      <w:pPr>
        <w:pStyle w:val="a6"/>
        <w:jc w:val="center"/>
        <w:rPr>
          <w:rFonts w:ascii="Times New Roman" w:hAnsi="Times New Roman"/>
          <w:b/>
          <w:sz w:val="24"/>
          <w:szCs w:val="24"/>
          <w:lang w:val="uk-UA"/>
        </w:rPr>
      </w:pPr>
    </w:p>
    <w:p w:rsidR="00431602" w:rsidRPr="00680FA3" w:rsidRDefault="00431602" w:rsidP="0044679F">
      <w:pPr>
        <w:pStyle w:val="a6"/>
        <w:jc w:val="center"/>
        <w:rPr>
          <w:rFonts w:ascii="Times New Roman" w:hAnsi="Times New Roman"/>
          <w:b/>
          <w:sz w:val="24"/>
          <w:szCs w:val="24"/>
          <w:lang w:val="uk-UA"/>
        </w:rPr>
      </w:pPr>
      <w:r w:rsidRPr="00680FA3">
        <w:rPr>
          <w:rFonts w:ascii="Times New Roman" w:hAnsi="Times New Roman"/>
          <w:b/>
          <w:sz w:val="24"/>
          <w:szCs w:val="24"/>
          <w:lang w:val="uk-UA"/>
        </w:rPr>
        <w:t>I</w:t>
      </w:r>
      <w:r w:rsidR="0044679F" w:rsidRPr="00680FA3">
        <w:rPr>
          <w:rFonts w:ascii="Times New Roman" w:hAnsi="Times New Roman"/>
          <w:b/>
          <w:sz w:val="24"/>
          <w:szCs w:val="24"/>
          <w:lang w:val="uk-UA"/>
        </w:rPr>
        <w:t>І</w:t>
      </w:r>
      <w:r w:rsidRPr="00680FA3">
        <w:rPr>
          <w:rFonts w:ascii="Times New Roman" w:hAnsi="Times New Roman"/>
          <w:b/>
          <w:sz w:val="24"/>
          <w:szCs w:val="24"/>
          <w:lang w:val="uk-UA"/>
        </w:rPr>
        <w:t>. Цілі державного регулювання</w:t>
      </w:r>
    </w:p>
    <w:p w:rsidR="00E931D5" w:rsidRPr="00F73559" w:rsidRDefault="00A878D2" w:rsidP="00E931D5">
      <w:pPr>
        <w:pStyle w:val="a6"/>
        <w:jc w:val="both"/>
        <w:rPr>
          <w:rStyle w:val="12"/>
          <w:sz w:val="24"/>
          <w:szCs w:val="24"/>
          <w:lang w:val="uk-UA" w:eastAsia="uk-UA"/>
        </w:rPr>
      </w:pPr>
      <w:r w:rsidRPr="00E931D5">
        <w:rPr>
          <w:rStyle w:val="12"/>
          <w:color w:val="FF0000"/>
          <w:sz w:val="24"/>
          <w:szCs w:val="24"/>
          <w:lang w:val="uk-UA" w:eastAsia="uk-UA"/>
        </w:rPr>
        <w:t xml:space="preserve">    </w:t>
      </w:r>
      <w:r w:rsidR="00DF1BC5" w:rsidRPr="00E931D5">
        <w:rPr>
          <w:rStyle w:val="12"/>
          <w:color w:val="FF0000"/>
          <w:sz w:val="24"/>
          <w:szCs w:val="24"/>
          <w:lang w:val="uk-UA" w:eastAsia="uk-UA"/>
        </w:rPr>
        <w:tab/>
      </w:r>
      <w:proofErr w:type="spellStart"/>
      <w:r w:rsidR="00E931D5" w:rsidRPr="00F73559">
        <w:rPr>
          <w:rStyle w:val="12"/>
          <w:sz w:val="24"/>
          <w:szCs w:val="24"/>
          <w:lang w:val="uk-UA" w:eastAsia="uk-UA"/>
        </w:rPr>
        <w:t>Проєкт</w:t>
      </w:r>
      <w:proofErr w:type="spellEnd"/>
      <w:r w:rsidR="00E931D5" w:rsidRPr="00F73559">
        <w:rPr>
          <w:rStyle w:val="12"/>
          <w:sz w:val="24"/>
          <w:szCs w:val="24"/>
          <w:lang w:val="uk-UA" w:eastAsia="uk-UA"/>
        </w:rPr>
        <w:t xml:space="preserve"> розпорядження </w:t>
      </w:r>
      <w:r w:rsidR="00E931D5" w:rsidRPr="00F73559">
        <w:rPr>
          <w:rFonts w:ascii="Times New Roman" w:hAnsi="Times New Roman"/>
          <w:sz w:val="24"/>
          <w:szCs w:val="24"/>
          <w:lang w:val="uk-UA"/>
        </w:rPr>
        <w:t>керівника військово-цивільної адміністрації</w:t>
      </w:r>
      <w:r w:rsidR="00E931D5" w:rsidRPr="00F73559">
        <w:rPr>
          <w:rStyle w:val="12"/>
          <w:sz w:val="24"/>
          <w:szCs w:val="24"/>
          <w:lang w:val="uk-UA" w:eastAsia="uk-UA"/>
        </w:rPr>
        <w:t xml:space="preserve"> спрямований на розв’язання завдання, визначеного в попередньому розділі аналізу регуляторного впливу. </w:t>
      </w:r>
    </w:p>
    <w:p w:rsidR="00E931D5" w:rsidRPr="00F73559" w:rsidRDefault="00E931D5" w:rsidP="00E931D5">
      <w:pPr>
        <w:pStyle w:val="a6"/>
        <w:jc w:val="both"/>
        <w:rPr>
          <w:rStyle w:val="12"/>
          <w:sz w:val="24"/>
          <w:szCs w:val="24"/>
          <w:lang w:val="uk-UA" w:eastAsia="uk-UA"/>
        </w:rPr>
      </w:pPr>
      <w:r w:rsidRPr="00F73559">
        <w:rPr>
          <w:rStyle w:val="12"/>
          <w:sz w:val="24"/>
          <w:szCs w:val="24"/>
          <w:lang w:val="uk-UA" w:eastAsia="uk-UA"/>
        </w:rPr>
        <w:t xml:space="preserve">    </w:t>
      </w:r>
      <w:r w:rsidRPr="00F73559">
        <w:rPr>
          <w:rStyle w:val="12"/>
          <w:sz w:val="24"/>
          <w:szCs w:val="24"/>
          <w:lang w:val="uk-UA" w:eastAsia="uk-UA"/>
        </w:rPr>
        <w:tab/>
        <w:t xml:space="preserve">Цілями державного регулювання є встановлення ставок з плати за землю відповідно до вимог ПКУ, отримання до бюджету міста прогнозованих податкових надходжень, 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E931D5" w:rsidRPr="00F73559" w:rsidRDefault="00E931D5" w:rsidP="00E931D5">
      <w:pPr>
        <w:pStyle w:val="a6"/>
        <w:jc w:val="both"/>
        <w:rPr>
          <w:rStyle w:val="12"/>
          <w:sz w:val="24"/>
          <w:szCs w:val="24"/>
          <w:lang w:val="uk-UA" w:eastAsia="uk-UA"/>
        </w:rPr>
      </w:pPr>
      <w:r w:rsidRPr="00F73559">
        <w:rPr>
          <w:rStyle w:val="12"/>
          <w:sz w:val="24"/>
          <w:szCs w:val="24"/>
          <w:lang w:val="uk-UA" w:eastAsia="uk-UA"/>
        </w:rPr>
        <w:t xml:space="preserve">    </w:t>
      </w:r>
      <w:r w:rsidRPr="00F73559">
        <w:rPr>
          <w:rStyle w:val="12"/>
          <w:sz w:val="24"/>
          <w:szCs w:val="24"/>
          <w:lang w:val="uk-UA" w:eastAsia="uk-UA"/>
        </w:rPr>
        <w:tab/>
        <w:t>Індикаторами досягнення цілей регулювання та зменшення масштабів проблеми є:</w:t>
      </w:r>
    </w:p>
    <w:p w:rsidR="00E931D5" w:rsidRPr="00F73559" w:rsidRDefault="00E931D5" w:rsidP="00E931D5">
      <w:pPr>
        <w:pStyle w:val="a6"/>
        <w:jc w:val="both"/>
        <w:rPr>
          <w:rStyle w:val="12"/>
          <w:sz w:val="24"/>
          <w:szCs w:val="24"/>
          <w:lang w:val="uk-UA" w:eastAsia="uk-UA"/>
        </w:rPr>
      </w:pPr>
      <w:r w:rsidRPr="00F73559">
        <w:rPr>
          <w:rStyle w:val="12"/>
          <w:sz w:val="24"/>
          <w:szCs w:val="24"/>
          <w:lang w:val="uk-UA" w:eastAsia="uk-UA"/>
        </w:rPr>
        <w:t xml:space="preserve">- кількісні: </w:t>
      </w:r>
      <w:r w:rsidRPr="00F73559">
        <w:rPr>
          <w:rFonts w:ascii="Times New Roman" w:hAnsi="Times New Roman"/>
          <w:sz w:val="24"/>
          <w:szCs w:val="24"/>
          <w:lang w:val="uk-UA"/>
        </w:rPr>
        <w:t xml:space="preserve">надходження плати за землю до доходної частини бюджету міста (2020 рік фактичні надходження  - </w:t>
      </w:r>
      <w:r w:rsidRPr="00F73559">
        <w:rPr>
          <w:rStyle w:val="20"/>
          <w:b w:val="0"/>
          <w:sz w:val="24"/>
          <w:szCs w:val="24"/>
          <w:lang w:val="uk-UA"/>
        </w:rPr>
        <w:t>189</w:t>
      </w:r>
      <w:r w:rsidR="00FF256C">
        <w:rPr>
          <w:rStyle w:val="20"/>
          <w:b w:val="0"/>
          <w:sz w:val="24"/>
          <w:szCs w:val="24"/>
          <w:lang w:val="uk-UA"/>
        </w:rPr>
        <w:t>400</w:t>
      </w:r>
      <w:r w:rsidRPr="00F73559">
        <w:rPr>
          <w:rStyle w:val="20"/>
          <w:b w:val="0"/>
          <w:sz w:val="24"/>
          <w:szCs w:val="24"/>
          <w:lang w:val="uk-UA"/>
        </w:rPr>
        <w:t xml:space="preserve"> </w:t>
      </w:r>
      <w:r w:rsidRPr="00F73559">
        <w:rPr>
          <w:rFonts w:ascii="Times New Roman" w:hAnsi="Times New Roman"/>
          <w:sz w:val="24"/>
          <w:szCs w:val="24"/>
          <w:lang w:val="uk-UA"/>
        </w:rPr>
        <w:t>тис. грн., на 2021 рік планові показники – 189</w:t>
      </w:r>
      <w:r w:rsidR="00FF256C">
        <w:rPr>
          <w:rFonts w:ascii="Times New Roman" w:hAnsi="Times New Roman"/>
          <w:sz w:val="24"/>
          <w:szCs w:val="24"/>
          <w:lang w:val="uk-UA"/>
        </w:rPr>
        <w:t>400</w:t>
      </w:r>
      <w:r w:rsidRPr="00F73559">
        <w:rPr>
          <w:rFonts w:ascii="Times New Roman" w:hAnsi="Times New Roman"/>
          <w:sz w:val="24"/>
          <w:szCs w:val="24"/>
          <w:lang w:val="uk-UA"/>
        </w:rPr>
        <w:t xml:space="preserve"> тис. грн., на 2022 рік прогнозні надходження – 56</w:t>
      </w:r>
      <w:r w:rsidR="00FF256C">
        <w:rPr>
          <w:rFonts w:ascii="Times New Roman" w:hAnsi="Times New Roman"/>
          <w:sz w:val="24"/>
          <w:szCs w:val="24"/>
          <w:lang w:val="uk-UA"/>
        </w:rPr>
        <w:t>8200</w:t>
      </w:r>
      <w:r w:rsidRPr="00F73559">
        <w:rPr>
          <w:rFonts w:ascii="Times New Roman" w:hAnsi="Times New Roman"/>
          <w:sz w:val="24"/>
          <w:szCs w:val="24"/>
          <w:lang w:val="uk-UA"/>
        </w:rPr>
        <w:t xml:space="preserve"> тис. грн..), що надають можливість для </w:t>
      </w:r>
      <w:r w:rsidRPr="00F73559">
        <w:rPr>
          <w:rStyle w:val="12"/>
          <w:sz w:val="24"/>
          <w:szCs w:val="24"/>
          <w:lang w:val="uk-UA" w:eastAsia="uk-UA"/>
        </w:rPr>
        <w:t>забезпечення 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Кількість платників податку становить 4 особи;</w:t>
      </w:r>
    </w:p>
    <w:p w:rsidR="00E931D5" w:rsidRPr="00F73559" w:rsidRDefault="00E931D5" w:rsidP="00E931D5">
      <w:pPr>
        <w:pStyle w:val="a6"/>
        <w:jc w:val="both"/>
        <w:rPr>
          <w:rStyle w:val="12"/>
          <w:sz w:val="24"/>
          <w:szCs w:val="24"/>
          <w:lang w:val="uk-UA" w:eastAsia="uk-UA"/>
        </w:rPr>
      </w:pPr>
      <w:r w:rsidRPr="00F73559">
        <w:rPr>
          <w:rStyle w:val="12"/>
          <w:sz w:val="24"/>
          <w:szCs w:val="24"/>
          <w:lang w:val="uk-UA" w:eastAsia="uk-UA"/>
        </w:rPr>
        <w:t>- часовий: дія регуляторного акта протягом року;</w:t>
      </w:r>
    </w:p>
    <w:p w:rsidR="00E931D5" w:rsidRPr="00F73559" w:rsidRDefault="00E931D5" w:rsidP="00E931D5">
      <w:pPr>
        <w:pStyle w:val="a6"/>
        <w:jc w:val="both"/>
        <w:rPr>
          <w:rStyle w:val="12"/>
          <w:sz w:val="24"/>
          <w:szCs w:val="24"/>
          <w:lang w:val="uk-UA" w:eastAsia="uk-UA"/>
        </w:rPr>
      </w:pPr>
      <w:r w:rsidRPr="00F73559">
        <w:rPr>
          <w:rStyle w:val="12"/>
          <w:sz w:val="24"/>
          <w:szCs w:val="24"/>
          <w:lang w:val="uk-UA" w:eastAsia="uk-UA"/>
        </w:rPr>
        <w:t>- якісний</w:t>
      </w:r>
      <w:r w:rsidRPr="00F73559">
        <w:rPr>
          <w:rFonts w:ascii="Times New Roman" w:hAnsi="Times New Roman"/>
          <w:sz w:val="24"/>
          <w:szCs w:val="24"/>
          <w:lang w:val="uk-UA"/>
        </w:rPr>
        <w:t xml:space="preserve">: </w:t>
      </w:r>
      <w:r w:rsidRPr="00F73559">
        <w:rPr>
          <w:rStyle w:val="12"/>
          <w:sz w:val="24"/>
          <w:szCs w:val="24"/>
          <w:lang w:val="uk-UA" w:eastAsia="uk-UA"/>
        </w:rPr>
        <w:t>забезпечення виконання міських цільових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E931D5" w:rsidRPr="00F73559" w:rsidRDefault="00E931D5" w:rsidP="00E931D5">
      <w:pPr>
        <w:pStyle w:val="a6"/>
        <w:jc w:val="both"/>
        <w:rPr>
          <w:rFonts w:ascii="Times New Roman" w:hAnsi="Times New Roman"/>
          <w:sz w:val="24"/>
          <w:szCs w:val="24"/>
          <w:lang w:val="uk-UA"/>
        </w:rPr>
      </w:pPr>
      <w:r w:rsidRPr="00F73559">
        <w:rPr>
          <w:rFonts w:ascii="Times New Roman" w:hAnsi="Times New Roman"/>
          <w:sz w:val="24"/>
          <w:szCs w:val="24"/>
          <w:lang w:val="uk-UA"/>
        </w:rPr>
        <w:t xml:space="preserve">      </w:t>
      </w:r>
      <w:r w:rsidRPr="00F73559">
        <w:rPr>
          <w:rFonts w:ascii="Times New Roman" w:hAnsi="Times New Roman"/>
          <w:sz w:val="24"/>
          <w:szCs w:val="24"/>
          <w:lang w:val="uk-UA"/>
        </w:rPr>
        <w:tab/>
        <w:t>Цілями регуляторного акта є:</w:t>
      </w:r>
    </w:p>
    <w:p w:rsidR="00E931D5" w:rsidRPr="00F73559" w:rsidRDefault="00E931D5" w:rsidP="00E931D5">
      <w:pPr>
        <w:pStyle w:val="a6"/>
        <w:jc w:val="both"/>
        <w:rPr>
          <w:rFonts w:ascii="Times New Roman" w:hAnsi="Times New Roman"/>
          <w:sz w:val="24"/>
          <w:szCs w:val="24"/>
          <w:lang w:val="uk-UA"/>
        </w:rPr>
      </w:pPr>
      <w:r w:rsidRPr="00F73559">
        <w:rPr>
          <w:rFonts w:ascii="Times New Roman" w:hAnsi="Times New Roman"/>
          <w:sz w:val="24"/>
          <w:szCs w:val="24"/>
          <w:lang w:val="uk-UA"/>
        </w:rPr>
        <w:tab/>
        <w:t xml:space="preserve">- встановлення </w:t>
      </w:r>
      <w:r w:rsidR="00FF256C">
        <w:rPr>
          <w:rFonts w:ascii="Times New Roman" w:hAnsi="Times New Roman"/>
          <w:sz w:val="24"/>
          <w:szCs w:val="24"/>
          <w:lang w:val="uk-UA"/>
        </w:rPr>
        <w:t xml:space="preserve">ринково обґрунтованої </w:t>
      </w:r>
      <w:r w:rsidRPr="00F73559">
        <w:rPr>
          <w:rFonts w:ascii="Times New Roman" w:hAnsi="Times New Roman"/>
          <w:sz w:val="24"/>
          <w:szCs w:val="24"/>
          <w:lang w:val="uk-UA"/>
        </w:rPr>
        <w:t>став</w:t>
      </w:r>
      <w:r w:rsidR="00FF256C">
        <w:rPr>
          <w:rFonts w:ascii="Times New Roman" w:hAnsi="Times New Roman"/>
          <w:sz w:val="24"/>
          <w:szCs w:val="24"/>
          <w:lang w:val="uk-UA"/>
        </w:rPr>
        <w:t>ки</w:t>
      </w:r>
      <w:r w:rsidRPr="00F73559">
        <w:rPr>
          <w:rFonts w:ascii="Times New Roman" w:hAnsi="Times New Roman"/>
          <w:sz w:val="24"/>
          <w:szCs w:val="24"/>
          <w:lang w:val="uk-UA"/>
        </w:rPr>
        <w:t xml:space="preserve"> земельного податку;</w:t>
      </w:r>
    </w:p>
    <w:p w:rsidR="00E931D5" w:rsidRPr="00F73559" w:rsidRDefault="00E931D5" w:rsidP="00E931D5">
      <w:pPr>
        <w:pStyle w:val="a6"/>
        <w:jc w:val="both"/>
        <w:rPr>
          <w:rFonts w:ascii="Times New Roman" w:hAnsi="Times New Roman"/>
          <w:sz w:val="24"/>
          <w:szCs w:val="24"/>
          <w:lang w:val="uk-UA"/>
        </w:rPr>
      </w:pPr>
      <w:r w:rsidRPr="00F73559">
        <w:rPr>
          <w:rFonts w:ascii="Times New Roman" w:hAnsi="Times New Roman"/>
          <w:sz w:val="24"/>
          <w:szCs w:val="24"/>
          <w:lang w:val="uk-UA"/>
        </w:rPr>
        <w:tab/>
        <w:t>- забезпечення соціально-економічного розвитку громади, подальшого регулювання земельних відносин, використання земельного ресурсу в інтересах територіальної громади;</w:t>
      </w:r>
    </w:p>
    <w:p w:rsidR="00E83ADB" w:rsidRPr="00B1129A" w:rsidRDefault="00E931D5" w:rsidP="00E931D5">
      <w:pPr>
        <w:pStyle w:val="a6"/>
        <w:jc w:val="both"/>
        <w:rPr>
          <w:rFonts w:ascii="Times New Roman" w:hAnsi="Times New Roman"/>
          <w:color w:val="FF0000"/>
          <w:sz w:val="24"/>
          <w:szCs w:val="24"/>
          <w:lang w:val="uk-UA"/>
        </w:rPr>
      </w:pPr>
      <w:r w:rsidRPr="00F73559">
        <w:rPr>
          <w:rFonts w:ascii="Times New Roman" w:hAnsi="Times New Roman"/>
          <w:sz w:val="24"/>
          <w:szCs w:val="24"/>
          <w:lang w:val="uk-UA"/>
        </w:rPr>
        <w:tab/>
        <w:t>- отримання фінансового ресурсу для вирішення соціально-економічних питань розвитку громади, підвищення соціальних стандартів.</w:t>
      </w:r>
    </w:p>
    <w:p w:rsidR="00431602" w:rsidRPr="00F73559" w:rsidRDefault="00431602" w:rsidP="00C85E4E">
      <w:pPr>
        <w:pStyle w:val="3"/>
        <w:spacing w:before="120" w:beforeAutospacing="0" w:after="0" w:afterAutospacing="0"/>
        <w:jc w:val="center"/>
        <w:rPr>
          <w:lang w:val="uk-UA"/>
        </w:rPr>
      </w:pPr>
      <w:r w:rsidRPr="00F73559">
        <w:rPr>
          <w:lang w:val="uk-UA"/>
        </w:rPr>
        <w:t>III. Визначення та оцінка альтернативних способів досягнення цілей</w:t>
      </w:r>
    </w:p>
    <w:p w:rsidR="00431602" w:rsidRDefault="00431602" w:rsidP="00FE171C">
      <w:pPr>
        <w:pStyle w:val="a3"/>
        <w:numPr>
          <w:ilvl w:val="0"/>
          <w:numId w:val="45"/>
        </w:numPr>
        <w:spacing w:before="120" w:beforeAutospacing="0" w:after="0" w:afterAutospacing="0"/>
        <w:jc w:val="both"/>
        <w:rPr>
          <w:lang w:val="uk-UA"/>
        </w:rPr>
      </w:pPr>
      <w:r w:rsidRPr="00F73559">
        <w:rPr>
          <w:lang w:val="uk-UA"/>
        </w:rPr>
        <w:t>Визначення альтернативних способів</w:t>
      </w:r>
    </w:p>
    <w:p w:rsidR="00FE171C" w:rsidRPr="00F73559" w:rsidRDefault="00FE171C" w:rsidP="00CB0173">
      <w:pPr>
        <w:pStyle w:val="a3"/>
        <w:spacing w:before="120" w:beforeAutospacing="0" w:after="0" w:afterAutospacing="0"/>
        <w:ind w:left="720"/>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927"/>
      </w:tblGrid>
      <w:tr w:rsidR="00F73559" w:rsidRPr="00F73559" w:rsidTr="008F63DA">
        <w:tc>
          <w:tcPr>
            <w:tcW w:w="2426" w:type="pct"/>
            <w:shd w:val="clear" w:color="auto" w:fill="auto"/>
          </w:tcPr>
          <w:p w:rsidR="00431602" w:rsidRPr="008F63DA" w:rsidRDefault="00431602" w:rsidP="008F63DA">
            <w:pPr>
              <w:pStyle w:val="a3"/>
              <w:spacing w:line="276" w:lineRule="auto"/>
              <w:jc w:val="center"/>
              <w:rPr>
                <w:lang w:val="uk-UA"/>
              </w:rPr>
            </w:pPr>
            <w:r w:rsidRPr="008F63DA">
              <w:rPr>
                <w:lang w:val="uk-UA"/>
              </w:rPr>
              <w:t>Вид альтернативи</w:t>
            </w:r>
          </w:p>
        </w:tc>
        <w:tc>
          <w:tcPr>
            <w:tcW w:w="2574" w:type="pct"/>
            <w:shd w:val="clear" w:color="auto" w:fill="auto"/>
          </w:tcPr>
          <w:p w:rsidR="00431602" w:rsidRPr="008F63DA" w:rsidRDefault="00431602" w:rsidP="008F63DA">
            <w:pPr>
              <w:pStyle w:val="a3"/>
              <w:spacing w:line="276" w:lineRule="auto"/>
              <w:jc w:val="center"/>
              <w:rPr>
                <w:lang w:val="uk-UA"/>
              </w:rPr>
            </w:pPr>
            <w:r w:rsidRPr="008F63DA">
              <w:rPr>
                <w:lang w:val="uk-UA"/>
              </w:rPr>
              <w:t>Опис альтернативи</w:t>
            </w:r>
          </w:p>
        </w:tc>
      </w:tr>
      <w:tr w:rsidR="00F73559" w:rsidRPr="00F73559" w:rsidTr="008F63DA">
        <w:trPr>
          <w:trHeight w:val="923"/>
        </w:trPr>
        <w:tc>
          <w:tcPr>
            <w:tcW w:w="2426" w:type="pct"/>
            <w:shd w:val="clear" w:color="auto" w:fill="auto"/>
          </w:tcPr>
          <w:p w:rsidR="001A614B" w:rsidRPr="008F63DA" w:rsidRDefault="001A614B" w:rsidP="001A614B">
            <w:pPr>
              <w:pStyle w:val="a6"/>
              <w:rPr>
                <w:rStyle w:val="2"/>
                <w:rFonts w:ascii="Times New Roman" w:hAnsi="Times New Roman"/>
                <w:sz w:val="24"/>
                <w:szCs w:val="24"/>
                <w:lang w:val="uk-UA"/>
              </w:rPr>
            </w:pPr>
            <w:r w:rsidRPr="008F63DA">
              <w:rPr>
                <w:rStyle w:val="2"/>
                <w:rFonts w:ascii="Times New Roman" w:hAnsi="Times New Roman"/>
                <w:sz w:val="24"/>
                <w:szCs w:val="24"/>
                <w:lang w:val="uk-UA"/>
              </w:rPr>
              <w:t>Альтернатива 1</w:t>
            </w:r>
          </w:p>
          <w:p w:rsidR="00431602" w:rsidRPr="008F63DA" w:rsidRDefault="00431602" w:rsidP="001A614B">
            <w:pPr>
              <w:pStyle w:val="a6"/>
              <w:rPr>
                <w:lang w:val="uk-UA"/>
              </w:rPr>
            </w:pPr>
            <w:r w:rsidRPr="008F63DA">
              <w:rPr>
                <w:rStyle w:val="2"/>
                <w:rFonts w:ascii="Times New Roman" w:hAnsi="Times New Roman"/>
                <w:sz w:val="24"/>
                <w:szCs w:val="24"/>
                <w:lang w:val="uk-UA"/>
              </w:rPr>
              <w:t>Залишення існуючої на даний момент ситуації без змін</w:t>
            </w:r>
          </w:p>
        </w:tc>
        <w:tc>
          <w:tcPr>
            <w:tcW w:w="2574" w:type="pct"/>
            <w:shd w:val="clear" w:color="auto" w:fill="auto"/>
          </w:tcPr>
          <w:p w:rsidR="00431602" w:rsidRPr="008F63DA" w:rsidRDefault="00BB6FA0" w:rsidP="008F63DA">
            <w:pPr>
              <w:pStyle w:val="a6"/>
              <w:jc w:val="both"/>
              <w:rPr>
                <w:rStyle w:val="2"/>
                <w:lang w:val="uk-UA"/>
              </w:rPr>
            </w:pPr>
            <w:r w:rsidRPr="008F63DA">
              <w:rPr>
                <w:rStyle w:val="2"/>
                <w:lang w:val="uk-UA"/>
              </w:rPr>
              <w:t xml:space="preserve"> </w:t>
            </w:r>
            <w:r w:rsidR="00826ACF" w:rsidRPr="008F63DA">
              <w:rPr>
                <w:rStyle w:val="2"/>
                <w:rFonts w:ascii="Times New Roman" w:hAnsi="Times New Roman"/>
                <w:sz w:val="24"/>
                <w:szCs w:val="24"/>
                <w:lang w:val="uk-UA"/>
              </w:rPr>
              <w:t>А</w:t>
            </w:r>
            <w:r w:rsidR="001F2FFB" w:rsidRPr="008F63DA">
              <w:rPr>
                <w:rFonts w:ascii="Times New Roman" w:hAnsi="Times New Roman"/>
                <w:sz w:val="24"/>
                <w:szCs w:val="24"/>
                <w:lang w:val="uk-UA"/>
              </w:rPr>
              <w:t>льтернатива не є прийнятною</w:t>
            </w:r>
          </w:p>
        </w:tc>
      </w:tr>
      <w:tr w:rsidR="00F73559" w:rsidRPr="00F73559" w:rsidTr="008F63DA">
        <w:trPr>
          <w:trHeight w:val="1545"/>
        </w:trPr>
        <w:tc>
          <w:tcPr>
            <w:tcW w:w="2426" w:type="pct"/>
            <w:shd w:val="clear" w:color="auto" w:fill="auto"/>
          </w:tcPr>
          <w:p w:rsidR="00037C88" w:rsidRPr="008F63DA" w:rsidRDefault="00037C88" w:rsidP="00F3747E">
            <w:pPr>
              <w:pStyle w:val="a6"/>
              <w:rPr>
                <w:rFonts w:ascii="Times New Roman" w:hAnsi="Times New Roman"/>
                <w:sz w:val="24"/>
                <w:szCs w:val="24"/>
                <w:lang w:val="uk-UA"/>
              </w:rPr>
            </w:pPr>
            <w:r w:rsidRPr="008F63DA">
              <w:rPr>
                <w:rFonts w:ascii="Times New Roman" w:hAnsi="Times New Roman"/>
                <w:sz w:val="24"/>
                <w:szCs w:val="24"/>
                <w:lang w:val="uk-UA"/>
              </w:rPr>
              <w:lastRenderedPageBreak/>
              <w:t xml:space="preserve">Альтернатива </w:t>
            </w:r>
            <w:r w:rsidR="002C2FFD" w:rsidRPr="008F63DA">
              <w:rPr>
                <w:rFonts w:ascii="Times New Roman" w:hAnsi="Times New Roman"/>
                <w:sz w:val="24"/>
                <w:szCs w:val="24"/>
                <w:lang w:val="uk-UA"/>
              </w:rPr>
              <w:t>2</w:t>
            </w:r>
          </w:p>
          <w:p w:rsidR="002C2FFD" w:rsidRPr="008F63DA" w:rsidRDefault="002C2FFD" w:rsidP="002C2FFD">
            <w:pPr>
              <w:pStyle w:val="a6"/>
              <w:rPr>
                <w:rFonts w:ascii="Times New Roman" w:hAnsi="Times New Roman"/>
                <w:sz w:val="24"/>
                <w:szCs w:val="24"/>
                <w:lang w:val="uk-UA"/>
              </w:rPr>
            </w:pPr>
            <w:r w:rsidRPr="008F63DA">
              <w:rPr>
                <w:rFonts w:ascii="Times New Roman" w:hAnsi="Times New Roman"/>
                <w:sz w:val="24"/>
                <w:szCs w:val="24"/>
                <w:lang w:val="uk-UA"/>
              </w:rPr>
              <w:t>В</w:t>
            </w:r>
            <w:r w:rsidR="00037C88" w:rsidRPr="008F63DA">
              <w:rPr>
                <w:rFonts w:ascii="Times New Roman" w:hAnsi="Times New Roman"/>
                <w:sz w:val="24"/>
                <w:szCs w:val="24"/>
                <w:lang w:val="uk-UA"/>
              </w:rPr>
              <w:t xml:space="preserve">становлення </w:t>
            </w:r>
            <w:r w:rsidRPr="008F63DA">
              <w:rPr>
                <w:rFonts w:ascii="Times New Roman" w:hAnsi="Times New Roman"/>
                <w:sz w:val="24"/>
                <w:szCs w:val="24"/>
                <w:lang w:val="uk-UA"/>
              </w:rPr>
              <w:t xml:space="preserve">ставки земельного податку </w:t>
            </w:r>
            <w:r w:rsidR="00037C88" w:rsidRPr="008F63DA">
              <w:rPr>
                <w:rFonts w:ascii="Times New Roman" w:hAnsi="Times New Roman"/>
                <w:sz w:val="24"/>
                <w:szCs w:val="24"/>
                <w:lang w:val="uk-UA"/>
              </w:rPr>
              <w:t>для  категорій земле</w:t>
            </w:r>
            <w:r w:rsidR="00BB6FA0" w:rsidRPr="008F63DA">
              <w:rPr>
                <w:rFonts w:ascii="Times New Roman" w:hAnsi="Times New Roman"/>
                <w:sz w:val="24"/>
                <w:szCs w:val="24"/>
                <w:lang w:val="uk-UA"/>
              </w:rPr>
              <w:t xml:space="preserve">користувачів </w:t>
            </w:r>
            <w:r w:rsidRPr="008F63DA">
              <w:rPr>
                <w:rFonts w:ascii="Times New Roman" w:hAnsi="Times New Roman"/>
                <w:sz w:val="24"/>
                <w:szCs w:val="24"/>
                <w:lang w:val="uk-UA"/>
              </w:rPr>
              <w:t>з кодом КВЦПЗ 14</w:t>
            </w:r>
          </w:p>
          <w:p w:rsidR="00037C88" w:rsidRPr="008F63DA" w:rsidRDefault="002C2FFD" w:rsidP="002C2FFD">
            <w:pPr>
              <w:pStyle w:val="a6"/>
              <w:rPr>
                <w:rFonts w:ascii="Times New Roman" w:hAnsi="Times New Roman"/>
                <w:b/>
                <w:i/>
                <w:sz w:val="24"/>
                <w:szCs w:val="24"/>
                <w:lang w:val="uk-UA"/>
              </w:rPr>
            </w:pPr>
            <w:r w:rsidRPr="008F63DA">
              <w:rPr>
                <w:rFonts w:ascii="Times New Roman" w:hAnsi="Times New Roman"/>
                <w:sz w:val="24"/>
                <w:szCs w:val="24"/>
                <w:lang w:val="uk-UA"/>
              </w:rPr>
              <w:t>ставки 3% НГО</w:t>
            </w:r>
          </w:p>
        </w:tc>
        <w:tc>
          <w:tcPr>
            <w:tcW w:w="2574" w:type="pct"/>
            <w:shd w:val="clear" w:color="auto" w:fill="auto"/>
          </w:tcPr>
          <w:p w:rsidR="00037C88" w:rsidRPr="00FF256C" w:rsidRDefault="00037C88" w:rsidP="00FF256C">
            <w:pPr>
              <w:pStyle w:val="a6"/>
              <w:jc w:val="both"/>
              <w:rPr>
                <w:rFonts w:ascii="Times New Roman" w:hAnsi="Times New Roman"/>
                <w:sz w:val="24"/>
                <w:szCs w:val="24"/>
                <w:lang w:val="uk-UA"/>
              </w:rPr>
            </w:pPr>
            <w:r w:rsidRPr="008F63DA">
              <w:rPr>
                <w:rFonts w:ascii="Times New Roman" w:hAnsi="Times New Roman"/>
                <w:sz w:val="24"/>
                <w:szCs w:val="24"/>
                <w:lang w:val="uk-UA"/>
              </w:rPr>
              <w:t>Ухвалення запропонованого р</w:t>
            </w:r>
            <w:r w:rsidR="00826ACF" w:rsidRPr="008F63DA">
              <w:rPr>
                <w:rFonts w:ascii="Times New Roman" w:hAnsi="Times New Roman"/>
                <w:sz w:val="24"/>
                <w:szCs w:val="24"/>
                <w:lang w:val="uk-UA"/>
              </w:rPr>
              <w:t>озпорядже</w:t>
            </w:r>
            <w:r w:rsidRPr="008F63DA">
              <w:rPr>
                <w:rFonts w:ascii="Times New Roman" w:hAnsi="Times New Roman"/>
                <w:sz w:val="24"/>
                <w:szCs w:val="24"/>
                <w:lang w:val="uk-UA"/>
              </w:rPr>
              <w:t xml:space="preserve">ння забезпечить сталі надходження до бюджету </w:t>
            </w:r>
            <w:r w:rsidR="00BB6FA0" w:rsidRPr="008F63DA">
              <w:rPr>
                <w:rFonts w:ascii="Times New Roman" w:hAnsi="Times New Roman"/>
                <w:sz w:val="24"/>
                <w:szCs w:val="24"/>
                <w:lang w:val="uk-UA"/>
              </w:rPr>
              <w:t>громади</w:t>
            </w:r>
            <w:r w:rsidRPr="008F63DA">
              <w:rPr>
                <w:rFonts w:ascii="Times New Roman" w:hAnsi="Times New Roman"/>
                <w:sz w:val="24"/>
                <w:szCs w:val="24"/>
                <w:lang w:val="uk-UA"/>
              </w:rPr>
              <w:t xml:space="preserve"> </w:t>
            </w:r>
            <w:r w:rsidR="00FF256C">
              <w:rPr>
                <w:rFonts w:ascii="Times New Roman" w:hAnsi="Times New Roman"/>
                <w:sz w:val="24"/>
                <w:szCs w:val="24"/>
                <w:lang w:val="uk-UA"/>
              </w:rPr>
              <w:t>від плати землю по конкуренто спроможним землям енергетики</w:t>
            </w:r>
            <w:r w:rsidR="00FE4F7D" w:rsidRPr="008F63DA">
              <w:rPr>
                <w:rStyle w:val="12"/>
                <w:sz w:val="24"/>
                <w:szCs w:val="24"/>
                <w:lang w:val="uk-UA" w:eastAsia="uk-UA"/>
              </w:rPr>
              <w:t>.</w:t>
            </w:r>
            <w:r w:rsidR="00E10B5A" w:rsidRPr="008F63DA">
              <w:rPr>
                <w:rStyle w:val="12"/>
                <w:sz w:val="24"/>
                <w:szCs w:val="24"/>
                <w:lang w:val="uk-UA" w:eastAsia="uk-UA"/>
              </w:rPr>
              <w:t xml:space="preserve"> </w:t>
            </w:r>
          </w:p>
        </w:tc>
      </w:tr>
    </w:tbl>
    <w:p w:rsidR="00431602" w:rsidRPr="00F73559" w:rsidRDefault="00431602" w:rsidP="00C85E4E">
      <w:pPr>
        <w:pStyle w:val="a3"/>
        <w:spacing w:before="120" w:beforeAutospacing="0" w:after="0" w:afterAutospacing="0"/>
        <w:jc w:val="both"/>
        <w:rPr>
          <w:lang w:val="uk-UA"/>
        </w:rPr>
      </w:pPr>
      <w:r w:rsidRPr="00F73559">
        <w:rPr>
          <w:lang w:val="uk-UA"/>
        </w:rPr>
        <w:t>2. Оцінка вибраних альтернативних способів досягнення цілей</w:t>
      </w:r>
    </w:p>
    <w:p w:rsidR="00431602" w:rsidRDefault="00431602" w:rsidP="00C85E4E">
      <w:pPr>
        <w:pStyle w:val="a3"/>
        <w:spacing w:before="120" w:beforeAutospacing="0" w:after="0" w:afterAutospacing="0"/>
        <w:jc w:val="both"/>
        <w:rPr>
          <w:lang w:val="uk-UA"/>
        </w:rPr>
      </w:pPr>
      <w:r w:rsidRPr="00F73559">
        <w:rPr>
          <w:lang w:val="uk-UA"/>
        </w:rPr>
        <w:t>Оцінка впливу на сферу інтересів держави</w:t>
      </w:r>
      <w:r w:rsidR="00252D01" w:rsidRPr="00F73559">
        <w:rPr>
          <w:lang w:val="uk-UA"/>
        </w:rPr>
        <w:t xml:space="preserve"> (органів місцевого самоврядування)</w:t>
      </w:r>
    </w:p>
    <w:p w:rsidR="00CB0173" w:rsidRPr="00F73559" w:rsidRDefault="00CB0173" w:rsidP="00C85E4E">
      <w:pPr>
        <w:pStyle w:val="a3"/>
        <w:spacing w:before="120" w:beforeAutospacing="0" w:after="0" w:afterAutospacing="0"/>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992"/>
        <w:gridCol w:w="3604"/>
      </w:tblGrid>
      <w:tr w:rsidR="00F73559" w:rsidRPr="00F73559" w:rsidTr="008F63DA">
        <w:tc>
          <w:tcPr>
            <w:tcW w:w="1554"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Вид альтернативи</w:t>
            </w:r>
          </w:p>
        </w:tc>
        <w:tc>
          <w:tcPr>
            <w:tcW w:w="1563"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Вигоди</w:t>
            </w:r>
          </w:p>
        </w:tc>
        <w:tc>
          <w:tcPr>
            <w:tcW w:w="1883"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Витрати</w:t>
            </w:r>
          </w:p>
        </w:tc>
      </w:tr>
      <w:tr w:rsidR="00F73559" w:rsidRPr="00F73559" w:rsidTr="008F63DA">
        <w:trPr>
          <w:trHeight w:val="358"/>
        </w:trPr>
        <w:tc>
          <w:tcPr>
            <w:tcW w:w="1554" w:type="pct"/>
            <w:shd w:val="clear" w:color="auto" w:fill="auto"/>
          </w:tcPr>
          <w:p w:rsidR="00252D01" w:rsidRPr="008F63DA" w:rsidRDefault="00252D01" w:rsidP="002D1BDB">
            <w:pPr>
              <w:pStyle w:val="a6"/>
              <w:rPr>
                <w:rStyle w:val="2"/>
                <w:rFonts w:ascii="Times New Roman" w:hAnsi="Times New Roman"/>
                <w:sz w:val="24"/>
                <w:szCs w:val="24"/>
                <w:lang w:val="uk-UA"/>
              </w:rPr>
            </w:pPr>
            <w:r w:rsidRPr="008F63DA">
              <w:rPr>
                <w:rStyle w:val="2"/>
                <w:rFonts w:ascii="Times New Roman" w:hAnsi="Times New Roman"/>
                <w:sz w:val="24"/>
                <w:szCs w:val="24"/>
                <w:lang w:val="uk-UA"/>
              </w:rPr>
              <w:t>Альтернатива 1</w:t>
            </w:r>
          </w:p>
          <w:p w:rsidR="00431602" w:rsidRPr="008F63DA" w:rsidRDefault="00252D01" w:rsidP="002D1BDB">
            <w:pPr>
              <w:pStyle w:val="a6"/>
              <w:rPr>
                <w:rFonts w:ascii="Times New Roman" w:hAnsi="Times New Roman"/>
                <w:sz w:val="24"/>
                <w:szCs w:val="24"/>
                <w:lang w:val="uk-UA"/>
              </w:rPr>
            </w:pPr>
            <w:r w:rsidRPr="008F63DA">
              <w:rPr>
                <w:rStyle w:val="2"/>
                <w:rFonts w:ascii="Times New Roman" w:hAnsi="Times New Roman"/>
                <w:sz w:val="24"/>
                <w:szCs w:val="24"/>
                <w:lang w:val="uk-UA"/>
              </w:rPr>
              <w:t>Залишення існуючої на даний момент ситуації без змін</w:t>
            </w:r>
          </w:p>
        </w:tc>
        <w:tc>
          <w:tcPr>
            <w:tcW w:w="1563"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Відсутні</w:t>
            </w:r>
          </w:p>
        </w:tc>
        <w:tc>
          <w:tcPr>
            <w:tcW w:w="1883" w:type="pct"/>
            <w:shd w:val="clear" w:color="auto" w:fill="auto"/>
          </w:tcPr>
          <w:p w:rsidR="00431602" w:rsidRPr="008F63DA" w:rsidRDefault="00431602" w:rsidP="008F63DA">
            <w:pPr>
              <w:pStyle w:val="a6"/>
              <w:jc w:val="both"/>
              <w:rPr>
                <w:rStyle w:val="2"/>
                <w:rFonts w:ascii="Times New Roman" w:hAnsi="Times New Roman"/>
                <w:sz w:val="24"/>
                <w:szCs w:val="24"/>
                <w:lang w:val="uk-UA"/>
              </w:rPr>
            </w:pPr>
            <w:r w:rsidRPr="008F63DA">
              <w:rPr>
                <w:rStyle w:val="2"/>
                <w:rFonts w:ascii="Times New Roman" w:hAnsi="Times New Roman"/>
                <w:sz w:val="24"/>
                <w:szCs w:val="24"/>
                <w:lang w:val="uk-UA"/>
              </w:rPr>
              <w:t xml:space="preserve"> </w:t>
            </w:r>
          </w:p>
        </w:tc>
      </w:tr>
      <w:tr w:rsidR="00F73559" w:rsidRPr="00F73559" w:rsidTr="008F63DA">
        <w:tc>
          <w:tcPr>
            <w:tcW w:w="1554" w:type="pct"/>
            <w:shd w:val="clear" w:color="auto" w:fill="auto"/>
          </w:tcPr>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Альтернатива 2</w:t>
            </w:r>
          </w:p>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Встановлення ставки земельного податку для  категорій землекористувачів з кодом КВЦПЗ 14</w:t>
            </w:r>
          </w:p>
          <w:p w:rsidR="004D104C" w:rsidRPr="008F63DA" w:rsidRDefault="00FF256C" w:rsidP="00826ACF">
            <w:pPr>
              <w:pStyle w:val="a6"/>
              <w:rPr>
                <w:rFonts w:ascii="Times New Roman" w:hAnsi="Times New Roman"/>
                <w:sz w:val="24"/>
                <w:szCs w:val="24"/>
                <w:lang w:val="uk-UA"/>
              </w:rPr>
            </w:pPr>
            <w:r>
              <w:rPr>
                <w:rFonts w:ascii="Times New Roman" w:hAnsi="Times New Roman"/>
                <w:sz w:val="24"/>
                <w:szCs w:val="24"/>
                <w:lang w:val="uk-UA"/>
              </w:rPr>
              <w:t>с</w:t>
            </w:r>
            <w:r w:rsidR="00826ACF" w:rsidRPr="008F63DA">
              <w:rPr>
                <w:rFonts w:ascii="Times New Roman" w:hAnsi="Times New Roman"/>
                <w:sz w:val="24"/>
                <w:szCs w:val="24"/>
                <w:lang w:val="uk-UA"/>
              </w:rPr>
              <w:t>тавки 3% НГО</w:t>
            </w:r>
          </w:p>
        </w:tc>
        <w:tc>
          <w:tcPr>
            <w:tcW w:w="1563" w:type="pct"/>
            <w:shd w:val="clear" w:color="auto" w:fill="auto"/>
          </w:tcPr>
          <w:p w:rsidR="000D55B2" w:rsidRPr="008F63DA" w:rsidRDefault="000D55B2" w:rsidP="008F63DA">
            <w:pPr>
              <w:pStyle w:val="a6"/>
              <w:jc w:val="both"/>
              <w:rPr>
                <w:rFonts w:ascii="Times New Roman" w:hAnsi="Times New Roman"/>
                <w:sz w:val="24"/>
                <w:szCs w:val="24"/>
                <w:lang w:val="uk-UA"/>
              </w:rPr>
            </w:pPr>
            <w:r w:rsidRPr="008F63DA">
              <w:rPr>
                <w:rFonts w:ascii="Times New Roman" w:hAnsi="Times New Roman"/>
                <w:sz w:val="24"/>
                <w:szCs w:val="24"/>
                <w:lang w:val="uk-UA"/>
              </w:rPr>
              <w:t xml:space="preserve">Удосконалення системи місцевого оподаткування; підвищення рівня використання економічних ресурсів </w:t>
            </w:r>
            <w:r w:rsidR="004D104C" w:rsidRPr="008F63DA">
              <w:rPr>
                <w:rFonts w:ascii="Times New Roman" w:hAnsi="Times New Roman"/>
                <w:sz w:val="24"/>
                <w:szCs w:val="24"/>
                <w:lang w:val="uk-UA"/>
              </w:rPr>
              <w:t>громади</w:t>
            </w:r>
            <w:r w:rsidRPr="008F63DA">
              <w:rPr>
                <w:rFonts w:ascii="Times New Roman" w:hAnsi="Times New Roman"/>
                <w:sz w:val="24"/>
                <w:szCs w:val="24"/>
                <w:lang w:val="uk-UA"/>
              </w:rPr>
              <w:t xml:space="preserve">; забезпечення надходжень до бюджету </w:t>
            </w:r>
            <w:r w:rsidR="004D104C" w:rsidRPr="008F63DA">
              <w:rPr>
                <w:rFonts w:ascii="Times New Roman" w:hAnsi="Times New Roman"/>
                <w:sz w:val="24"/>
                <w:szCs w:val="24"/>
                <w:lang w:val="uk-UA"/>
              </w:rPr>
              <w:t>громади</w:t>
            </w:r>
            <w:r w:rsidRPr="008F63DA">
              <w:rPr>
                <w:rFonts w:ascii="Times New Roman" w:hAnsi="Times New Roman"/>
                <w:sz w:val="24"/>
                <w:szCs w:val="24"/>
                <w:lang w:val="uk-UA"/>
              </w:rPr>
              <w:t xml:space="preserve"> від плати за землю, </w:t>
            </w:r>
            <w:r w:rsidRPr="008F63DA">
              <w:rPr>
                <w:rStyle w:val="ac"/>
                <w:rFonts w:ascii="Times New Roman" w:hAnsi="Times New Roman"/>
                <w:sz w:val="24"/>
                <w:szCs w:val="24"/>
                <w:lang w:val="uk-UA"/>
              </w:rPr>
              <w:t>що можуть бути спрямовані на виконання цільових програм</w:t>
            </w:r>
          </w:p>
        </w:tc>
        <w:tc>
          <w:tcPr>
            <w:tcW w:w="1883" w:type="pct"/>
            <w:shd w:val="clear" w:color="auto" w:fill="auto"/>
          </w:tcPr>
          <w:p w:rsidR="000D55B2" w:rsidRPr="008F63DA" w:rsidRDefault="000D55B2" w:rsidP="008F63DA">
            <w:pPr>
              <w:pStyle w:val="a6"/>
              <w:jc w:val="both"/>
              <w:rPr>
                <w:rFonts w:ascii="Times New Roman" w:hAnsi="Times New Roman"/>
                <w:sz w:val="24"/>
                <w:szCs w:val="24"/>
                <w:lang w:val="uk-UA"/>
              </w:rPr>
            </w:pPr>
            <w:r w:rsidRPr="008F63DA">
              <w:rPr>
                <w:rFonts w:ascii="Times New Roman" w:hAnsi="Times New Roman"/>
                <w:sz w:val="24"/>
                <w:szCs w:val="24"/>
                <w:lang w:val="uk-UA"/>
              </w:rPr>
              <w:t>Витрати часу, матеріальних ресурсів для фіскальних органів на адміністрування плати за землю</w:t>
            </w:r>
          </w:p>
        </w:tc>
      </w:tr>
    </w:tbl>
    <w:p w:rsidR="00FE171C" w:rsidRDefault="00431602" w:rsidP="00C85E4E">
      <w:pPr>
        <w:pStyle w:val="a3"/>
        <w:spacing w:before="120" w:beforeAutospacing="0" w:after="0" w:afterAutospacing="0"/>
        <w:jc w:val="both"/>
        <w:rPr>
          <w:lang w:val="uk-UA"/>
        </w:rPr>
      </w:pPr>
      <w:r w:rsidRPr="00402D73">
        <w:rPr>
          <w:lang w:val="uk-UA"/>
        </w:rPr>
        <w:t>Оцінка впливу на сферу інтересів громадян</w:t>
      </w:r>
    </w:p>
    <w:p w:rsidR="00F06E9F" w:rsidRPr="00402D73" w:rsidRDefault="00F06E9F" w:rsidP="00C85E4E">
      <w:pPr>
        <w:pStyle w:val="a3"/>
        <w:spacing w:before="120" w:beforeAutospacing="0" w:after="0" w:afterAutospacing="0"/>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93"/>
        <w:gridCol w:w="3602"/>
      </w:tblGrid>
      <w:tr w:rsidR="008F63DA" w:rsidRPr="00402D73" w:rsidTr="008F63DA">
        <w:tc>
          <w:tcPr>
            <w:tcW w:w="1554"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Вид альтернативи</w:t>
            </w:r>
          </w:p>
        </w:tc>
        <w:tc>
          <w:tcPr>
            <w:tcW w:w="1564"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Вигоди</w:t>
            </w:r>
          </w:p>
        </w:tc>
        <w:tc>
          <w:tcPr>
            <w:tcW w:w="1882"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Витрати</w:t>
            </w:r>
          </w:p>
        </w:tc>
      </w:tr>
      <w:tr w:rsidR="008F63DA" w:rsidRPr="008F63DA" w:rsidTr="008F63DA">
        <w:trPr>
          <w:trHeight w:val="701"/>
        </w:trPr>
        <w:tc>
          <w:tcPr>
            <w:tcW w:w="1554" w:type="pct"/>
            <w:shd w:val="clear" w:color="auto" w:fill="auto"/>
          </w:tcPr>
          <w:p w:rsidR="008C0A29" w:rsidRPr="008F63DA" w:rsidRDefault="008C0A29" w:rsidP="008C0A29">
            <w:pPr>
              <w:pStyle w:val="a6"/>
              <w:rPr>
                <w:rFonts w:ascii="Times New Roman" w:hAnsi="Times New Roman"/>
                <w:sz w:val="24"/>
                <w:szCs w:val="24"/>
                <w:lang w:val="uk-UA"/>
              </w:rPr>
            </w:pPr>
            <w:r w:rsidRPr="008F63DA">
              <w:rPr>
                <w:rFonts w:ascii="Times New Roman" w:hAnsi="Times New Roman"/>
                <w:sz w:val="24"/>
                <w:szCs w:val="24"/>
                <w:lang w:val="uk-UA"/>
              </w:rPr>
              <w:t>Альтернатива 1</w:t>
            </w:r>
          </w:p>
          <w:p w:rsidR="00E11EA3" w:rsidRPr="008F63DA" w:rsidRDefault="00E11EA3" w:rsidP="008C0A29">
            <w:pPr>
              <w:pStyle w:val="a6"/>
              <w:rPr>
                <w:rFonts w:ascii="Times New Roman" w:hAnsi="Times New Roman"/>
                <w:sz w:val="24"/>
                <w:szCs w:val="24"/>
                <w:lang w:val="uk-UA"/>
              </w:rPr>
            </w:pPr>
            <w:r w:rsidRPr="008F63DA">
              <w:rPr>
                <w:rStyle w:val="2"/>
                <w:rFonts w:ascii="Times New Roman" w:hAnsi="Times New Roman"/>
                <w:sz w:val="24"/>
                <w:szCs w:val="24"/>
                <w:lang w:val="uk-UA"/>
              </w:rPr>
              <w:t>Залишення існуючої на даний момент ситуації без змін</w:t>
            </w:r>
          </w:p>
        </w:tc>
        <w:tc>
          <w:tcPr>
            <w:tcW w:w="1564" w:type="pct"/>
            <w:shd w:val="clear" w:color="auto" w:fill="auto"/>
          </w:tcPr>
          <w:p w:rsidR="00DC5BAE" w:rsidRPr="008F63DA" w:rsidRDefault="00DC5BAE" w:rsidP="008F63DA">
            <w:pPr>
              <w:pStyle w:val="a6"/>
              <w:jc w:val="center"/>
              <w:rPr>
                <w:rFonts w:ascii="Times New Roman" w:hAnsi="Times New Roman"/>
                <w:sz w:val="24"/>
                <w:szCs w:val="24"/>
                <w:lang w:val="uk-UA"/>
              </w:rPr>
            </w:pPr>
          </w:p>
          <w:p w:rsidR="008C0A29" w:rsidRPr="008F63DA" w:rsidRDefault="008C0A29"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Відсутні</w:t>
            </w:r>
          </w:p>
        </w:tc>
        <w:tc>
          <w:tcPr>
            <w:tcW w:w="1882" w:type="pct"/>
            <w:shd w:val="clear" w:color="auto" w:fill="auto"/>
          </w:tcPr>
          <w:p w:rsidR="008C0A29" w:rsidRPr="008F63DA" w:rsidRDefault="008C0A29" w:rsidP="008F63DA">
            <w:pPr>
              <w:pStyle w:val="a6"/>
              <w:jc w:val="both"/>
              <w:rPr>
                <w:rFonts w:ascii="Times New Roman" w:hAnsi="Times New Roman"/>
                <w:sz w:val="24"/>
                <w:szCs w:val="24"/>
                <w:lang w:val="uk-UA"/>
              </w:rPr>
            </w:pPr>
          </w:p>
        </w:tc>
      </w:tr>
      <w:tr w:rsidR="008F63DA" w:rsidRPr="008F63DA" w:rsidTr="008F63DA">
        <w:tc>
          <w:tcPr>
            <w:tcW w:w="1554" w:type="pct"/>
            <w:shd w:val="clear" w:color="auto" w:fill="auto"/>
          </w:tcPr>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Альтернатива 2</w:t>
            </w:r>
          </w:p>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Встановлення ставки земельного податку для  категорій землекористувачів з кодом КВЦПЗ 14</w:t>
            </w:r>
          </w:p>
          <w:p w:rsidR="00E11EA3"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ставки 3% НГО</w:t>
            </w:r>
          </w:p>
        </w:tc>
        <w:tc>
          <w:tcPr>
            <w:tcW w:w="1564" w:type="pct"/>
            <w:shd w:val="clear" w:color="auto" w:fill="auto"/>
          </w:tcPr>
          <w:p w:rsidR="00E11EA3" w:rsidRPr="008F63DA" w:rsidRDefault="00E11EA3" w:rsidP="00402D73">
            <w:pPr>
              <w:pStyle w:val="29"/>
              <w:rPr>
                <w:rFonts w:ascii="Times New Roman" w:hAnsi="Times New Roman" w:cs="Times New Roman"/>
                <w:sz w:val="24"/>
                <w:lang w:val="ru-RU"/>
              </w:rPr>
            </w:pPr>
            <w:r w:rsidRPr="008F63DA">
              <w:rPr>
                <w:rFonts w:ascii="Times New Roman" w:hAnsi="Times New Roman" w:cs="Times New Roman"/>
                <w:sz w:val="24"/>
              </w:rPr>
              <w:t>Прозорість механізму нарахування податку на майно в частині плати за землю.</w:t>
            </w:r>
          </w:p>
          <w:p w:rsidR="008C0A29" w:rsidRPr="008F63DA" w:rsidRDefault="00E11EA3" w:rsidP="00402D73">
            <w:pPr>
              <w:pStyle w:val="29"/>
              <w:rPr>
                <w:rFonts w:ascii="Times New Roman" w:hAnsi="Times New Roman"/>
                <w:sz w:val="24"/>
              </w:rPr>
            </w:pPr>
            <w:r w:rsidRPr="008F63DA">
              <w:rPr>
                <w:rFonts w:ascii="Times New Roman" w:hAnsi="Times New Roman" w:cs="Times New Roman"/>
                <w:sz w:val="24"/>
              </w:rPr>
              <w:t>М</w:t>
            </w:r>
            <w:r w:rsidRPr="008F63DA">
              <w:rPr>
                <w:rStyle w:val="2"/>
                <w:rFonts w:ascii="Times New Roman" w:hAnsi="Times New Roman"/>
                <w:sz w:val="24"/>
              </w:rPr>
              <w:t>ожливість впровадження і реалізації програм соціально – економічного роз</w:t>
            </w:r>
            <w:r w:rsidR="006F1E44" w:rsidRPr="008F63DA">
              <w:rPr>
                <w:rStyle w:val="2"/>
                <w:rFonts w:ascii="Times New Roman" w:hAnsi="Times New Roman"/>
                <w:sz w:val="24"/>
              </w:rPr>
              <w:t>витку громади</w:t>
            </w:r>
            <w:r w:rsidRPr="008F63DA">
              <w:rPr>
                <w:rStyle w:val="2"/>
                <w:rFonts w:ascii="Times New Roman" w:hAnsi="Times New Roman"/>
                <w:sz w:val="24"/>
              </w:rPr>
              <w:t xml:space="preserve"> та підвищення рівня соціальних стандартів</w:t>
            </w:r>
            <w:r w:rsidRPr="008F63DA">
              <w:rPr>
                <w:rFonts w:ascii="Times New Roman" w:hAnsi="Times New Roman" w:cs="Times New Roman"/>
                <w:sz w:val="24"/>
              </w:rPr>
              <w:t xml:space="preserve"> у зв’язку з надходженнями до місцевого бюджету.</w:t>
            </w:r>
            <w:r w:rsidR="006F1E44" w:rsidRPr="008F63DA">
              <w:rPr>
                <w:rFonts w:ascii="Times New Roman" w:hAnsi="Times New Roman"/>
                <w:sz w:val="24"/>
              </w:rPr>
              <w:t xml:space="preserve"> </w:t>
            </w:r>
          </w:p>
        </w:tc>
        <w:tc>
          <w:tcPr>
            <w:tcW w:w="1882" w:type="pct"/>
            <w:shd w:val="clear" w:color="auto" w:fill="auto"/>
          </w:tcPr>
          <w:p w:rsidR="008C0A29" w:rsidRPr="008F63DA" w:rsidRDefault="00E11EA3" w:rsidP="00402D73">
            <w:pPr>
              <w:pStyle w:val="a6"/>
              <w:rPr>
                <w:rFonts w:ascii="Times New Roman" w:hAnsi="Times New Roman"/>
                <w:sz w:val="24"/>
                <w:szCs w:val="24"/>
                <w:lang w:val="uk-UA"/>
              </w:rPr>
            </w:pPr>
            <w:r w:rsidRPr="008F63DA">
              <w:rPr>
                <w:rFonts w:ascii="Times New Roman" w:hAnsi="Times New Roman"/>
                <w:sz w:val="24"/>
                <w:szCs w:val="24"/>
              </w:rPr>
              <w:t xml:space="preserve">Не </w:t>
            </w:r>
            <w:proofErr w:type="spellStart"/>
            <w:r w:rsidRPr="008F63DA">
              <w:rPr>
                <w:rFonts w:ascii="Times New Roman" w:hAnsi="Times New Roman"/>
                <w:sz w:val="24"/>
                <w:szCs w:val="24"/>
              </w:rPr>
              <w:t>передбачені</w:t>
            </w:r>
            <w:proofErr w:type="spellEnd"/>
            <w:r w:rsidRPr="008F63DA">
              <w:rPr>
                <w:rFonts w:ascii="Times New Roman" w:hAnsi="Times New Roman"/>
                <w:sz w:val="24"/>
                <w:szCs w:val="24"/>
              </w:rPr>
              <w:t xml:space="preserve">, </w:t>
            </w:r>
            <w:proofErr w:type="spellStart"/>
            <w:proofErr w:type="gramStart"/>
            <w:r w:rsidRPr="008F63DA">
              <w:rPr>
                <w:rFonts w:ascii="Times New Roman" w:hAnsi="Times New Roman"/>
                <w:sz w:val="24"/>
                <w:szCs w:val="24"/>
              </w:rPr>
              <w:t>окр</w:t>
            </w:r>
            <w:proofErr w:type="gramEnd"/>
            <w:r w:rsidRPr="008F63DA">
              <w:rPr>
                <w:rFonts w:ascii="Times New Roman" w:hAnsi="Times New Roman"/>
                <w:sz w:val="24"/>
                <w:szCs w:val="24"/>
              </w:rPr>
              <w:t>ім</w:t>
            </w:r>
            <w:proofErr w:type="spellEnd"/>
            <w:r w:rsidRPr="008F63DA">
              <w:rPr>
                <w:rFonts w:ascii="Times New Roman" w:hAnsi="Times New Roman"/>
                <w:sz w:val="24"/>
                <w:szCs w:val="24"/>
              </w:rPr>
              <w:t xml:space="preserve"> </w:t>
            </w:r>
            <w:proofErr w:type="spellStart"/>
            <w:r w:rsidRPr="008F63DA">
              <w:rPr>
                <w:rFonts w:ascii="Times New Roman" w:hAnsi="Times New Roman"/>
                <w:sz w:val="24"/>
                <w:szCs w:val="24"/>
              </w:rPr>
              <w:t>витрат</w:t>
            </w:r>
            <w:proofErr w:type="spellEnd"/>
            <w:r w:rsidRPr="008F63DA">
              <w:rPr>
                <w:rFonts w:ascii="Times New Roman" w:hAnsi="Times New Roman"/>
                <w:sz w:val="24"/>
                <w:szCs w:val="24"/>
              </w:rPr>
              <w:t xml:space="preserve"> на </w:t>
            </w:r>
            <w:proofErr w:type="spellStart"/>
            <w:r w:rsidRPr="008F63DA">
              <w:rPr>
                <w:rFonts w:ascii="Times New Roman" w:hAnsi="Times New Roman"/>
                <w:sz w:val="24"/>
                <w:szCs w:val="24"/>
              </w:rPr>
              <w:t>розробку</w:t>
            </w:r>
            <w:proofErr w:type="spellEnd"/>
            <w:r w:rsidRPr="008F63DA">
              <w:rPr>
                <w:rFonts w:ascii="Times New Roman" w:hAnsi="Times New Roman"/>
                <w:sz w:val="24"/>
                <w:szCs w:val="24"/>
              </w:rPr>
              <w:t xml:space="preserve"> регуляторного акта - </w:t>
            </w:r>
            <w:proofErr w:type="spellStart"/>
            <w:r w:rsidRPr="008F63DA">
              <w:rPr>
                <w:rFonts w:ascii="Times New Roman" w:hAnsi="Times New Roman"/>
                <w:sz w:val="24"/>
                <w:szCs w:val="24"/>
              </w:rPr>
              <w:t>витрати</w:t>
            </w:r>
            <w:proofErr w:type="spellEnd"/>
            <w:r w:rsidRPr="008F63DA">
              <w:rPr>
                <w:rFonts w:ascii="Times New Roman" w:hAnsi="Times New Roman"/>
                <w:sz w:val="24"/>
                <w:szCs w:val="24"/>
              </w:rPr>
              <w:t xml:space="preserve"> </w:t>
            </w:r>
            <w:proofErr w:type="spellStart"/>
            <w:r w:rsidRPr="008F63DA">
              <w:rPr>
                <w:rFonts w:ascii="Times New Roman" w:hAnsi="Times New Roman"/>
                <w:sz w:val="24"/>
                <w:szCs w:val="24"/>
              </w:rPr>
              <w:t>робочого</w:t>
            </w:r>
            <w:proofErr w:type="spellEnd"/>
            <w:r w:rsidRPr="008F63DA">
              <w:rPr>
                <w:rFonts w:ascii="Times New Roman" w:hAnsi="Times New Roman"/>
                <w:sz w:val="24"/>
                <w:szCs w:val="24"/>
              </w:rPr>
              <w:t xml:space="preserve"> часу </w:t>
            </w:r>
            <w:proofErr w:type="spellStart"/>
            <w:r w:rsidRPr="008F63DA">
              <w:rPr>
                <w:rFonts w:ascii="Times New Roman" w:hAnsi="Times New Roman"/>
                <w:sz w:val="24"/>
                <w:szCs w:val="24"/>
              </w:rPr>
              <w:t>спеціалістів</w:t>
            </w:r>
            <w:proofErr w:type="spellEnd"/>
            <w:r w:rsidRPr="008F63DA">
              <w:rPr>
                <w:rFonts w:ascii="Times New Roman" w:hAnsi="Times New Roman"/>
                <w:sz w:val="24"/>
                <w:szCs w:val="24"/>
              </w:rPr>
              <w:t xml:space="preserve">, </w:t>
            </w:r>
            <w:proofErr w:type="spellStart"/>
            <w:r w:rsidRPr="008F63DA">
              <w:rPr>
                <w:rFonts w:ascii="Times New Roman" w:hAnsi="Times New Roman"/>
                <w:sz w:val="24"/>
                <w:szCs w:val="24"/>
              </w:rPr>
              <w:t>пов’язані</w:t>
            </w:r>
            <w:proofErr w:type="spellEnd"/>
            <w:r w:rsidRPr="008F63DA">
              <w:rPr>
                <w:rFonts w:ascii="Times New Roman" w:hAnsi="Times New Roman"/>
                <w:sz w:val="24"/>
                <w:szCs w:val="24"/>
              </w:rPr>
              <w:t xml:space="preserve"> з </w:t>
            </w:r>
            <w:proofErr w:type="spellStart"/>
            <w:r w:rsidRPr="008F63DA">
              <w:rPr>
                <w:rFonts w:ascii="Times New Roman" w:hAnsi="Times New Roman"/>
                <w:sz w:val="24"/>
                <w:szCs w:val="24"/>
              </w:rPr>
              <w:t>підготовкою</w:t>
            </w:r>
            <w:proofErr w:type="spellEnd"/>
            <w:r w:rsidRPr="008F63DA">
              <w:rPr>
                <w:rFonts w:ascii="Times New Roman" w:hAnsi="Times New Roman"/>
                <w:sz w:val="24"/>
                <w:szCs w:val="24"/>
              </w:rPr>
              <w:t xml:space="preserve"> регуляторного акта, </w:t>
            </w:r>
            <w:proofErr w:type="spellStart"/>
            <w:r w:rsidRPr="008F63DA">
              <w:rPr>
                <w:rFonts w:ascii="Times New Roman" w:hAnsi="Times New Roman"/>
                <w:sz w:val="24"/>
                <w:szCs w:val="24"/>
              </w:rPr>
              <w:t>оприлюднення</w:t>
            </w:r>
            <w:proofErr w:type="spellEnd"/>
            <w:r w:rsidRPr="008F63DA">
              <w:rPr>
                <w:rFonts w:ascii="Times New Roman" w:hAnsi="Times New Roman"/>
                <w:sz w:val="24"/>
                <w:szCs w:val="24"/>
              </w:rPr>
              <w:t xml:space="preserve">, </w:t>
            </w:r>
            <w:proofErr w:type="spellStart"/>
            <w:r w:rsidRPr="008F63DA">
              <w:rPr>
                <w:rFonts w:ascii="Times New Roman" w:hAnsi="Times New Roman"/>
                <w:sz w:val="24"/>
                <w:szCs w:val="24"/>
              </w:rPr>
              <w:t>проведення</w:t>
            </w:r>
            <w:proofErr w:type="spellEnd"/>
            <w:r w:rsidRPr="008F63DA">
              <w:rPr>
                <w:rFonts w:ascii="Times New Roman" w:hAnsi="Times New Roman"/>
                <w:sz w:val="24"/>
                <w:szCs w:val="24"/>
              </w:rPr>
              <w:t xml:space="preserve"> </w:t>
            </w:r>
            <w:proofErr w:type="spellStart"/>
            <w:r w:rsidRPr="008F63DA">
              <w:rPr>
                <w:rFonts w:ascii="Times New Roman" w:hAnsi="Times New Roman"/>
                <w:sz w:val="24"/>
                <w:szCs w:val="24"/>
              </w:rPr>
              <w:t>відстеження</w:t>
            </w:r>
            <w:proofErr w:type="spellEnd"/>
            <w:r w:rsidRPr="008F63DA">
              <w:rPr>
                <w:rFonts w:ascii="Times New Roman" w:hAnsi="Times New Roman"/>
                <w:sz w:val="24"/>
                <w:szCs w:val="24"/>
              </w:rPr>
              <w:t xml:space="preserve"> </w:t>
            </w:r>
            <w:proofErr w:type="spellStart"/>
            <w:r w:rsidRPr="008F63DA">
              <w:rPr>
                <w:rFonts w:ascii="Times New Roman" w:hAnsi="Times New Roman"/>
                <w:sz w:val="24"/>
                <w:szCs w:val="24"/>
              </w:rPr>
              <w:t>його</w:t>
            </w:r>
            <w:proofErr w:type="spellEnd"/>
            <w:r w:rsidRPr="008F63DA">
              <w:rPr>
                <w:rFonts w:ascii="Times New Roman" w:hAnsi="Times New Roman"/>
                <w:sz w:val="24"/>
                <w:szCs w:val="24"/>
              </w:rPr>
              <w:t xml:space="preserve"> </w:t>
            </w:r>
            <w:proofErr w:type="spellStart"/>
            <w:r w:rsidRPr="008F63DA">
              <w:rPr>
                <w:rFonts w:ascii="Times New Roman" w:hAnsi="Times New Roman"/>
                <w:sz w:val="24"/>
                <w:szCs w:val="24"/>
              </w:rPr>
              <w:t>результативності</w:t>
            </w:r>
            <w:proofErr w:type="spellEnd"/>
            <w:r w:rsidRPr="008F63DA">
              <w:rPr>
                <w:rFonts w:ascii="Times New Roman" w:hAnsi="Times New Roman"/>
                <w:sz w:val="24"/>
                <w:szCs w:val="24"/>
              </w:rPr>
              <w:t>.</w:t>
            </w:r>
          </w:p>
        </w:tc>
      </w:tr>
    </w:tbl>
    <w:p w:rsidR="00431602" w:rsidRPr="00402D73" w:rsidRDefault="00431602" w:rsidP="00402D73">
      <w:pPr>
        <w:pStyle w:val="a3"/>
        <w:spacing w:before="120" w:beforeAutospacing="0" w:after="0" w:afterAutospacing="0"/>
        <w:jc w:val="both"/>
        <w:rPr>
          <w:lang w:val="uk-UA"/>
        </w:rPr>
      </w:pPr>
      <w:r w:rsidRPr="00402D73">
        <w:rPr>
          <w:lang w:val="uk-UA"/>
        </w:rPr>
        <w:t>Оцінка впливу на сферу інтересів суб'єктів господарювання</w:t>
      </w:r>
    </w:p>
    <w:p w:rsidR="00DF1454" w:rsidRPr="00402D73" w:rsidRDefault="00DF1454" w:rsidP="00E8546B">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Розрахункова кількість суб’єктів господарювання, на яких поширюється дія регуляторного акта, складає </w:t>
      </w:r>
      <w:r w:rsidR="00E931D5" w:rsidRPr="00402D73">
        <w:rPr>
          <w:rFonts w:ascii="Times New Roman" w:hAnsi="Times New Roman"/>
          <w:sz w:val="24"/>
          <w:szCs w:val="24"/>
          <w:lang w:val="uk-UA"/>
        </w:rPr>
        <w:t>4</w:t>
      </w:r>
      <w:r w:rsidRPr="00402D73">
        <w:rPr>
          <w:rFonts w:ascii="Times New Roman" w:hAnsi="Times New Roman"/>
          <w:sz w:val="24"/>
          <w:szCs w:val="24"/>
          <w:lang w:val="uk-UA"/>
        </w:rPr>
        <w:t xml:space="preserve"> ос</w:t>
      </w:r>
      <w:r w:rsidR="005E0B2F" w:rsidRPr="00402D73">
        <w:rPr>
          <w:rFonts w:ascii="Times New Roman" w:hAnsi="Times New Roman"/>
          <w:sz w:val="24"/>
          <w:szCs w:val="24"/>
          <w:lang w:val="uk-UA"/>
        </w:rPr>
        <w:t>і</w:t>
      </w:r>
      <w:r w:rsidRPr="00402D73">
        <w:rPr>
          <w:rFonts w:ascii="Times New Roman" w:hAnsi="Times New Roman"/>
          <w:sz w:val="24"/>
          <w:szCs w:val="24"/>
          <w:lang w:val="uk-UA"/>
        </w:rPr>
        <w:t>б</w:t>
      </w:r>
      <w:r w:rsidR="00036A17" w:rsidRPr="00402D73">
        <w:rPr>
          <w:rFonts w:ascii="Times New Roman" w:hAnsi="Times New Roman"/>
          <w:sz w:val="24"/>
          <w:szCs w:val="24"/>
          <w:lang w:val="uk-UA"/>
        </w:rPr>
        <w:t xml:space="preserve"> (інформація відсутня)</w:t>
      </w:r>
      <w:r w:rsidRPr="00402D73">
        <w:rPr>
          <w:rFonts w:ascii="Times New Roman" w:hAnsi="Times New Roman"/>
          <w:sz w:val="24"/>
          <w:szCs w:val="24"/>
          <w:lang w:val="uk-UA"/>
        </w:rPr>
        <w:t xml:space="preserve">: </w:t>
      </w:r>
    </w:p>
    <w:p w:rsidR="00402D73" w:rsidRPr="00402D73" w:rsidRDefault="00D24E25" w:rsidP="00D24E25">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26"/>
        <w:gridCol w:w="1537"/>
        <w:gridCol w:w="1506"/>
        <w:gridCol w:w="1519"/>
        <w:gridCol w:w="1516"/>
      </w:tblGrid>
      <w:tr w:rsidR="008F63DA" w:rsidRPr="008F63DA" w:rsidTr="008F63DA">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r w:rsidRPr="008F63DA">
              <w:rPr>
                <w:rFonts w:ascii="Times New Roman" w:hAnsi="Times New Roman"/>
                <w:sz w:val="24"/>
                <w:szCs w:val="24"/>
                <w:lang w:val="uk-UA"/>
              </w:rPr>
              <w:t>Показник</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r w:rsidRPr="008F63DA">
              <w:rPr>
                <w:rFonts w:ascii="Times New Roman" w:hAnsi="Times New Roman"/>
                <w:sz w:val="24"/>
                <w:szCs w:val="24"/>
                <w:lang w:val="uk-UA"/>
              </w:rPr>
              <w:t>Великі</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r w:rsidRPr="008F63DA">
              <w:rPr>
                <w:rFonts w:ascii="Times New Roman" w:hAnsi="Times New Roman"/>
                <w:sz w:val="24"/>
                <w:szCs w:val="24"/>
                <w:lang w:val="uk-UA"/>
              </w:rPr>
              <w:t>Середні</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r w:rsidRPr="008F63DA">
              <w:rPr>
                <w:rFonts w:ascii="Times New Roman" w:hAnsi="Times New Roman"/>
                <w:sz w:val="24"/>
                <w:szCs w:val="24"/>
                <w:lang w:val="uk-UA"/>
              </w:rPr>
              <w:t>Малі</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proofErr w:type="spellStart"/>
            <w:r w:rsidRPr="008F63DA">
              <w:rPr>
                <w:rFonts w:ascii="Times New Roman" w:hAnsi="Times New Roman"/>
                <w:sz w:val="24"/>
                <w:szCs w:val="24"/>
                <w:lang w:val="uk-UA"/>
              </w:rPr>
              <w:t>Мікро</w:t>
            </w:r>
            <w:proofErr w:type="spellEnd"/>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r w:rsidRPr="008F63DA">
              <w:rPr>
                <w:rFonts w:ascii="Times New Roman" w:hAnsi="Times New Roman"/>
                <w:sz w:val="24"/>
                <w:szCs w:val="24"/>
                <w:lang w:val="uk-UA"/>
              </w:rPr>
              <w:t>Разом</w:t>
            </w:r>
          </w:p>
        </w:tc>
      </w:tr>
      <w:tr w:rsidR="008F63DA" w:rsidRPr="008F63DA" w:rsidTr="008F63DA">
        <w:tc>
          <w:tcPr>
            <w:tcW w:w="1595" w:type="dxa"/>
            <w:shd w:val="clear" w:color="auto" w:fill="auto"/>
          </w:tcPr>
          <w:p w:rsidR="00402D73" w:rsidRPr="008F63DA" w:rsidRDefault="00402D73" w:rsidP="00402D73">
            <w:pPr>
              <w:pStyle w:val="a6"/>
              <w:rPr>
                <w:rFonts w:ascii="Times New Roman" w:hAnsi="Times New Roman"/>
                <w:sz w:val="24"/>
                <w:szCs w:val="24"/>
                <w:lang w:val="uk-UA"/>
              </w:rPr>
            </w:pPr>
            <w:r w:rsidRPr="008F63DA">
              <w:rPr>
                <w:rFonts w:ascii="Times New Roman" w:hAnsi="Times New Roman"/>
                <w:sz w:val="24"/>
                <w:szCs w:val="24"/>
                <w:lang w:val="uk-UA"/>
              </w:rPr>
              <w:t xml:space="preserve">Розрахункова кількість суб'єктів </w:t>
            </w:r>
            <w:r w:rsidRPr="008F63DA">
              <w:rPr>
                <w:rFonts w:ascii="Times New Roman" w:hAnsi="Times New Roman"/>
                <w:sz w:val="24"/>
                <w:szCs w:val="24"/>
                <w:lang w:val="uk-UA"/>
              </w:rPr>
              <w:lastRenderedPageBreak/>
              <w:t>господарювання, що підпадають під дію регулювання, одиниць</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r w:rsidRPr="008F63DA">
              <w:rPr>
                <w:rFonts w:ascii="Times New Roman" w:hAnsi="Times New Roman"/>
                <w:sz w:val="24"/>
                <w:szCs w:val="24"/>
                <w:lang w:val="uk-UA"/>
              </w:rPr>
              <w:lastRenderedPageBreak/>
              <w:t>2</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r w:rsidRPr="008F63DA">
              <w:rPr>
                <w:rFonts w:ascii="Times New Roman" w:hAnsi="Times New Roman"/>
                <w:sz w:val="24"/>
                <w:szCs w:val="24"/>
                <w:lang w:val="uk-UA"/>
              </w:rPr>
              <w:t>2</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p>
        </w:tc>
        <w:tc>
          <w:tcPr>
            <w:tcW w:w="1595" w:type="dxa"/>
            <w:shd w:val="clear" w:color="auto" w:fill="auto"/>
          </w:tcPr>
          <w:p w:rsidR="00402D73" w:rsidRPr="008F63DA" w:rsidRDefault="00AE2559" w:rsidP="008F63DA">
            <w:pPr>
              <w:pStyle w:val="a6"/>
              <w:jc w:val="both"/>
              <w:rPr>
                <w:rFonts w:ascii="Times New Roman" w:hAnsi="Times New Roman"/>
                <w:sz w:val="24"/>
                <w:szCs w:val="24"/>
                <w:lang w:val="uk-UA"/>
              </w:rPr>
            </w:pPr>
            <w:r w:rsidRPr="008F63DA">
              <w:rPr>
                <w:rFonts w:ascii="Times New Roman" w:hAnsi="Times New Roman"/>
                <w:sz w:val="24"/>
                <w:szCs w:val="24"/>
                <w:lang w:val="uk-UA"/>
              </w:rPr>
              <w:t>4</w:t>
            </w:r>
          </w:p>
        </w:tc>
      </w:tr>
      <w:tr w:rsidR="008F63DA" w:rsidRPr="008F63DA" w:rsidTr="008F63DA">
        <w:tc>
          <w:tcPr>
            <w:tcW w:w="1595" w:type="dxa"/>
            <w:shd w:val="clear" w:color="auto" w:fill="auto"/>
          </w:tcPr>
          <w:p w:rsidR="00402D73" w:rsidRPr="008F63DA" w:rsidRDefault="00402D73" w:rsidP="00402D73">
            <w:pPr>
              <w:pStyle w:val="a6"/>
              <w:rPr>
                <w:rFonts w:ascii="Times New Roman" w:hAnsi="Times New Roman"/>
                <w:sz w:val="24"/>
                <w:szCs w:val="24"/>
                <w:lang w:val="uk-UA"/>
              </w:rPr>
            </w:pPr>
            <w:r w:rsidRPr="008F63DA">
              <w:rPr>
                <w:rFonts w:ascii="Times New Roman" w:hAnsi="Times New Roman"/>
                <w:sz w:val="24"/>
                <w:szCs w:val="24"/>
                <w:lang w:val="uk-UA"/>
              </w:rPr>
              <w:lastRenderedPageBreak/>
              <w:t>Питома вага групи у загальній кількості, відсотків</w:t>
            </w:r>
          </w:p>
        </w:tc>
        <w:tc>
          <w:tcPr>
            <w:tcW w:w="1595" w:type="dxa"/>
            <w:shd w:val="clear" w:color="auto" w:fill="auto"/>
          </w:tcPr>
          <w:p w:rsidR="00402D73" w:rsidRPr="008F63DA" w:rsidRDefault="00AE2559" w:rsidP="008F63DA">
            <w:pPr>
              <w:pStyle w:val="a6"/>
              <w:jc w:val="both"/>
              <w:rPr>
                <w:rFonts w:ascii="Times New Roman" w:hAnsi="Times New Roman"/>
                <w:sz w:val="24"/>
                <w:szCs w:val="24"/>
                <w:lang w:val="uk-UA"/>
              </w:rPr>
            </w:pPr>
            <w:r w:rsidRPr="008F63DA">
              <w:rPr>
                <w:rFonts w:ascii="Times New Roman" w:hAnsi="Times New Roman"/>
                <w:sz w:val="24"/>
                <w:szCs w:val="24"/>
                <w:lang w:val="uk-UA"/>
              </w:rPr>
              <w:t>50</w:t>
            </w:r>
          </w:p>
        </w:tc>
        <w:tc>
          <w:tcPr>
            <w:tcW w:w="1595" w:type="dxa"/>
            <w:shd w:val="clear" w:color="auto" w:fill="auto"/>
          </w:tcPr>
          <w:p w:rsidR="00402D73" w:rsidRPr="008F63DA" w:rsidRDefault="00AE2559" w:rsidP="008F63DA">
            <w:pPr>
              <w:pStyle w:val="a6"/>
              <w:jc w:val="both"/>
              <w:rPr>
                <w:rFonts w:ascii="Times New Roman" w:hAnsi="Times New Roman"/>
                <w:sz w:val="24"/>
                <w:szCs w:val="24"/>
                <w:lang w:val="uk-UA"/>
              </w:rPr>
            </w:pPr>
            <w:r w:rsidRPr="008F63DA">
              <w:rPr>
                <w:rFonts w:ascii="Times New Roman" w:hAnsi="Times New Roman"/>
                <w:sz w:val="24"/>
                <w:szCs w:val="24"/>
                <w:lang w:val="uk-UA"/>
              </w:rPr>
              <w:t>50</w:t>
            </w: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p>
        </w:tc>
        <w:tc>
          <w:tcPr>
            <w:tcW w:w="1595" w:type="dxa"/>
            <w:shd w:val="clear" w:color="auto" w:fill="auto"/>
          </w:tcPr>
          <w:p w:rsidR="00402D73" w:rsidRPr="008F63DA" w:rsidRDefault="00402D73" w:rsidP="008F63DA">
            <w:pPr>
              <w:pStyle w:val="a6"/>
              <w:jc w:val="both"/>
              <w:rPr>
                <w:rFonts w:ascii="Times New Roman" w:hAnsi="Times New Roman"/>
                <w:sz w:val="24"/>
                <w:szCs w:val="24"/>
                <w:lang w:val="uk-UA"/>
              </w:rPr>
            </w:pPr>
          </w:p>
        </w:tc>
        <w:tc>
          <w:tcPr>
            <w:tcW w:w="1595" w:type="dxa"/>
            <w:shd w:val="clear" w:color="auto" w:fill="auto"/>
          </w:tcPr>
          <w:p w:rsidR="00402D73" w:rsidRPr="008F63DA" w:rsidRDefault="00AE2559" w:rsidP="008F63DA">
            <w:pPr>
              <w:pStyle w:val="a6"/>
              <w:jc w:val="both"/>
              <w:rPr>
                <w:rFonts w:ascii="Times New Roman" w:hAnsi="Times New Roman"/>
                <w:sz w:val="24"/>
                <w:szCs w:val="24"/>
                <w:lang w:val="uk-UA"/>
              </w:rPr>
            </w:pPr>
            <w:r w:rsidRPr="008F63DA">
              <w:rPr>
                <w:rFonts w:ascii="Times New Roman" w:hAnsi="Times New Roman"/>
                <w:sz w:val="24"/>
                <w:szCs w:val="24"/>
                <w:lang w:val="uk-UA"/>
              </w:rPr>
              <w:t>100</w:t>
            </w:r>
          </w:p>
        </w:tc>
      </w:tr>
    </w:tbl>
    <w:p w:rsidR="00402D73" w:rsidRDefault="00D24E25" w:rsidP="00402D73">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27064E" w:rsidRPr="00402D73">
        <w:rPr>
          <w:rFonts w:ascii="Times New Roman" w:hAnsi="Times New Roman"/>
          <w:sz w:val="24"/>
          <w:szCs w:val="24"/>
          <w:lang w:val="uk-UA"/>
        </w:rPr>
        <w:tab/>
      </w:r>
    </w:p>
    <w:p w:rsidR="00FE171C" w:rsidRDefault="00D24E25" w:rsidP="00402D73">
      <w:pPr>
        <w:pStyle w:val="a6"/>
        <w:jc w:val="both"/>
        <w:rPr>
          <w:rFonts w:ascii="Times New Roman" w:hAnsi="Times New Roman"/>
          <w:sz w:val="24"/>
          <w:szCs w:val="24"/>
          <w:lang w:val="uk-UA"/>
        </w:rPr>
      </w:pPr>
      <w:r w:rsidRPr="00402D73">
        <w:rPr>
          <w:rFonts w:ascii="Times New Roman" w:hAnsi="Times New Roman"/>
          <w:sz w:val="24"/>
          <w:szCs w:val="24"/>
          <w:lang w:val="uk-UA"/>
        </w:rPr>
        <w:t>Оскільки відповідно до податкового законодавства податок на земельн</w:t>
      </w:r>
      <w:r w:rsidR="00B1129A" w:rsidRPr="00402D73">
        <w:rPr>
          <w:rFonts w:ascii="Times New Roman" w:hAnsi="Times New Roman"/>
          <w:sz w:val="24"/>
          <w:szCs w:val="24"/>
          <w:lang w:val="uk-UA"/>
        </w:rPr>
        <w:t>і</w:t>
      </w:r>
      <w:r w:rsidRPr="00402D73">
        <w:rPr>
          <w:rFonts w:ascii="Times New Roman" w:hAnsi="Times New Roman"/>
          <w:sz w:val="24"/>
          <w:szCs w:val="24"/>
          <w:lang w:val="uk-UA"/>
        </w:rPr>
        <w:t xml:space="preserve"> ділянки, сплачується до того місцевого бюджету, на території якого вони розташовані, до кількості суб’єктів господарювання, на яких поширюється дія регуляторного акта, включено також</w:t>
      </w:r>
      <w:r w:rsidR="0074556D" w:rsidRPr="00402D73">
        <w:rPr>
          <w:rFonts w:ascii="Times New Roman" w:hAnsi="Times New Roman"/>
          <w:sz w:val="24"/>
          <w:szCs w:val="24"/>
          <w:lang w:val="uk-UA"/>
        </w:rPr>
        <w:t xml:space="preserve"> суб’єкти</w:t>
      </w:r>
      <w:r w:rsidRPr="00402D73">
        <w:rPr>
          <w:rFonts w:ascii="Times New Roman" w:hAnsi="Times New Roman"/>
          <w:sz w:val="24"/>
          <w:szCs w:val="24"/>
          <w:lang w:val="uk-UA"/>
        </w:rPr>
        <w:t xml:space="preserve"> господарювання, що </w:t>
      </w:r>
      <w:r w:rsidR="003B75B1" w:rsidRPr="00402D73">
        <w:rPr>
          <w:rFonts w:ascii="Times New Roman" w:hAnsi="Times New Roman"/>
          <w:sz w:val="24"/>
          <w:szCs w:val="24"/>
          <w:lang w:val="uk-UA"/>
        </w:rPr>
        <w:t xml:space="preserve">не </w:t>
      </w:r>
      <w:r w:rsidRPr="00402D73">
        <w:rPr>
          <w:rFonts w:ascii="Times New Roman" w:hAnsi="Times New Roman"/>
          <w:sz w:val="24"/>
          <w:szCs w:val="24"/>
          <w:lang w:val="uk-UA"/>
        </w:rPr>
        <w:t>зареєстрован</w:t>
      </w:r>
      <w:r w:rsidR="00036A17" w:rsidRPr="00402D73">
        <w:rPr>
          <w:rFonts w:ascii="Times New Roman" w:hAnsi="Times New Roman"/>
          <w:sz w:val="24"/>
          <w:szCs w:val="24"/>
          <w:lang w:val="uk-UA"/>
        </w:rPr>
        <w:t>і</w:t>
      </w:r>
      <w:r w:rsidR="003B75B1" w:rsidRPr="00402D73">
        <w:rPr>
          <w:rFonts w:ascii="Times New Roman" w:hAnsi="Times New Roman"/>
          <w:sz w:val="24"/>
          <w:szCs w:val="24"/>
          <w:lang w:val="uk-UA"/>
        </w:rPr>
        <w:t xml:space="preserve">, але мають у власності або користуванні земельні ділянки на території </w:t>
      </w:r>
      <w:r w:rsidR="001A7A68" w:rsidRPr="00402D73">
        <w:rPr>
          <w:rFonts w:ascii="Times New Roman" w:hAnsi="Times New Roman"/>
          <w:sz w:val="24"/>
          <w:szCs w:val="24"/>
          <w:lang w:val="uk-UA"/>
        </w:rPr>
        <w:t>міста Лисичанськ</w:t>
      </w:r>
      <w:r w:rsidRPr="00402D73">
        <w:rPr>
          <w:rFonts w:ascii="Times New Roman" w:hAnsi="Times New Roman"/>
          <w:sz w:val="24"/>
          <w:szCs w:val="24"/>
          <w:lang w:val="uk-UA"/>
        </w:rPr>
        <w:t xml:space="preserve">. </w:t>
      </w:r>
    </w:p>
    <w:p w:rsidR="00FE171C" w:rsidRPr="00402D73" w:rsidRDefault="00FE171C" w:rsidP="00402D73">
      <w:pPr>
        <w:pStyle w:val="a6"/>
        <w:jc w:val="both"/>
        <w:rPr>
          <w:rFonts w:ascii="Times New Roman" w:hAnsi="Times New Roman"/>
          <w:sz w:val="24"/>
          <w:szCs w:val="24"/>
          <w:lang w:val="uk-UA"/>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401"/>
        <w:gridCol w:w="3263"/>
      </w:tblGrid>
      <w:tr w:rsidR="00402D73" w:rsidRPr="00402D73" w:rsidTr="008F63DA">
        <w:tc>
          <w:tcPr>
            <w:tcW w:w="1532" w:type="pct"/>
            <w:shd w:val="clear" w:color="auto" w:fill="auto"/>
          </w:tcPr>
          <w:p w:rsidR="00431602" w:rsidRPr="008F63DA" w:rsidRDefault="00431602" w:rsidP="008F63DA">
            <w:pPr>
              <w:pStyle w:val="a3"/>
              <w:spacing w:before="0" w:beforeAutospacing="0" w:after="0" w:afterAutospacing="0" w:line="276" w:lineRule="auto"/>
              <w:jc w:val="center"/>
              <w:rPr>
                <w:lang w:val="uk-UA"/>
              </w:rPr>
            </w:pPr>
            <w:r w:rsidRPr="008F63DA">
              <w:rPr>
                <w:lang w:val="uk-UA"/>
              </w:rPr>
              <w:t>Вид альтернативи</w:t>
            </w:r>
          </w:p>
        </w:tc>
        <w:tc>
          <w:tcPr>
            <w:tcW w:w="1770" w:type="pct"/>
            <w:shd w:val="clear" w:color="auto" w:fill="auto"/>
          </w:tcPr>
          <w:p w:rsidR="00431602" w:rsidRPr="008F63DA" w:rsidRDefault="00431602" w:rsidP="008F63DA">
            <w:pPr>
              <w:pStyle w:val="a3"/>
              <w:spacing w:before="0" w:beforeAutospacing="0" w:after="0" w:afterAutospacing="0" w:line="276" w:lineRule="auto"/>
              <w:jc w:val="center"/>
              <w:rPr>
                <w:lang w:val="uk-UA"/>
              </w:rPr>
            </w:pPr>
            <w:r w:rsidRPr="008F63DA">
              <w:rPr>
                <w:lang w:val="uk-UA"/>
              </w:rPr>
              <w:t>Вигоди</w:t>
            </w:r>
          </w:p>
        </w:tc>
        <w:tc>
          <w:tcPr>
            <w:tcW w:w="1698" w:type="pct"/>
            <w:shd w:val="clear" w:color="auto" w:fill="auto"/>
          </w:tcPr>
          <w:p w:rsidR="00431602" w:rsidRPr="008F63DA" w:rsidRDefault="00431602" w:rsidP="008F63DA">
            <w:pPr>
              <w:pStyle w:val="a3"/>
              <w:spacing w:before="0" w:beforeAutospacing="0" w:after="0" w:afterAutospacing="0" w:line="276" w:lineRule="auto"/>
              <w:jc w:val="center"/>
              <w:rPr>
                <w:lang w:val="uk-UA"/>
              </w:rPr>
            </w:pPr>
            <w:r w:rsidRPr="008F63DA">
              <w:rPr>
                <w:lang w:val="uk-UA"/>
              </w:rPr>
              <w:t>Витрати</w:t>
            </w:r>
          </w:p>
        </w:tc>
      </w:tr>
      <w:tr w:rsidR="00402D73" w:rsidRPr="00402D73" w:rsidTr="008F63DA">
        <w:trPr>
          <w:trHeight w:val="1079"/>
        </w:trPr>
        <w:tc>
          <w:tcPr>
            <w:tcW w:w="1532" w:type="pct"/>
            <w:shd w:val="clear" w:color="auto" w:fill="auto"/>
          </w:tcPr>
          <w:p w:rsidR="00A66661" w:rsidRPr="008F63DA" w:rsidRDefault="00A66661" w:rsidP="00A66661">
            <w:pPr>
              <w:pStyle w:val="a6"/>
              <w:rPr>
                <w:rFonts w:ascii="Times New Roman" w:hAnsi="Times New Roman"/>
                <w:sz w:val="24"/>
                <w:szCs w:val="24"/>
                <w:lang w:val="uk-UA"/>
              </w:rPr>
            </w:pPr>
            <w:r w:rsidRPr="008F63DA">
              <w:rPr>
                <w:rFonts w:ascii="Times New Roman" w:hAnsi="Times New Roman"/>
                <w:sz w:val="24"/>
                <w:szCs w:val="24"/>
                <w:lang w:val="uk-UA"/>
              </w:rPr>
              <w:t>Альтернатива 1</w:t>
            </w:r>
          </w:p>
          <w:p w:rsidR="00A66661" w:rsidRPr="008F63DA" w:rsidRDefault="00A66661" w:rsidP="00A66661">
            <w:pPr>
              <w:pStyle w:val="a6"/>
              <w:rPr>
                <w:rFonts w:ascii="Times New Roman" w:hAnsi="Times New Roman"/>
                <w:sz w:val="24"/>
                <w:szCs w:val="24"/>
                <w:lang w:val="uk-UA"/>
              </w:rPr>
            </w:pPr>
            <w:r w:rsidRPr="008F63DA">
              <w:rPr>
                <w:rStyle w:val="2"/>
                <w:rFonts w:ascii="Times New Roman" w:hAnsi="Times New Roman"/>
                <w:sz w:val="24"/>
                <w:szCs w:val="24"/>
                <w:lang w:val="uk-UA"/>
              </w:rPr>
              <w:t>Залишення існуючої на даний момент ситуації без змін</w:t>
            </w:r>
          </w:p>
        </w:tc>
        <w:tc>
          <w:tcPr>
            <w:tcW w:w="1770" w:type="pct"/>
            <w:shd w:val="clear" w:color="auto" w:fill="auto"/>
          </w:tcPr>
          <w:p w:rsidR="00A66661" w:rsidRPr="008F63DA" w:rsidRDefault="00A66661" w:rsidP="00B1129A">
            <w:pPr>
              <w:pStyle w:val="a6"/>
              <w:rPr>
                <w:rFonts w:ascii="Times New Roman" w:hAnsi="Times New Roman"/>
                <w:sz w:val="24"/>
                <w:szCs w:val="24"/>
                <w:lang w:val="uk-UA"/>
              </w:rPr>
            </w:pPr>
            <w:r w:rsidRPr="008F63DA">
              <w:rPr>
                <w:rFonts w:ascii="Times New Roman" w:hAnsi="Times New Roman"/>
                <w:sz w:val="24"/>
                <w:szCs w:val="24"/>
                <w:lang w:val="uk-UA"/>
              </w:rPr>
              <w:t>Відсутні</w:t>
            </w:r>
          </w:p>
        </w:tc>
        <w:tc>
          <w:tcPr>
            <w:tcW w:w="1698" w:type="pct"/>
            <w:shd w:val="clear" w:color="auto" w:fill="auto"/>
          </w:tcPr>
          <w:p w:rsidR="00A66661" w:rsidRPr="008F63DA" w:rsidRDefault="00A66661" w:rsidP="008F63DA">
            <w:pPr>
              <w:pStyle w:val="a6"/>
              <w:jc w:val="both"/>
              <w:rPr>
                <w:rFonts w:ascii="Times New Roman" w:hAnsi="Times New Roman"/>
                <w:sz w:val="24"/>
                <w:szCs w:val="24"/>
                <w:lang w:val="uk-UA"/>
              </w:rPr>
            </w:pPr>
            <w:r w:rsidRPr="008F63DA">
              <w:rPr>
                <w:rFonts w:ascii="Times New Roman" w:hAnsi="Times New Roman"/>
                <w:sz w:val="24"/>
                <w:szCs w:val="24"/>
                <w:lang w:val="uk-UA"/>
              </w:rPr>
              <w:t>Відсутні</w:t>
            </w:r>
          </w:p>
          <w:p w:rsidR="00A66661" w:rsidRPr="008F63DA" w:rsidRDefault="00A66661" w:rsidP="00343B1E">
            <w:pPr>
              <w:pStyle w:val="a6"/>
              <w:rPr>
                <w:rFonts w:ascii="Times New Roman" w:hAnsi="Times New Roman"/>
                <w:sz w:val="24"/>
                <w:szCs w:val="24"/>
                <w:lang w:val="uk-UA"/>
              </w:rPr>
            </w:pPr>
          </w:p>
        </w:tc>
      </w:tr>
      <w:tr w:rsidR="00402D73" w:rsidRPr="00402D73" w:rsidTr="008F63DA">
        <w:tc>
          <w:tcPr>
            <w:tcW w:w="1532" w:type="pct"/>
            <w:shd w:val="clear" w:color="auto" w:fill="auto"/>
          </w:tcPr>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Альтернатива 2</w:t>
            </w:r>
          </w:p>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Встановлення ставки земельного податку для  категорій землекористувачів з кодом КВЦПЗ 14</w:t>
            </w:r>
          </w:p>
          <w:p w:rsidR="00A66661"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ставки 3% НГО</w:t>
            </w:r>
          </w:p>
        </w:tc>
        <w:tc>
          <w:tcPr>
            <w:tcW w:w="1770" w:type="pct"/>
            <w:shd w:val="clear" w:color="auto" w:fill="auto"/>
          </w:tcPr>
          <w:p w:rsidR="00A66661" w:rsidRPr="008F63DA" w:rsidRDefault="001A7A68" w:rsidP="00AD73FD">
            <w:pPr>
              <w:pStyle w:val="a6"/>
              <w:rPr>
                <w:rFonts w:ascii="Times New Roman" w:hAnsi="Times New Roman"/>
                <w:sz w:val="24"/>
                <w:szCs w:val="24"/>
                <w:lang w:val="uk-UA"/>
              </w:rPr>
            </w:pPr>
            <w:r w:rsidRPr="008F63DA">
              <w:rPr>
                <w:rStyle w:val="2"/>
                <w:rFonts w:ascii="Times New Roman" w:hAnsi="Times New Roman"/>
                <w:sz w:val="24"/>
                <w:szCs w:val="24"/>
                <w:lang w:val="uk-UA"/>
              </w:rPr>
              <w:t>Дозволяє наповнювати місцевий бюджет власними надходженнями.</w:t>
            </w:r>
          </w:p>
        </w:tc>
        <w:tc>
          <w:tcPr>
            <w:tcW w:w="1698" w:type="pct"/>
            <w:shd w:val="clear" w:color="auto" w:fill="auto"/>
          </w:tcPr>
          <w:p w:rsidR="00A66661" w:rsidRPr="008F63DA" w:rsidRDefault="001A7A68" w:rsidP="00FF256C">
            <w:pPr>
              <w:pStyle w:val="a6"/>
              <w:rPr>
                <w:rFonts w:ascii="Times New Roman" w:hAnsi="Times New Roman"/>
                <w:sz w:val="24"/>
                <w:szCs w:val="24"/>
                <w:lang w:val="uk-UA"/>
              </w:rPr>
            </w:pPr>
            <w:r w:rsidRPr="008F63DA">
              <w:rPr>
                <w:rFonts w:ascii="Times New Roman" w:hAnsi="Times New Roman"/>
                <w:sz w:val="24"/>
                <w:szCs w:val="24"/>
                <w:lang w:val="uk-UA"/>
              </w:rPr>
              <w:t>С</w:t>
            </w:r>
            <w:r w:rsidR="00A66661" w:rsidRPr="008F63DA">
              <w:rPr>
                <w:rFonts w:ascii="Times New Roman" w:hAnsi="Times New Roman"/>
                <w:sz w:val="24"/>
                <w:szCs w:val="24"/>
                <w:lang w:val="uk-UA"/>
              </w:rPr>
              <w:t>уб’єкт</w:t>
            </w:r>
            <w:r w:rsidRPr="008F63DA">
              <w:rPr>
                <w:rFonts w:ascii="Times New Roman" w:hAnsi="Times New Roman"/>
                <w:sz w:val="24"/>
                <w:szCs w:val="24"/>
                <w:lang w:val="uk-UA"/>
              </w:rPr>
              <w:t>и</w:t>
            </w:r>
            <w:r w:rsidR="00A66661" w:rsidRPr="008F63DA">
              <w:rPr>
                <w:rFonts w:ascii="Times New Roman" w:hAnsi="Times New Roman"/>
                <w:sz w:val="24"/>
                <w:szCs w:val="24"/>
                <w:lang w:val="uk-UA"/>
              </w:rPr>
              <w:t xml:space="preserve"> господарювання несуть витрати лише на ознайомлення з вимогами запропонованого регуляторного акта</w:t>
            </w:r>
            <w:r w:rsidR="00FF256C">
              <w:rPr>
                <w:rFonts w:ascii="Times New Roman" w:hAnsi="Times New Roman"/>
                <w:sz w:val="24"/>
                <w:szCs w:val="24"/>
                <w:lang w:val="uk-UA"/>
              </w:rPr>
              <w:t>, по суб’єктам господарювання в сфері енергетики збільшується розмір плати за землю</w:t>
            </w:r>
          </w:p>
        </w:tc>
      </w:tr>
    </w:tbl>
    <w:p w:rsidR="00431602" w:rsidRDefault="00431602" w:rsidP="00402D73">
      <w:pPr>
        <w:pStyle w:val="3"/>
        <w:spacing w:before="120" w:beforeAutospacing="0" w:after="0" w:afterAutospacing="0"/>
        <w:jc w:val="center"/>
        <w:rPr>
          <w:lang w:val="uk-UA"/>
        </w:rPr>
      </w:pPr>
      <w:r w:rsidRPr="00402D73">
        <w:rPr>
          <w:lang w:val="uk-UA"/>
        </w:rPr>
        <w:t>IV. Вибір найбільш оптимального альтернативного способу досягнення цілей</w:t>
      </w:r>
    </w:p>
    <w:p w:rsidR="00F06E9F" w:rsidRPr="00402D73" w:rsidRDefault="00F06E9F" w:rsidP="00402D73">
      <w:pPr>
        <w:pStyle w:val="3"/>
        <w:spacing w:before="120" w:beforeAutospacing="0" w:after="0" w:afterAutospacing="0"/>
        <w:jc w:val="center"/>
        <w:rPr>
          <w:lang w:val="uk-UA"/>
        </w:rPr>
      </w:pPr>
    </w:p>
    <w:p w:rsidR="00D82A26" w:rsidRPr="00402D73" w:rsidRDefault="00F60078" w:rsidP="00F60078">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1A7A68" w:rsidRPr="00402D73">
        <w:rPr>
          <w:rFonts w:ascii="Times New Roman" w:hAnsi="Times New Roman"/>
          <w:sz w:val="24"/>
          <w:szCs w:val="24"/>
          <w:lang w:val="uk-UA"/>
        </w:rPr>
        <w:tab/>
      </w:r>
      <w:r w:rsidR="00D82A26" w:rsidRPr="00402D73">
        <w:rPr>
          <w:rFonts w:ascii="Times New Roman" w:hAnsi="Times New Roman"/>
          <w:sz w:val="24"/>
          <w:szCs w:val="24"/>
          <w:lang w:val="uk-UA"/>
        </w:rPr>
        <w:t>Здійснено вибір оптимального альтернативного способу з урахуванням системи бальної оцінки ступеня досягнення визначених цілей.</w:t>
      </w:r>
    </w:p>
    <w:p w:rsidR="00D82A26" w:rsidRPr="00402D73" w:rsidRDefault="00F60078" w:rsidP="00F60078">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1A7A68" w:rsidRPr="00402D73">
        <w:rPr>
          <w:rFonts w:ascii="Times New Roman" w:hAnsi="Times New Roman"/>
          <w:sz w:val="24"/>
          <w:szCs w:val="24"/>
          <w:lang w:val="uk-UA"/>
        </w:rPr>
        <w:tab/>
      </w:r>
      <w:r w:rsidR="00D82A26" w:rsidRPr="00402D73">
        <w:rPr>
          <w:rFonts w:ascii="Times New Roman" w:hAnsi="Times New Roman"/>
          <w:sz w:val="24"/>
          <w:szCs w:val="24"/>
          <w:lang w:val="uk-UA"/>
        </w:rPr>
        <w:t>Оцінка ступеня досягнення цілей визначається за чотирибальною системою, де:</w:t>
      </w:r>
    </w:p>
    <w:p w:rsidR="00D82A26" w:rsidRPr="00402D73" w:rsidRDefault="00D82A26" w:rsidP="00F60078">
      <w:pPr>
        <w:pStyle w:val="a6"/>
        <w:jc w:val="both"/>
        <w:rPr>
          <w:rFonts w:ascii="Times New Roman" w:hAnsi="Times New Roman"/>
          <w:sz w:val="24"/>
          <w:szCs w:val="24"/>
          <w:lang w:val="uk-UA"/>
        </w:rPr>
      </w:pPr>
      <w:r w:rsidRPr="00402D73">
        <w:rPr>
          <w:rFonts w:ascii="Times New Roman" w:hAnsi="Times New Roman"/>
          <w:sz w:val="24"/>
          <w:szCs w:val="24"/>
          <w:lang w:val="uk-UA"/>
        </w:rPr>
        <w:t>4 – цілі ухвалення регуляторного акта можуть бути досягнуті повною мірою (проблеми більше не буде);</w:t>
      </w:r>
    </w:p>
    <w:p w:rsidR="00D82A26" w:rsidRPr="00402D73" w:rsidRDefault="00D82A26" w:rsidP="00F60078">
      <w:pPr>
        <w:pStyle w:val="a6"/>
        <w:jc w:val="both"/>
        <w:rPr>
          <w:rFonts w:ascii="Times New Roman" w:hAnsi="Times New Roman"/>
          <w:sz w:val="24"/>
          <w:szCs w:val="24"/>
          <w:lang w:val="uk-UA"/>
        </w:rPr>
      </w:pPr>
      <w:r w:rsidRPr="00402D73">
        <w:rPr>
          <w:rFonts w:ascii="Times New Roman" w:hAnsi="Times New Roman"/>
          <w:sz w:val="24"/>
          <w:szCs w:val="24"/>
          <w:lang w:val="uk-UA"/>
        </w:rPr>
        <w:t>3 – цілі ухвалення регуляторного акта можуть бути досягнуті майже  повною мірою (усі важливі аспекти проблеми усунені);</w:t>
      </w:r>
    </w:p>
    <w:p w:rsidR="00D82A26" w:rsidRPr="00402D73" w:rsidRDefault="00D82A26" w:rsidP="00F60078">
      <w:pPr>
        <w:pStyle w:val="a6"/>
        <w:jc w:val="both"/>
        <w:rPr>
          <w:rFonts w:ascii="Times New Roman" w:hAnsi="Times New Roman"/>
          <w:sz w:val="24"/>
          <w:szCs w:val="24"/>
          <w:lang w:val="uk-UA"/>
        </w:rPr>
      </w:pPr>
      <w:r w:rsidRPr="00402D73">
        <w:rPr>
          <w:rFonts w:ascii="Times New Roman" w:hAnsi="Times New Roman"/>
          <w:sz w:val="24"/>
          <w:szCs w:val="24"/>
          <w:lang w:val="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D82A26" w:rsidRDefault="00D82A26" w:rsidP="00F60078">
      <w:pPr>
        <w:pStyle w:val="a6"/>
        <w:jc w:val="both"/>
        <w:rPr>
          <w:rFonts w:ascii="Times New Roman" w:hAnsi="Times New Roman"/>
          <w:sz w:val="24"/>
          <w:szCs w:val="24"/>
          <w:lang w:val="uk-UA"/>
        </w:rPr>
      </w:pPr>
      <w:r w:rsidRPr="00402D73">
        <w:rPr>
          <w:rFonts w:ascii="Times New Roman" w:hAnsi="Times New Roman"/>
          <w:sz w:val="24"/>
          <w:szCs w:val="24"/>
          <w:lang w:val="uk-UA"/>
        </w:rPr>
        <w:t>1 – цілі ухвалення регуляторного акта не можуть бути досягнуті (проблема залишається).</w:t>
      </w:r>
    </w:p>
    <w:p w:rsidR="00F06E9F" w:rsidRPr="00402D73" w:rsidRDefault="00F06E9F" w:rsidP="00F60078">
      <w:pPr>
        <w:pStyle w:val="a6"/>
        <w:jc w:val="both"/>
        <w:rPr>
          <w:rFonts w:ascii="Times New Roman" w:hAnsi="Times New Roman"/>
          <w:sz w:val="24"/>
          <w:szCs w:val="24"/>
          <w:lang w:val="uk-UA"/>
        </w:rPr>
      </w:pPr>
    </w:p>
    <w:p w:rsidR="00D82A26" w:rsidRPr="00B1129A" w:rsidRDefault="00D82A26" w:rsidP="00F60078">
      <w:pPr>
        <w:pStyle w:val="a6"/>
        <w:jc w:val="both"/>
        <w:rPr>
          <w:rFonts w:ascii="Times New Roman" w:hAnsi="Times New Roman"/>
          <w:b/>
          <w:color w:val="FF0000"/>
          <w:sz w:val="16"/>
          <w:szCs w:val="16"/>
          <w:lang w:val="uk-UA"/>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154"/>
        <w:gridCol w:w="4408"/>
      </w:tblGrid>
      <w:tr w:rsidR="008F63DA" w:rsidRPr="008F63DA" w:rsidTr="008F63DA">
        <w:tc>
          <w:tcPr>
            <w:tcW w:w="1585"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Рейтинг результативності (досягнення цілей під час вирішення проблеми)</w:t>
            </w:r>
          </w:p>
        </w:tc>
        <w:tc>
          <w:tcPr>
            <w:tcW w:w="1121"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Бал результативності (за чотирибальною системою оцінки)</w:t>
            </w:r>
          </w:p>
        </w:tc>
        <w:tc>
          <w:tcPr>
            <w:tcW w:w="2294" w:type="pct"/>
            <w:shd w:val="clear" w:color="auto" w:fill="auto"/>
          </w:tcPr>
          <w:p w:rsidR="00431602" w:rsidRPr="008F63DA" w:rsidRDefault="00431602"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Коментарі щодо присвоєння відповідного бала</w:t>
            </w:r>
          </w:p>
        </w:tc>
      </w:tr>
      <w:tr w:rsidR="008F63DA" w:rsidRPr="008F63DA" w:rsidTr="008F63DA">
        <w:tc>
          <w:tcPr>
            <w:tcW w:w="1585" w:type="pct"/>
            <w:shd w:val="clear" w:color="auto" w:fill="auto"/>
          </w:tcPr>
          <w:p w:rsidR="004620B6" w:rsidRPr="008F63DA" w:rsidRDefault="004620B6" w:rsidP="00BF78C9">
            <w:pPr>
              <w:pStyle w:val="a6"/>
              <w:rPr>
                <w:rFonts w:ascii="Times New Roman" w:hAnsi="Times New Roman"/>
                <w:sz w:val="24"/>
                <w:szCs w:val="24"/>
                <w:lang w:val="uk-UA"/>
              </w:rPr>
            </w:pPr>
            <w:r w:rsidRPr="008F63DA">
              <w:rPr>
                <w:rFonts w:ascii="Times New Roman" w:hAnsi="Times New Roman"/>
                <w:sz w:val="24"/>
                <w:szCs w:val="24"/>
                <w:lang w:val="uk-UA"/>
              </w:rPr>
              <w:t>Альтернатива 1</w:t>
            </w:r>
          </w:p>
          <w:p w:rsidR="004620B6" w:rsidRPr="008F63DA" w:rsidRDefault="004620B6" w:rsidP="00BF78C9">
            <w:pPr>
              <w:pStyle w:val="a6"/>
              <w:rPr>
                <w:rFonts w:ascii="Times New Roman" w:hAnsi="Times New Roman"/>
                <w:sz w:val="24"/>
                <w:szCs w:val="24"/>
                <w:lang w:val="uk-UA"/>
              </w:rPr>
            </w:pPr>
            <w:r w:rsidRPr="008F63DA">
              <w:rPr>
                <w:rStyle w:val="2"/>
                <w:rFonts w:ascii="Times New Roman" w:hAnsi="Times New Roman"/>
                <w:sz w:val="24"/>
                <w:szCs w:val="24"/>
                <w:lang w:val="uk-UA"/>
              </w:rPr>
              <w:t xml:space="preserve">Залишення існуючої на </w:t>
            </w:r>
            <w:r w:rsidRPr="008F63DA">
              <w:rPr>
                <w:rStyle w:val="2"/>
                <w:rFonts w:ascii="Times New Roman" w:hAnsi="Times New Roman"/>
                <w:sz w:val="24"/>
                <w:szCs w:val="24"/>
                <w:lang w:val="uk-UA"/>
              </w:rPr>
              <w:lastRenderedPageBreak/>
              <w:t>даний момент ситуації без змін</w:t>
            </w:r>
          </w:p>
        </w:tc>
        <w:tc>
          <w:tcPr>
            <w:tcW w:w="1121" w:type="pct"/>
            <w:shd w:val="clear" w:color="auto" w:fill="auto"/>
          </w:tcPr>
          <w:p w:rsidR="004620B6" w:rsidRPr="008F63DA" w:rsidRDefault="001A7A68" w:rsidP="008F63DA">
            <w:pPr>
              <w:pStyle w:val="a6"/>
              <w:jc w:val="center"/>
              <w:rPr>
                <w:rFonts w:ascii="Times New Roman" w:hAnsi="Times New Roman"/>
                <w:sz w:val="24"/>
                <w:szCs w:val="24"/>
                <w:lang w:val="uk-UA"/>
              </w:rPr>
            </w:pPr>
            <w:r w:rsidRPr="008F63DA">
              <w:rPr>
                <w:rFonts w:ascii="Times New Roman" w:hAnsi="Times New Roman"/>
                <w:sz w:val="24"/>
                <w:szCs w:val="24"/>
                <w:lang w:val="uk-UA"/>
              </w:rPr>
              <w:lastRenderedPageBreak/>
              <w:t>1</w:t>
            </w:r>
          </w:p>
        </w:tc>
        <w:tc>
          <w:tcPr>
            <w:tcW w:w="2294" w:type="pct"/>
            <w:shd w:val="clear" w:color="auto" w:fill="auto"/>
          </w:tcPr>
          <w:p w:rsidR="004620B6" w:rsidRPr="008F63DA" w:rsidRDefault="004620B6" w:rsidP="008F63DA">
            <w:pPr>
              <w:pStyle w:val="a6"/>
              <w:jc w:val="both"/>
              <w:rPr>
                <w:rFonts w:ascii="Times New Roman" w:hAnsi="Times New Roman"/>
                <w:sz w:val="24"/>
                <w:szCs w:val="24"/>
                <w:lang w:val="uk-UA"/>
              </w:rPr>
            </w:pPr>
            <w:r w:rsidRPr="008F63DA">
              <w:rPr>
                <w:rFonts w:ascii="Times New Roman" w:hAnsi="Times New Roman"/>
                <w:sz w:val="24"/>
                <w:szCs w:val="24"/>
                <w:lang w:val="uk-UA"/>
              </w:rPr>
              <w:t xml:space="preserve"> </w:t>
            </w:r>
          </w:p>
        </w:tc>
      </w:tr>
      <w:tr w:rsidR="008F63DA" w:rsidRPr="008F63DA" w:rsidTr="008F63DA">
        <w:tc>
          <w:tcPr>
            <w:tcW w:w="1585" w:type="pct"/>
            <w:shd w:val="clear" w:color="auto" w:fill="auto"/>
          </w:tcPr>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lastRenderedPageBreak/>
              <w:t>Альтернатива 2</w:t>
            </w:r>
          </w:p>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Встановлення ставки земельного податку для  категорій землекористувачів з кодом КВЦПЗ 14</w:t>
            </w:r>
          </w:p>
          <w:p w:rsidR="004620B6"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ставки 3% НГО</w:t>
            </w:r>
          </w:p>
        </w:tc>
        <w:tc>
          <w:tcPr>
            <w:tcW w:w="1121" w:type="pct"/>
            <w:shd w:val="clear" w:color="auto" w:fill="auto"/>
          </w:tcPr>
          <w:p w:rsidR="004620B6" w:rsidRPr="008F63DA" w:rsidRDefault="004620B6"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4</w:t>
            </w:r>
          </w:p>
        </w:tc>
        <w:tc>
          <w:tcPr>
            <w:tcW w:w="2294" w:type="pct"/>
            <w:shd w:val="clear" w:color="auto" w:fill="auto"/>
          </w:tcPr>
          <w:p w:rsidR="00F06E9F" w:rsidRDefault="004620B6" w:rsidP="00B1129A">
            <w:pPr>
              <w:pStyle w:val="a6"/>
              <w:rPr>
                <w:rFonts w:ascii="Times New Roman" w:hAnsi="Times New Roman"/>
                <w:sz w:val="24"/>
                <w:szCs w:val="24"/>
                <w:lang w:val="uk-UA"/>
              </w:rPr>
            </w:pPr>
            <w:r w:rsidRPr="008F63DA">
              <w:rPr>
                <w:rFonts w:ascii="Times New Roman" w:hAnsi="Times New Roman"/>
                <w:sz w:val="24"/>
                <w:szCs w:val="24"/>
                <w:lang w:val="uk-UA"/>
              </w:rPr>
              <w:t xml:space="preserve">Цілі прийняття регуляторного акта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розвитку </w:t>
            </w:r>
          </w:p>
          <w:p w:rsidR="004620B6" w:rsidRPr="008F63DA" w:rsidRDefault="004620B6" w:rsidP="00B1129A">
            <w:pPr>
              <w:pStyle w:val="a6"/>
              <w:rPr>
                <w:rFonts w:ascii="Times New Roman" w:hAnsi="Times New Roman"/>
                <w:sz w:val="24"/>
                <w:szCs w:val="24"/>
                <w:lang w:val="uk-UA"/>
              </w:rPr>
            </w:pPr>
            <w:r w:rsidRPr="008F63DA">
              <w:rPr>
                <w:rFonts w:ascii="Times New Roman" w:hAnsi="Times New Roman"/>
                <w:sz w:val="24"/>
                <w:szCs w:val="24"/>
                <w:lang w:val="uk-UA"/>
              </w:rPr>
              <w:t>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402D73" w:rsidRDefault="00402D73" w:rsidP="00BA513F">
      <w:pPr>
        <w:pStyle w:val="a6"/>
        <w:rPr>
          <w:rFonts w:ascii="Times New Roman" w:hAnsi="Times New Roman"/>
          <w:b/>
          <w:i/>
          <w:color w:val="FF0000"/>
          <w:sz w:val="28"/>
          <w:szCs w:val="28"/>
          <w:lang w:val="uk-UA"/>
        </w:rPr>
      </w:pPr>
    </w:p>
    <w:p w:rsidR="00BA513F" w:rsidRDefault="00BA513F" w:rsidP="00BA513F">
      <w:pPr>
        <w:pStyle w:val="a6"/>
        <w:rPr>
          <w:rFonts w:ascii="Times New Roman" w:hAnsi="Times New Roman"/>
          <w:b/>
          <w:i/>
          <w:color w:val="FF0000"/>
          <w:sz w:val="28"/>
          <w:szCs w:val="28"/>
          <w:lang w:val="uk-UA"/>
        </w:rPr>
      </w:pPr>
    </w:p>
    <w:p w:rsidR="00565287" w:rsidRPr="00402D73" w:rsidRDefault="00565287" w:rsidP="00565287">
      <w:pPr>
        <w:pStyle w:val="a6"/>
        <w:jc w:val="center"/>
        <w:rPr>
          <w:rFonts w:ascii="Times New Roman" w:hAnsi="Times New Roman"/>
          <w:b/>
          <w:sz w:val="28"/>
          <w:szCs w:val="28"/>
          <w:lang w:val="uk-UA"/>
        </w:rPr>
      </w:pPr>
      <w:r w:rsidRPr="00402D73">
        <w:rPr>
          <w:rFonts w:ascii="Times New Roman" w:hAnsi="Times New Roman"/>
          <w:b/>
          <w:sz w:val="28"/>
          <w:szCs w:val="28"/>
          <w:lang w:val="uk-UA"/>
        </w:rPr>
        <w:t>Оцінка впливу регуляторного акта на конкуренцію</w:t>
      </w:r>
    </w:p>
    <w:p w:rsidR="00565287" w:rsidRPr="00402D73" w:rsidRDefault="00565287" w:rsidP="00565287">
      <w:pPr>
        <w:pStyle w:val="a6"/>
        <w:jc w:val="center"/>
        <w:rPr>
          <w:rFonts w:ascii="Times New Roman" w:hAnsi="Times New Roman"/>
          <w:b/>
          <w:sz w:val="28"/>
          <w:szCs w:val="28"/>
          <w:lang w:val="uk-UA"/>
        </w:rPr>
      </w:pPr>
      <w:r w:rsidRPr="00402D73">
        <w:rPr>
          <w:rFonts w:ascii="Times New Roman" w:hAnsi="Times New Roman"/>
          <w:b/>
          <w:sz w:val="28"/>
          <w:szCs w:val="28"/>
          <w:lang w:val="uk-UA"/>
        </w:rPr>
        <w:t xml:space="preserve">в рамках проведення аналізу регуляторного впливу* </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9"/>
        <w:gridCol w:w="1921"/>
      </w:tblGrid>
      <w:tr w:rsidR="00402D73" w:rsidRPr="00402D73" w:rsidTr="00FC7D1F">
        <w:trPr>
          <w:trHeight w:val="318"/>
          <w:tblHeader/>
        </w:trPr>
        <w:tc>
          <w:tcPr>
            <w:tcW w:w="7905" w:type="dxa"/>
          </w:tcPr>
          <w:p w:rsidR="00565287" w:rsidRPr="00402D73" w:rsidRDefault="00565287" w:rsidP="00C3221E">
            <w:pPr>
              <w:pStyle w:val="a6"/>
              <w:jc w:val="center"/>
              <w:rPr>
                <w:rFonts w:ascii="Times New Roman" w:hAnsi="Times New Roman"/>
                <w:sz w:val="24"/>
                <w:szCs w:val="24"/>
                <w:lang w:val="uk-UA"/>
              </w:rPr>
            </w:pPr>
            <w:r w:rsidRPr="00402D73">
              <w:rPr>
                <w:rFonts w:ascii="Times New Roman" w:hAnsi="Times New Roman"/>
                <w:sz w:val="24"/>
                <w:szCs w:val="24"/>
                <w:lang w:val="uk-UA"/>
              </w:rPr>
              <w:t>Категорія впливу</w:t>
            </w:r>
          </w:p>
        </w:tc>
        <w:tc>
          <w:tcPr>
            <w:tcW w:w="1949" w:type="dxa"/>
          </w:tcPr>
          <w:p w:rsidR="00565287" w:rsidRPr="00402D73" w:rsidRDefault="00565287" w:rsidP="00C3221E">
            <w:pPr>
              <w:pStyle w:val="a6"/>
              <w:jc w:val="center"/>
              <w:rPr>
                <w:rFonts w:ascii="Times New Roman" w:hAnsi="Times New Roman"/>
                <w:sz w:val="24"/>
                <w:szCs w:val="24"/>
                <w:lang w:val="uk-UA"/>
              </w:rPr>
            </w:pPr>
            <w:r w:rsidRPr="00402D73">
              <w:rPr>
                <w:rFonts w:ascii="Times New Roman" w:hAnsi="Times New Roman"/>
                <w:sz w:val="24"/>
                <w:szCs w:val="24"/>
                <w:lang w:val="uk-UA"/>
              </w:rPr>
              <w:t>Відповідь</w:t>
            </w:r>
          </w:p>
        </w:tc>
      </w:tr>
    </w:tbl>
    <w:p w:rsidR="00565287" w:rsidRPr="00402D73" w:rsidRDefault="00565287" w:rsidP="00C3221E">
      <w:pPr>
        <w:pStyle w:val="ae"/>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0"/>
        <w:gridCol w:w="1890"/>
      </w:tblGrid>
      <w:tr w:rsidR="00565287" w:rsidRPr="00402D73" w:rsidTr="00FC7D1F">
        <w:trPr>
          <w:trHeight w:val="159"/>
          <w:tblHeader/>
        </w:trPr>
        <w:tc>
          <w:tcPr>
            <w:tcW w:w="7905" w:type="dxa"/>
          </w:tcPr>
          <w:p w:rsidR="00565287" w:rsidRPr="00402D73" w:rsidRDefault="00565287" w:rsidP="00C3221E">
            <w:pPr>
              <w:pStyle w:val="a6"/>
              <w:jc w:val="center"/>
              <w:rPr>
                <w:rFonts w:ascii="Times New Roman" w:hAnsi="Times New Roman"/>
                <w:sz w:val="24"/>
                <w:szCs w:val="24"/>
                <w:lang w:val="uk-UA"/>
              </w:rPr>
            </w:pPr>
            <w:r w:rsidRPr="00402D73">
              <w:rPr>
                <w:rFonts w:ascii="Times New Roman" w:hAnsi="Times New Roman"/>
                <w:sz w:val="24"/>
                <w:szCs w:val="24"/>
                <w:lang w:val="uk-UA"/>
              </w:rPr>
              <w:t>1</w:t>
            </w:r>
          </w:p>
        </w:tc>
        <w:tc>
          <w:tcPr>
            <w:tcW w:w="1949" w:type="dxa"/>
          </w:tcPr>
          <w:p w:rsidR="00565287" w:rsidRPr="00402D73" w:rsidRDefault="00565287" w:rsidP="00C3221E">
            <w:pPr>
              <w:pStyle w:val="a6"/>
              <w:jc w:val="center"/>
              <w:rPr>
                <w:rFonts w:ascii="Times New Roman" w:hAnsi="Times New Roman"/>
                <w:sz w:val="24"/>
                <w:szCs w:val="24"/>
                <w:lang w:val="uk-UA"/>
              </w:rPr>
            </w:pPr>
            <w:r w:rsidRPr="00402D73">
              <w:rPr>
                <w:rFonts w:ascii="Times New Roman" w:hAnsi="Times New Roman"/>
                <w:sz w:val="24"/>
                <w:szCs w:val="24"/>
                <w:lang w:val="uk-UA"/>
              </w:rPr>
              <w:t>2</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b/>
                <w:sz w:val="24"/>
                <w:szCs w:val="24"/>
                <w:lang w:val="uk-UA"/>
              </w:rPr>
              <w:t>А.</w:t>
            </w:r>
            <w:r w:rsidRPr="00402D73">
              <w:rPr>
                <w:rFonts w:ascii="Times New Roman" w:hAnsi="Times New Roman"/>
                <w:sz w:val="24"/>
                <w:szCs w:val="24"/>
                <w:lang w:val="uk-UA"/>
              </w:rPr>
              <w:t xml:space="preserve"> Обмежує кількість або звужує коло постачальників.</w:t>
            </w:r>
          </w:p>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p w:rsidR="00565287" w:rsidRPr="00402D73" w:rsidRDefault="00565287" w:rsidP="0030441C">
            <w:pPr>
              <w:pStyle w:val="a6"/>
              <w:jc w:val="center"/>
              <w:rPr>
                <w:rFonts w:ascii="Times New Roman" w:hAnsi="Times New Roman"/>
                <w:sz w:val="24"/>
                <w:szCs w:val="24"/>
                <w:lang w:val="uk-UA"/>
              </w:rPr>
            </w:pP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1. Надає суб’єкту господарювання виключні права на поставку товарів чи послуг</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 xml:space="preserve">2. Запроваджує режим ліцензування, надання дозволу або вимогу </w:t>
            </w:r>
            <w:proofErr w:type="spellStart"/>
            <w:r w:rsidRPr="00402D73">
              <w:rPr>
                <w:rFonts w:ascii="Times New Roman" w:hAnsi="Times New Roman"/>
                <w:sz w:val="24"/>
                <w:szCs w:val="24"/>
                <w:lang w:val="uk-UA"/>
              </w:rPr>
              <w:t>пого-дження</w:t>
            </w:r>
            <w:proofErr w:type="spellEnd"/>
            <w:r w:rsidRPr="00402D73">
              <w:rPr>
                <w:rFonts w:ascii="Times New Roman" w:hAnsi="Times New Roman"/>
                <w:sz w:val="24"/>
                <w:szCs w:val="24"/>
                <w:lang w:val="uk-UA"/>
              </w:rPr>
              <w:t xml:space="preserve"> підприємницької діяльності з органами влади</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3. Обмежує здатність окремих категорій підприємців постачати товари чи надавати послуги (звужує коло учасників ринку)</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p w:rsidR="00565287" w:rsidRPr="00402D73" w:rsidRDefault="00565287" w:rsidP="0030441C">
            <w:pPr>
              <w:pStyle w:val="a6"/>
              <w:jc w:val="center"/>
              <w:rPr>
                <w:rFonts w:ascii="Times New Roman" w:hAnsi="Times New Roman"/>
                <w:sz w:val="24"/>
                <w:szCs w:val="24"/>
                <w:lang w:val="uk-UA"/>
              </w:rPr>
            </w:pP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4. Значно підвищує вартість входження в ринок або виходу з нього</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5. Створює географічний бар’єр для постачання товарів, виконання робіт, надання послуг або інвестицій</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b/>
                <w:sz w:val="24"/>
                <w:szCs w:val="24"/>
                <w:lang w:val="uk-UA"/>
              </w:rPr>
              <w:t>Б.</w:t>
            </w:r>
            <w:r w:rsidRPr="00402D73">
              <w:rPr>
                <w:rFonts w:ascii="Times New Roman" w:hAnsi="Times New Roman"/>
                <w:sz w:val="24"/>
                <w:szCs w:val="24"/>
                <w:lang w:val="uk-UA"/>
              </w:rPr>
              <w:t xml:space="preserve"> Обмежує здатність постачальників конкурувати.</w:t>
            </w:r>
          </w:p>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p w:rsidR="00565287" w:rsidRPr="00402D73" w:rsidRDefault="00565287" w:rsidP="0030441C">
            <w:pPr>
              <w:pStyle w:val="a6"/>
              <w:jc w:val="center"/>
              <w:rPr>
                <w:rFonts w:ascii="Times New Roman" w:hAnsi="Times New Roman"/>
                <w:sz w:val="24"/>
                <w:szCs w:val="24"/>
                <w:lang w:val="uk-UA"/>
              </w:rPr>
            </w:pP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1. Обмежує здатність підприємців визначати ціни на товари та послуги</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2. Обмежує можливість постачальників рекламувати або здійснювати маркетинг товарів чи послуг</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p w:rsidR="00565287" w:rsidRPr="00402D73" w:rsidRDefault="00565287" w:rsidP="0030441C">
            <w:pPr>
              <w:pStyle w:val="a6"/>
              <w:jc w:val="center"/>
              <w:rPr>
                <w:rFonts w:ascii="Times New Roman" w:hAnsi="Times New Roman"/>
                <w:sz w:val="24"/>
                <w:szCs w:val="24"/>
                <w:lang w:val="uk-UA"/>
              </w:rPr>
            </w:pP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b/>
                <w:sz w:val="24"/>
                <w:szCs w:val="24"/>
                <w:lang w:val="uk-UA"/>
              </w:rPr>
              <w:t>В</w:t>
            </w:r>
            <w:r w:rsidRPr="00402D73">
              <w:rPr>
                <w:rFonts w:ascii="Times New Roman" w:hAnsi="Times New Roman"/>
                <w:sz w:val="24"/>
                <w:szCs w:val="24"/>
                <w:lang w:val="uk-UA"/>
              </w:rPr>
              <w:t>. Зменшує мотивацію постачальників до активної конкуренції.</w:t>
            </w:r>
          </w:p>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1. Запроваджує режим саморегулювання або спільного регулювання</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 xml:space="preserve">2. Вимагає або заохочує публікувати інформацію про обсяги </w:t>
            </w:r>
            <w:r w:rsidRPr="00402D73">
              <w:rPr>
                <w:rFonts w:ascii="Times New Roman" w:hAnsi="Times New Roman"/>
                <w:sz w:val="24"/>
                <w:szCs w:val="24"/>
                <w:lang w:val="uk-UA"/>
              </w:rPr>
              <w:lastRenderedPageBreak/>
              <w:t>виробництва чи реалізацію, ціни та витрати підприємств</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lastRenderedPageBreak/>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lastRenderedPageBreak/>
              <w:t>Г. Обмежує вибір та доступ споживачів до необхідної інформації.</w:t>
            </w:r>
          </w:p>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 xml:space="preserve">    Такий наслідок може настати, якщо регуляторна пропозиція:</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1. Обмежує здатність споживачів вирішувати в кого купувати товар</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2. Знижує мобільність споживачів унаслідок підвищення прямих або непрямих витрат на заміну постачальника</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p w:rsidR="00565287" w:rsidRPr="00402D73" w:rsidRDefault="00565287" w:rsidP="0030441C">
            <w:pPr>
              <w:pStyle w:val="a6"/>
              <w:jc w:val="center"/>
              <w:rPr>
                <w:rFonts w:ascii="Times New Roman" w:hAnsi="Times New Roman"/>
                <w:sz w:val="24"/>
                <w:szCs w:val="24"/>
                <w:lang w:val="uk-UA"/>
              </w:rPr>
            </w:pPr>
          </w:p>
        </w:tc>
      </w:tr>
      <w:tr w:rsidR="00565287" w:rsidRPr="00402D73" w:rsidTr="00FC7D1F">
        <w:tc>
          <w:tcPr>
            <w:tcW w:w="7905" w:type="dxa"/>
          </w:tcPr>
          <w:p w:rsidR="00565287" w:rsidRPr="00402D73" w:rsidRDefault="00565287" w:rsidP="00972685">
            <w:pPr>
              <w:pStyle w:val="a6"/>
              <w:rPr>
                <w:rFonts w:ascii="Times New Roman" w:hAnsi="Times New Roman"/>
                <w:sz w:val="24"/>
                <w:szCs w:val="24"/>
                <w:lang w:val="uk-UA"/>
              </w:rPr>
            </w:pPr>
            <w:r w:rsidRPr="00402D73">
              <w:rPr>
                <w:rFonts w:ascii="Times New Roman" w:hAnsi="Times New Roman"/>
                <w:sz w:val="24"/>
                <w:szCs w:val="24"/>
                <w:lang w:val="uk-UA"/>
              </w:rPr>
              <w:t>3. Суттєво обмежує чи змінює інформацію, необхідну для ухвалення раціонального рішення щодо придбання чи продажу товарів</w:t>
            </w:r>
          </w:p>
        </w:tc>
        <w:tc>
          <w:tcPr>
            <w:tcW w:w="1949" w:type="dxa"/>
          </w:tcPr>
          <w:p w:rsidR="00565287" w:rsidRPr="00402D73" w:rsidRDefault="00565287" w:rsidP="0030441C">
            <w:pPr>
              <w:pStyle w:val="a6"/>
              <w:jc w:val="center"/>
              <w:rPr>
                <w:rFonts w:ascii="Times New Roman" w:hAnsi="Times New Roman"/>
                <w:sz w:val="24"/>
                <w:szCs w:val="24"/>
                <w:lang w:val="uk-UA"/>
              </w:rPr>
            </w:pPr>
            <w:r w:rsidRPr="00402D73">
              <w:rPr>
                <w:rFonts w:ascii="Times New Roman" w:hAnsi="Times New Roman"/>
                <w:sz w:val="24"/>
                <w:szCs w:val="24"/>
                <w:lang w:val="uk-UA"/>
              </w:rPr>
              <w:t>Ні</w:t>
            </w:r>
          </w:p>
        </w:tc>
      </w:tr>
    </w:tbl>
    <w:p w:rsidR="00B90E1F" w:rsidRDefault="00B90E1F" w:rsidP="00617650">
      <w:pPr>
        <w:pStyle w:val="a6"/>
        <w:jc w:val="both"/>
        <w:rPr>
          <w:rFonts w:ascii="Times New Roman" w:hAnsi="Times New Roman"/>
          <w:i/>
          <w:color w:val="FF0000"/>
          <w:sz w:val="24"/>
          <w:szCs w:val="24"/>
          <w:lang w:val="uk-UA"/>
        </w:rPr>
      </w:pPr>
    </w:p>
    <w:p w:rsidR="00751E27" w:rsidRDefault="00751E27" w:rsidP="00617650">
      <w:pPr>
        <w:pStyle w:val="a6"/>
        <w:jc w:val="both"/>
        <w:rPr>
          <w:rFonts w:ascii="Times New Roman" w:hAnsi="Times New Roman"/>
          <w:i/>
          <w:color w:val="FF0000"/>
          <w:sz w:val="24"/>
          <w:szCs w:val="24"/>
          <w:lang w:val="uk-UA"/>
        </w:rPr>
      </w:pPr>
    </w:p>
    <w:p w:rsidR="00BA513F" w:rsidRDefault="00BA513F" w:rsidP="00617650">
      <w:pPr>
        <w:pStyle w:val="a6"/>
        <w:jc w:val="both"/>
        <w:rPr>
          <w:rFonts w:ascii="Times New Roman" w:hAnsi="Times New Roman"/>
          <w:i/>
          <w:color w:val="FF0000"/>
          <w:sz w:val="24"/>
          <w:szCs w:val="24"/>
          <w:lang w:val="uk-UA"/>
        </w:rPr>
      </w:pPr>
    </w:p>
    <w:p w:rsidR="00F06E9F" w:rsidRDefault="00F06E9F" w:rsidP="00617650">
      <w:pPr>
        <w:pStyle w:val="a6"/>
        <w:jc w:val="both"/>
        <w:rPr>
          <w:rFonts w:ascii="Times New Roman" w:hAnsi="Times New Roman"/>
          <w:i/>
          <w:color w:val="FF0000"/>
          <w:sz w:val="24"/>
          <w:szCs w:val="24"/>
          <w:lang w:val="uk-UA"/>
        </w:rPr>
      </w:pPr>
    </w:p>
    <w:p w:rsidR="00F06E9F" w:rsidRDefault="00F06E9F" w:rsidP="00617650">
      <w:pPr>
        <w:pStyle w:val="a6"/>
        <w:jc w:val="both"/>
        <w:rPr>
          <w:rFonts w:ascii="Times New Roman" w:hAnsi="Times New Roman"/>
          <w:i/>
          <w:color w:val="FF0000"/>
          <w:sz w:val="24"/>
          <w:szCs w:val="24"/>
          <w:lang w:val="uk-UA"/>
        </w:rPr>
      </w:pPr>
    </w:p>
    <w:p w:rsidR="00F06E9F" w:rsidRDefault="00F06E9F" w:rsidP="00617650">
      <w:pPr>
        <w:pStyle w:val="a6"/>
        <w:jc w:val="both"/>
        <w:rPr>
          <w:rFonts w:ascii="Times New Roman" w:hAnsi="Times New Roman"/>
          <w:i/>
          <w:color w:val="FF0000"/>
          <w:sz w:val="24"/>
          <w:szCs w:val="24"/>
          <w:lang w:val="uk-UA"/>
        </w:rPr>
      </w:pPr>
    </w:p>
    <w:p w:rsidR="00F06E9F" w:rsidRDefault="00F06E9F" w:rsidP="00617650">
      <w:pPr>
        <w:pStyle w:val="a6"/>
        <w:jc w:val="both"/>
        <w:rPr>
          <w:rFonts w:ascii="Times New Roman" w:hAnsi="Times New Roman"/>
          <w:i/>
          <w:color w:val="FF0000"/>
          <w:sz w:val="24"/>
          <w:szCs w:val="24"/>
          <w:lang w:val="uk-UA"/>
        </w:rPr>
      </w:pPr>
    </w:p>
    <w:p w:rsidR="00F06E9F" w:rsidRDefault="00F06E9F" w:rsidP="00617650">
      <w:pPr>
        <w:pStyle w:val="a6"/>
        <w:jc w:val="both"/>
        <w:rPr>
          <w:rFonts w:ascii="Times New Roman" w:hAnsi="Times New Roman"/>
          <w:i/>
          <w:color w:val="FF0000"/>
          <w:sz w:val="24"/>
          <w:szCs w:val="24"/>
          <w:lang w:val="uk-UA"/>
        </w:rPr>
      </w:pPr>
    </w:p>
    <w:p w:rsidR="00BA513F" w:rsidRPr="00B1129A" w:rsidRDefault="00BA513F" w:rsidP="00617650">
      <w:pPr>
        <w:pStyle w:val="a6"/>
        <w:jc w:val="both"/>
        <w:rPr>
          <w:rFonts w:ascii="Times New Roman" w:hAnsi="Times New Roman"/>
          <w:i/>
          <w:color w:val="FF0000"/>
          <w:sz w:val="24"/>
          <w:szCs w:val="24"/>
          <w:lang w:val="uk-UA"/>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66"/>
        <w:gridCol w:w="2142"/>
        <w:gridCol w:w="2886"/>
      </w:tblGrid>
      <w:tr w:rsidR="008F63DA" w:rsidRPr="008F63DA" w:rsidTr="008F63DA">
        <w:tc>
          <w:tcPr>
            <w:tcW w:w="1199" w:type="pct"/>
            <w:shd w:val="clear" w:color="auto" w:fill="auto"/>
          </w:tcPr>
          <w:p w:rsidR="00617650" w:rsidRPr="008F63DA" w:rsidRDefault="00617650"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Рейтинг результативності</w:t>
            </w:r>
          </w:p>
        </w:tc>
        <w:tc>
          <w:tcPr>
            <w:tcW w:w="1181" w:type="pct"/>
            <w:shd w:val="clear" w:color="auto" w:fill="auto"/>
          </w:tcPr>
          <w:p w:rsidR="00617650" w:rsidRPr="008F63DA" w:rsidRDefault="00617650"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Вигоди (підсумок)</w:t>
            </w:r>
          </w:p>
        </w:tc>
        <w:tc>
          <w:tcPr>
            <w:tcW w:w="1116" w:type="pct"/>
            <w:shd w:val="clear" w:color="auto" w:fill="auto"/>
          </w:tcPr>
          <w:p w:rsidR="00617650" w:rsidRPr="008F63DA" w:rsidRDefault="00617650"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Витрати (підсумок)</w:t>
            </w:r>
          </w:p>
        </w:tc>
        <w:tc>
          <w:tcPr>
            <w:tcW w:w="1505" w:type="pct"/>
            <w:shd w:val="clear" w:color="auto" w:fill="auto"/>
          </w:tcPr>
          <w:p w:rsidR="00617650" w:rsidRPr="008F63DA" w:rsidRDefault="00617650" w:rsidP="008F63DA">
            <w:pPr>
              <w:pStyle w:val="a6"/>
              <w:jc w:val="center"/>
              <w:rPr>
                <w:rFonts w:ascii="Times New Roman" w:hAnsi="Times New Roman"/>
                <w:sz w:val="24"/>
                <w:szCs w:val="24"/>
                <w:lang w:val="uk-UA"/>
              </w:rPr>
            </w:pPr>
            <w:r w:rsidRPr="008F63DA">
              <w:rPr>
                <w:rFonts w:ascii="Times New Roman" w:hAnsi="Times New Roman"/>
                <w:sz w:val="24"/>
                <w:szCs w:val="24"/>
                <w:lang w:val="uk-UA"/>
              </w:rPr>
              <w:t>Обґрунтування відповідного місця альтернативи у рейтингу</w:t>
            </w:r>
          </w:p>
        </w:tc>
      </w:tr>
      <w:tr w:rsidR="008F63DA" w:rsidRPr="008F63DA" w:rsidTr="008F63DA">
        <w:tc>
          <w:tcPr>
            <w:tcW w:w="1199" w:type="pct"/>
            <w:shd w:val="clear" w:color="auto" w:fill="auto"/>
          </w:tcPr>
          <w:p w:rsidR="004620B6" w:rsidRPr="008F63DA" w:rsidRDefault="004620B6" w:rsidP="00BF78C9">
            <w:pPr>
              <w:pStyle w:val="a6"/>
              <w:rPr>
                <w:rFonts w:ascii="Times New Roman" w:hAnsi="Times New Roman"/>
                <w:sz w:val="24"/>
                <w:szCs w:val="24"/>
                <w:lang w:val="uk-UA"/>
              </w:rPr>
            </w:pPr>
            <w:r w:rsidRPr="008F63DA">
              <w:rPr>
                <w:rFonts w:ascii="Times New Roman" w:hAnsi="Times New Roman"/>
                <w:sz w:val="24"/>
                <w:szCs w:val="24"/>
                <w:lang w:val="uk-UA"/>
              </w:rPr>
              <w:t>Альтернатива 1</w:t>
            </w:r>
          </w:p>
          <w:p w:rsidR="004620B6" w:rsidRPr="008F63DA" w:rsidRDefault="004620B6" w:rsidP="00BF78C9">
            <w:pPr>
              <w:pStyle w:val="a6"/>
              <w:rPr>
                <w:rFonts w:ascii="Times New Roman" w:hAnsi="Times New Roman"/>
                <w:sz w:val="24"/>
                <w:szCs w:val="24"/>
                <w:lang w:val="uk-UA"/>
              </w:rPr>
            </w:pPr>
            <w:r w:rsidRPr="008F63DA">
              <w:rPr>
                <w:rStyle w:val="2"/>
                <w:rFonts w:ascii="Times New Roman" w:hAnsi="Times New Roman"/>
                <w:sz w:val="24"/>
                <w:szCs w:val="24"/>
                <w:lang w:val="uk-UA"/>
              </w:rPr>
              <w:t>Залишення існуючої на даний момент ситуації без змін</w:t>
            </w:r>
          </w:p>
        </w:tc>
        <w:tc>
          <w:tcPr>
            <w:tcW w:w="1181" w:type="pct"/>
            <w:shd w:val="clear" w:color="auto" w:fill="auto"/>
          </w:tcPr>
          <w:p w:rsidR="004620B6" w:rsidRPr="008F63DA" w:rsidRDefault="004620B6" w:rsidP="00E10CCF">
            <w:pPr>
              <w:pStyle w:val="a6"/>
              <w:rPr>
                <w:rFonts w:ascii="Times New Roman" w:hAnsi="Times New Roman"/>
                <w:sz w:val="24"/>
                <w:szCs w:val="24"/>
                <w:lang w:val="uk-UA"/>
              </w:rPr>
            </w:pPr>
            <w:r w:rsidRPr="008F63DA">
              <w:rPr>
                <w:rFonts w:ascii="Times New Roman" w:hAnsi="Times New Roman"/>
                <w:sz w:val="24"/>
                <w:szCs w:val="24"/>
                <w:lang w:val="uk-UA"/>
              </w:rPr>
              <w:t xml:space="preserve">Відсутні </w:t>
            </w:r>
          </w:p>
        </w:tc>
        <w:tc>
          <w:tcPr>
            <w:tcW w:w="1116" w:type="pct"/>
            <w:shd w:val="clear" w:color="auto" w:fill="auto"/>
          </w:tcPr>
          <w:p w:rsidR="004620B6" w:rsidRPr="008F63DA" w:rsidRDefault="004C22C7" w:rsidP="00751E27">
            <w:pPr>
              <w:pStyle w:val="a6"/>
              <w:rPr>
                <w:rFonts w:ascii="Times New Roman" w:hAnsi="Times New Roman"/>
                <w:sz w:val="24"/>
                <w:szCs w:val="24"/>
                <w:lang w:val="uk-UA"/>
              </w:rPr>
            </w:pPr>
            <w:r w:rsidRPr="008F63DA">
              <w:rPr>
                <w:rStyle w:val="12"/>
                <w:sz w:val="24"/>
                <w:szCs w:val="24"/>
                <w:lang w:val="uk-UA" w:eastAsia="uk-UA"/>
              </w:rPr>
              <w:t xml:space="preserve">За відсутності регульованих ставок </w:t>
            </w:r>
            <w:r w:rsidR="00751E27">
              <w:rPr>
                <w:rStyle w:val="12"/>
                <w:sz w:val="24"/>
                <w:szCs w:val="24"/>
                <w:lang w:val="uk-UA" w:eastAsia="uk-UA"/>
              </w:rPr>
              <w:t xml:space="preserve">земельного </w:t>
            </w:r>
            <w:proofErr w:type="spellStart"/>
            <w:r w:rsidR="00751E27">
              <w:rPr>
                <w:rStyle w:val="12"/>
                <w:sz w:val="24"/>
                <w:szCs w:val="24"/>
                <w:lang w:val="uk-UA" w:eastAsia="uk-UA"/>
              </w:rPr>
              <w:t>податка</w:t>
            </w:r>
            <w:proofErr w:type="spellEnd"/>
            <w:r w:rsidRPr="008F63DA">
              <w:rPr>
                <w:rStyle w:val="12"/>
                <w:sz w:val="24"/>
                <w:szCs w:val="24"/>
                <w:lang w:val="uk-UA" w:eastAsia="uk-UA"/>
              </w:rPr>
              <w:t xml:space="preserve"> територіальній громаді буде завдано значний негативний вплив та</w:t>
            </w:r>
            <w:r w:rsidRPr="008F63DA">
              <w:rPr>
                <w:rFonts w:ascii="Times New Roman" w:hAnsi="Times New Roman"/>
                <w:sz w:val="24"/>
                <w:szCs w:val="24"/>
                <w:lang w:val="uk-UA"/>
              </w:rPr>
              <w:t xml:space="preserve"> зумовить соціальну напругу в гром</w:t>
            </w:r>
            <w:r w:rsidR="00B1129A" w:rsidRPr="008F63DA">
              <w:rPr>
                <w:rFonts w:ascii="Times New Roman" w:hAnsi="Times New Roman"/>
                <w:sz w:val="24"/>
                <w:szCs w:val="24"/>
                <w:lang w:val="uk-UA"/>
              </w:rPr>
              <w:t>аді та поставить під загрозу за</w:t>
            </w:r>
            <w:r w:rsidRPr="008F63DA">
              <w:rPr>
                <w:rFonts w:ascii="Times New Roman" w:hAnsi="Times New Roman"/>
                <w:sz w:val="24"/>
                <w:szCs w:val="24"/>
                <w:lang w:val="uk-UA"/>
              </w:rPr>
              <w:t>безпечення стабільних надходжень до місцевого бюджету.</w:t>
            </w:r>
          </w:p>
        </w:tc>
        <w:tc>
          <w:tcPr>
            <w:tcW w:w="1505" w:type="pct"/>
            <w:shd w:val="clear" w:color="auto" w:fill="auto"/>
          </w:tcPr>
          <w:p w:rsidR="004620B6" w:rsidRPr="008F63DA" w:rsidRDefault="004620B6" w:rsidP="00E10CCF">
            <w:pPr>
              <w:pStyle w:val="a6"/>
              <w:rPr>
                <w:rFonts w:ascii="Times New Roman" w:hAnsi="Times New Roman"/>
                <w:sz w:val="24"/>
                <w:szCs w:val="24"/>
                <w:lang w:val="uk-UA"/>
              </w:rPr>
            </w:pPr>
            <w:r w:rsidRPr="008F63DA">
              <w:rPr>
                <w:rFonts w:ascii="Times New Roman" w:hAnsi="Times New Roman"/>
                <w:sz w:val="24"/>
                <w:szCs w:val="24"/>
                <w:lang w:val="uk-UA"/>
              </w:rPr>
              <w:t xml:space="preserve">Цілі прийняття акта </w:t>
            </w:r>
            <w:r w:rsidR="001A7A68" w:rsidRPr="008F63DA">
              <w:rPr>
                <w:rFonts w:ascii="Times New Roman" w:hAnsi="Times New Roman"/>
                <w:sz w:val="24"/>
                <w:szCs w:val="24"/>
                <w:lang w:val="uk-UA"/>
              </w:rPr>
              <w:t xml:space="preserve">не можуть бути досягнуті </w:t>
            </w:r>
          </w:p>
        </w:tc>
      </w:tr>
      <w:tr w:rsidR="008F63DA" w:rsidRPr="008F63DA" w:rsidTr="008F63DA">
        <w:trPr>
          <w:trHeight w:val="358"/>
        </w:trPr>
        <w:tc>
          <w:tcPr>
            <w:tcW w:w="1199" w:type="pct"/>
            <w:shd w:val="clear" w:color="auto" w:fill="auto"/>
          </w:tcPr>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Альтернатива 2</w:t>
            </w:r>
          </w:p>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Встановлення ставки земельного податку для  категорій землекористувачів з кодом КВЦПЗ 14</w:t>
            </w:r>
          </w:p>
          <w:p w:rsidR="004620B6"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ставки 3% НГО</w:t>
            </w:r>
          </w:p>
        </w:tc>
        <w:tc>
          <w:tcPr>
            <w:tcW w:w="1181" w:type="pct"/>
            <w:shd w:val="clear" w:color="auto" w:fill="auto"/>
          </w:tcPr>
          <w:p w:rsidR="004620B6" w:rsidRPr="008F63DA" w:rsidRDefault="004620B6" w:rsidP="00B1129A">
            <w:pPr>
              <w:pStyle w:val="a6"/>
              <w:rPr>
                <w:rFonts w:ascii="Times New Roman" w:hAnsi="Times New Roman"/>
                <w:sz w:val="24"/>
                <w:szCs w:val="24"/>
                <w:lang w:val="uk-UA"/>
              </w:rPr>
            </w:pPr>
            <w:r w:rsidRPr="008F63DA">
              <w:rPr>
                <w:rFonts w:ascii="Times New Roman" w:hAnsi="Times New Roman"/>
                <w:sz w:val="24"/>
                <w:szCs w:val="24"/>
                <w:lang w:val="uk-UA"/>
              </w:rPr>
              <w:t>Прогнозовані надходження до  бюджету громади можуть бути використані на фінансування заходів, передбачених бюджетом громади</w:t>
            </w:r>
          </w:p>
        </w:tc>
        <w:tc>
          <w:tcPr>
            <w:tcW w:w="1116" w:type="pct"/>
            <w:shd w:val="clear" w:color="auto" w:fill="auto"/>
          </w:tcPr>
          <w:p w:rsidR="004620B6" w:rsidRPr="008F63DA" w:rsidRDefault="001A7A68" w:rsidP="00B1129A">
            <w:pPr>
              <w:pStyle w:val="a6"/>
              <w:rPr>
                <w:rFonts w:ascii="Times New Roman" w:hAnsi="Times New Roman"/>
                <w:sz w:val="24"/>
                <w:szCs w:val="24"/>
                <w:lang w:val="uk-UA"/>
              </w:rPr>
            </w:pPr>
            <w:r w:rsidRPr="008F63DA">
              <w:rPr>
                <w:rFonts w:ascii="Times New Roman" w:hAnsi="Times New Roman"/>
                <w:sz w:val="24"/>
                <w:szCs w:val="24"/>
                <w:lang w:val="uk-UA"/>
              </w:rPr>
              <w:t>С</w:t>
            </w:r>
            <w:r w:rsidR="004620B6" w:rsidRPr="008F63DA">
              <w:rPr>
                <w:rFonts w:ascii="Times New Roman" w:hAnsi="Times New Roman"/>
                <w:sz w:val="24"/>
                <w:szCs w:val="24"/>
                <w:lang w:val="uk-UA"/>
              </w:rPr>
              <w:t xml:space="preserve">уб’єкти </w:t>
            </w:r>
            <w:proofErr w:type="spellStart"/>
            <w:r w:rsidR="004620B6" w:rsidRPr="008F63DA">
              <w:rPr>
                <w:rFonts w:ascii="Times New Roman" w:hAnsi="Times New Roman"/>
                <w:sz w:val="24"/>
                <w:szCs w:val="24"/>
                <w:lang w:val="uk-UA"/>
              </w:rPr>
              <w:t>господдарювання</w:t>
            </w:r>
            <w:proofErr w:type="spellEnd"/>
            <w:r w:rsidR="004620B6" w:rsidRPr="008F63DA">
              <w:rPr>
                <w:rFonts w:ascii="Times New Roman" w:hAnsi="Times New Roman"/>
                <w:sz w:val="24"/>
                <w:szCs w:val="24"/>
                <w:lang w:val="uk-UA"/>
              </w:rPr>
              <w:t xml:space="preserve"> несуть витрати лише на ознайомлення з вимогами запропонованого регуляторного акта</w:t>
            </w:r>
            <w:r w:rsidR="00751E27">
              <w:rPr>
                <w:rFonts w:ascii="Times New Roman" w:hAnsi="Times New Roman"/>
                <w:sz w:val="24"/>
                <w:szCs w:val="24"/>
                <w:lang w:val="uk-UA"/>
              </w:rPr>
              <w:t>, по суб’єктам господарювання в сфері енергетики збільшується розмір плати за землю</w:t>
            </w:r>
            <w:r w:rsidR="004620B6" w:rsidRPr="008F63DA">
              <w:rPr>
                <w:rFonts w:ascii="Times New Roman" w:hAnsi="Times New Roman"/>
                <w:sz w:val="24"/>
                <w:szCs w:val="24"/>
                <w:lang w:val="uk-UA"/>
              </w:rPr>
              <w:t xml:space="preserve"> </w:t>
            </w:r>
          </w:p>
        </w:tc>
        <w:tc>
          <w:tcPr>
            <w:tcW w:w="1505" w:type="pct"/>
            <w:shd w:val="clear" w:color="auto" w:fill="auto"/>
          </w:tcPr>
          <w:p w:rsidR="004620B6" w:rsidRPr="008F63DA" w:rsidRDefault="004620B6" w:rsidP="009B78ED">
            <w:pPr>
              <w:pStyle w:val="a6"/>
              <w:rPr>
                <w:rFonts w:ascii="Times New Roman" w:hAnsi="Times New Roman"/>
                <w:sz w:val="24"/>
                <w:szCs w:val="24"/>
                <w:lang w:val="uk-UA"/>
              </w:rPr>
            </w:pPr>
            <w:r w:rsidRPr="008F63DA">
              <w:rPr>
                <w:rFonts w:ascii="Times New Roman" w:hAnsi="Times New Roman"/>
                <w:sz w:val="24"/>
                <w:szCs w:val="24"/>
                <w:lang w:val="uk-UA"/>
              </w:rPr>
              <w:t xml:space="preserve">Сприяє досягненню цілей регулювання, повністю вирішує проблему. </w:t>
            </w:r>
          </w:p>
          <w:p w:rsidR="004620B6" w:rsidRPr="008F63DA" w:rsidRDefault="001A7A68" w:rsidP="009B78ED">
            <w:pPr>
              <w:pStyle w:val="a6"/>
              <w:rPr>
                <w:rFonts w:ascii="Times New Roman" w:hAnsi="Times New Roman"/>
                <w:sz w:val="24"/>
                <w:szCs w:val="24"/>
                <w:lang w:val="uk-UA"/>
              </w:rPr>
            </w:pPr>
            <w:r w:rsidRPr="008F63DA">
              <w:rPr>
                <w:rFonts w:ascii="Times New Roman" w:hAnsi="Times New Roman"/>
                <w:sz w:val="24"/>
                <w:szCs w:val="24"/>
                <w:lang w:val="uk-UA"/>
              </w:rPr>
              <w:t xml:space="preserve">У </w:t>
            </w:r>
            <w:r w:rsidR="004620B6" w:rsidRPr="008F63DA">
              <w:rPr>
                <w:rFonts w:ascii="Times New Roman" w:hAnsi="Times New Roman"/>
                <w:sz w:val="24"/>
                <w:szCs w:val="24"/>
                <w:lang w:val="uk-UA"/>
              </w:rPr>
              <w:t xml:space="preserve">рейтингу результативності альтернатива на першому місці </w:t>
            </w:r>
          </w:p>
        </w:tc>
      </w:tr>
    </w:tbl>
    <w:p w:rsidR="00DA1D87" w:rsidRPr="00402D73" w:rsidRDefault="00DA1D87" w:rsidP="006A550F">
      <w:pPr>
        <w:pStyle w:val="a6"/>
        <w:spacing w:line="245" w:lineRule="auto"/>
        <w:jc w:val="both"/>
        <w:rPr>
          <w:sz w:val="24"/>
          <w:szCs w:val="24"/>
          <w:lang w:val="uk-UA"/>
        </w:rPr>
      </w:pPr>
    </w:p>
    <w:p w:rsidR="00D9406B" w:rsidRPr="00402D73" w:rsidRDefault="00D9406B" w:rsidP="006A550F">
      <w:pPr>
        <w:pStyle w:val="a6"/>
        <w:spacing w:line="245" w:lineRule="auto"/>
        <w:jc w:val="both"/>
        <w:rPr>
          <w:sz w:val="24"/>
          <w:szCs w:val="24"/>
          <w:lang w:val="uk-UA"/>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780"/>
        <w:gridCol w:w="2834"/>
      </w:tblGrid>
      <w:tr w:rsidR="00402D73" w:rsidRPr="00402D73" w:rsidTr="008F63DA">
        <w:tc>
          <w:tcPr>
            <w:tcW w:w="1558" w:type="pct"/>
            <w:shd w:val="clear" w:color="auto" w:fill="auto"/>
          </w:tcPr>
          <w:p w:rsidR="006A550F" w:rsidRPr="008F63DA" w:rsidRDefault="006A550F" w:rsidP="008F63DA">
            <w:pPr>
              <w:pStyle w:val="a3"/>
              <w:spacing w:after="0" w:afterAutospacing="0" w:line="276" w:lineRule="auto"/>
              <w:jc w:val="center"/>
              <w:rPr>
                <w:lang w:val="uk-UA"/>
              </w:rPr>
            </w:pPr>
            <w:r w:rsidRPr="008F63DA">
              <w:rPr>
                <w:lang w:val="uk-UA"/>
              </w:rPr>
              <w:t>Рейтинг</w:t>
            </w:r>
          </w:p>
        </w:tc>
        <w:tc>
          <w:tcPr>
            <w:tcW w:w="1967" w:type="pct"/>
            <w:shd w:val="clear" w:color="auto" w:fill="auto"/>
          </w:tcPr>
          <w:p w:rsidR="006A550F" w:rsidRPr="008F63DA" w:rsidRDefault="006A550F" w:rsidP="008F63DA">
            <w:pPr>
              <w:pStyle w:val="a3"/>
              <w:spacing w:after="0" w:afterAutospacing="0" w:line="276" w:lineRule="auto"/>
              <w:jc w:val="center"/>
              <w:rPr>
                <w:lang w:val="uk-UA"/>
              </w:rPr>
            </w:pPr>
            <w:r w:rsidRPr="008F63DA">
              <w:rPr>
                <w:lang w:val="uk-UA"/>
              </w:rPr>
              <w:t>Аргументи щодо переваги обраної альтернативи / причини відмови від альтернативи</w:t>
            </w:r>
          </w:p>
        </w:tc>
        <w:tc>
          <w:tcPr>
            <w:tcW w:w="1476" w:type="pct"/>
            <w:shd w:val="clear" w:color="auto" w:fill="auto"/>
          </w:tcPr>
          <w:p w:rsidR="006A550F" w:rsidRPr="008F63DA" w:rsidRDefault="006A550F" w:rsidP="008F63DA">
            <w:pPr>
              <w:pStyle w:val="a3"/>
              <w:spacing w:after="0" w:afterAutospacing="0" w:line="276" w:lineRule="auto"/>
              <w:jc w:val="center"/>
              <w:rPr>
                <w:lang w:val="uk-UA"/>
              </w:rPr>
            </w:pPr>
            <w:r w:rsidRPr="008F63DA">
              <w:rPr>
                <w:lang w:val="uk-UA"/>
              </w:rPr>
              <w:t>Оцінка ризику зовнішніх чинників на дію запропонованого регуляторного акта</w:t>
            </w:r>
          </w:p>
        </w:tc>
      </w:tr>
      <w:tr w:rsidR="00402D73" w:rsidRPr="00402D73" w:rsidTr="008F63DA">
        <w:trPr>
          <w:trHeight w:val="2342"/>
        </w:trPr>
        <w:tc>
          <w:tcPr>
            <w:tcW w:w="1558" w:type="pct"/>
            <w:shd w:val="clear" w:color="auto" w:fill="auto"/>
          </w:tcPr>
          <w:p w:rsidR="00BF78C9" w:rsidRPr="008F63DA" w:rsidRDefault="00BF78C9" w:rsidP="00BF78C9">
            <w:pPr>
              <w:pStyle w:val="a6"/>
              <w:rPr>
                <w:rFonts w:ascii="Times New Roman" w:hAnsi="Times New Roman"/>
                <w:sz w:val="24"/>
                <w:szCs w:val="24"/>
                <w:lang w:val="uk-UA"/>
              </w:rPr>
            </w:pPr>
            <w:r w:rsidRPr="008F63DA">
              <w:rPr>
                <w:rFonts w:ascii="Times New Roman" w:hAnsi="Times New Roman"/>
                <w:sz w:val="24"/>
                <w:szCs w:val="24"/>
                <w:lang w:val="uk-UA"/>
              </w:rPr>
              <w:t>Альтернатива 1</w:t>
            </w:r>
          </w:p>
          <w:p w:rsidR="00BF78C9" w:rsidRPr="008F63DA" w:rsidRDefault="00BF78C9" w:rsidP="00BF78C9">
            <w:pPr>
              <w:pStyle w:val="a6"/>
              <w:rPr>
                <w:rFonts w:ascii="Times New Roman" w:hAnsi="Times New Roman"/>
                <w:sz w:val="24"/>
                <w:szCs w:val="24"/>
                <w:lang w:val="uk-UA"/>
              </w:rPr>
            </w:pPr>
            <w:r w:rsidRPr="008F63DA">
              <w:rPr>
                <w:rStyle w:val="2"/>
                <w:rFonts w:ascii="Times New Roman" w:hAnsi="Times New Roman"/>
                <w:sz w:val="24"/>
                <w:szCs w:val="24"/>
                <w:lang w:val="uk-UA"/>
              </w:rPr>
              <w:t>Залишення існуючої на даний момент ситуації без змін</w:t>
            </w:r>
          </w:p>
        </w:tc>
        <w:tc>
          <w:tcPr>
            <w:tcW w:w="1967" w:type="pct"/>
            <w:shd w:val="clear" w:color="auto" w:fill="auto"/>
          </w:tcPr>
          <w:p w:rsidR="00BF78C9" w:rsidRPr="008F63DA" w:rsidRDefault="001A7A68" w:rsidP="009B78ED">
            <w:pPr>
              <w:pStyle w:val="a6"/>
              <w:rPr>
                <w:rFonts w:ascii="Times New Roman" w:hAnsi="Times New Roman"/>
                <w:b/>
                <w:i/>
                <w:sz w:val="24"/>
                <w:szCs w:val="24"/>
                <w:lang w:val="uk-UA"/>
              </w:rPr>
            </w:pPr>
            <w:r w:rsidRPr="008F63DA">
              <w:rPr>
                <w:rStyle w:val="12"/>
                <w:sz w:val="24"/>
                <w:szCs w:val="24"/>
                <w:lang w:val="uk-UA" w:eastAsia="uk-UA"/>
              </w:rPr>
              <w:t>За відсутності регульованих ставок земельного податку територіальній громаді міста буде завдано значний негативний вплив та</w:t>
            </w:r>
            <w:r w:rsidRPr="008F63DA">
              <w:rPr>
                <w:rFonts w:ascii="Times New Roman" w:hAnsi="Times New Roman"/>
                <w:sz w:val="24"/>
                <w:szCs w:val="24"/>
                <w:lang w:val="uk-UA"/>
              </w:rPr>
              <w:t xml:space="preserve"> зумовить соціальну напругу та поставить під загрозу забезпечення стабільних надходжень до місцевого бюджету.</w:t>
            </w:r>
          </w:p>
        </w:tc>
        <w:tc>
          <w:tcPr>
            <w:tcW w:w="1476" w:type="pct"/>
            <w:shd w:val="clear" w:color="auto" w:fill="auto"/>
          </w:tcPr>
          <w:p w:rsidR="00BF78C9" w:rsidRPr="008F63DA" w:rsidRDefault="001A7A68" w:rsidP="009B78ED">
            <w:pPr>
              <w:pStyle w:val="a6"/>
              <w:rPr>
                <w:rFonts w:ascii="Times New Roman" w:hAnsi="Times New Roman"/>
                <w:b/>
                <w:i/>
                <w:sz w:val="24"/>
                <w:szCs w:val="24"/>
                <w:lang w:val="uk-UA"/>
              </w:rPr>
            </w:pPr>
            <w:r w:rsidRPr="008F63DA">
              <w:rPr>
                <w:rFonts w:ascii="Times New Roman" w:hAnsi="Times New Roman"/>
                <w:sz w:val="24"/>
                <w:szCs w:val="24"/>
                <w:lang w:val="uk-UA" w:eastAsia="ru-RU"/>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402D73" w:rsidRPr="00402D73" w:rsidTr="008F63DA">
        <w:tc>
          <w:tcPr>
            <w:tcW w:w="1558" w:type="pct"/>
            <w:shd w:val="clear" w:color="auto" w:fill="auto"/>
          </w:tcPr>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Альтернатива 2</w:t>
            </w:r>
          </w:p>
          <w:p w:rsidR="00826ACF"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Встановлення ставки земельного податку для  категорій землекористувачів з кодом КВЦПЗ 14</w:t>
            </w:r>
          </w:p>
          <w:p w:rsidR="00BF78C9" w:rsidRPr="008F63DA" w:rsidRDefault="00826ACF" w:rsidP="00826ACF">
            <w:pPr>
              <w:pStyle w:val="a6"/>
              <w:rPr>
                <w:rFonts w:ascii="Times New Roman" w:hAnsi="Times New Roman"/>
                <w:sz w:val="24"/>
                <w:szCs w:val="24"/>
                <w:lang w:val="uk-UA"/>
              </w:rPr>
            </w:pPr>
            <w:r w:rsidRPr="008F63DA">
              <w:rPr>
                <w:rFonts w:ascii="Times New Roman" w:hAnsi="Times New Roman"/>
                <w:sz w:val="24"/>
                <w:szCs w:val="24"/>
                <w:lang w:val="uk-UA"/>
              </w:rPr>
              <w:t>максимальної ставки 3% НГО</w:t>
            </w:r>
          </w:p>
        </w:tc>
        <w:tc>
          <w:tcPr>
            <w:tcW w:w="1967" w:type="pct"/>
            <w:shd w:val="clear" w:color="auto" w:fill="auto"/>
          </w:tcPr>
          <w:p w:rsidR="00BF78C9" w:rsidRPr="008F63DA" w:rsidRDefault="00BF78C9" w:rsidP="009B78ED">
            <w:pPr>
              <w:pStyle w:val="a6"/>
              <w:rPr>
                <w:rFonts w:ascii="Times New Roman" w:hAnsi="Times New Roman"/>
                <w:sz w:val="24"/>
                <w:szCs w:val="24"/>
                <w:lang w:val="uk-UA" w:eastAsia="uk-UA"/>
              </w:rPr>
            </w:pPr>
            <w:r w:rsidRPr="008F63DA">
              <w:rPr>
                <w:rFonts w:ascii="Times New Roman" w:hAnsi="Times New Roman"/>
                <w:sz w:val="24"/>
                <w:szCs w:val="24"/>
                <w:lang w:val="uk-UA" w:eastAsia="uk-UA"/>
              </w:rPr>
              <w:t>Для досягнення встановлених цілей перевага була надана цій альтернативі, що надасть можливість:</w:t>
            </w:r>
          </w:p>
          <w:p w:rsidR="00BF78C9" w:rsidRPr="008F63DA" w:rsidRDefault="00BF78C9" w:rsidP="009B78ED">
            <w:pPr>
              <w:pStyle w:val="a6"/>
              <w:rPr>
                <w:rFonts w:ascii="Times New Roman" w:hAnsi="Times New Roman"/>
                <w:sz w:val="24"/>
                <w:szCs w:val="24"/>
                <w:lang w:val="uk-UA" w:eastAsia="uk-UA"/>
              </w:rPr>
            </w:pPr>
            <w:r w:rsidRPr="008F63DA">
              <w:rPr>
                <w:rFonts w:ascii="Times New Roman" w:hAnsi="Times New Roman"/>
                <w:sz w:val="24"/>
                <w:szCs w:val="24"/>
                <w:lang w:val="uk-UA" w:eastAsia="uk-UA"/>
              </w:rPr>
              <w:t>- сплачувати плату за землю за обґрунтованими ставками</w:t>
            </w:r>
            <w:r w:rsidRPr="008F63DA">
              <w:rPr>
                <w:rFonts w:ascii="Times New Roman" w:hAnsi="Times New Roman"/>
                <w:sz w:val="24"/>
                <w:szCs w:val="24"/>
                <w:lang w:val="uk-UA"/>
              </w:rPr>
              <w:t xml:space="preserve"> з урахуванням диференціації за видами цільового використання земель</w:t>
            </w:r>
            <w:r w:rsidRPr="008F63DA">
              <w:rPr>
                <w:rFonts w:ascii="Times New Roman" w:hAnsi="Times New Roman"/>
                <w:sz w:val="24"/>
                <w:szCs w:val="24"/>
                <w:lang w:val="uk-UA" w:eastAsia="uk-UA"/>
              </w:rPr>
              <w:t>;</w:t>
            </w:r>
          </w:p>
          <w:p w:rsidR="00BF78C9" w:rsidRPr="008F63DA" w:rsidRDefault="00BF78C9" w:rsidP="009B78ED">
            <w:pPr>
              <w:pStyle w:val="a6"/>
              <w:rPr>
                <w:rFonts w:ascii="Times New Roman" w:hAnsi="Times New Roman"/>
                <w:sz w:val="24"/>
                <w:szCs w:val="24"/>
                <w:lang w:val="uk-UA"/>
              </w:rPr>
            </w:pPr>
            <w:r w:rsidRPr="008F63DA">
              <w:rPr>
                <w:rFonts w:ascii="Times New Roman" w:hAnsi="Times New Roman"/>
                <w:sz w:val="24"/>
                <w:szCs w:val="24"/>
                <w:lang w:val="uk-UA" w:eastAsia="uk-UA"/>
              </w:rPr>
              <w:t>- отримати заплановані податко</w:t>
            </w:r>
            <w:r w:rsidR="001A7A68" w:rsidRPr="008F63DA">
              <w:rPr>
                <w:rFonts w:ascii="Times New Roman" w:hAnsi="Times New Roman"/>
                <w:sz w:val="24"/>
                <w:szCs w:val="24"/>
                <w:lang w:val="uk-UA" w:eastAsia="uk-UA"/>
              </w:rPr>
              <w:t>ві надходження до бюджету міста</w:t>
            </w:r>
          </w:p>
          <w:p w:rsidR="00BF78C9" w:rsidRPr="008F63DA" w:rsidRDefault="00BF78C9" w:rsidP="009B78ED">
            <w:pPr>
              <w:pStyle w:val="a6"/>
              <w:rPr>
                <w:rFonts w:ascii="Times New Roman" w:hAnsi="Times New Roman"/>
                <w:sz w:val="24"/>
                <w:szCs w:val="24"/>
                <w:lang w:val="uk-UA" w:eastAsia="uk-UA"/>
              </w:rPr>
            </w:pPr>
          </w:p>
        </w:tc>
        <w:tc>
          <w:tcPr>
            <w:tcW w:w="1476" w:type="pct"/>
            <w:shd w:val="clear" w:color="auto" w:fill="auto"/>
          </w:tcPr>
          <w:p w:rsidR="00BF78C9" w:rsidRPr="008F63DA" w:rsidRDefault="00BF78C9" w:rsidP="009B78ED">
            <w:pPr>
              <w:pStyle w:val="a6"/>
              <w:rPr>
                <w:rFonts w:ascii="Times New Roman" w:hAnsi="Times New Roman"/>
                <w:sz w:val="24"/>
                <w:szCs w:val="24"/>
                <w:lang w:val="uk-UA" w:eastAsia="ru-RU"/>
              </w:rPr>
            </w:pPr>
            <w:r w:rsidRPr="008F63DA">
              <w:rPr>
                <w:rFonts w:ascii="Times New Roman" w:hAnsi="Times New Roman"/>
                <w:sz w:val="24"/>
                <w:szCs w:val="24"/>
                <w:lang w:val="uk-UA" w:eastAsia="uk-UA"/>
              </w:rPr>
              <w:t>На дію регуляторного акта можливий вплив зовнішніх чинників,</w:t>
            </w:r>
            <w:r w:rsidRPr="008F63DA">
              <w:rPr>
                <w:lang w:val="uk-UA" w:eastAsia="uk-UA"/>
              </w:rPr>
              <w:t xml:space="preserve"> </w:t>
            </w:r>
            <w:r w:rsidRPr="008F63DA">
              <w:rPr>
                <w:rFonts w:ascii="Times New Roman" w:hAnsi="Times New Roman"/>
                <w:sz w:val="24"/>
                <w:szCs w:val="24"/>
                <w:lang w:val="uk-UA" w:eastAsia="uk-UA"/>
              </w:rPr>
              <w:t>ухвалення змін та доповнень до чинного законодавства України в цій сфері.</w:t>
            </w:r>
            <w:r w:rsidRPr="008F63DA">
              <w:rPr>
                <w:rFonts w:ascii="Times New Roman" w:hAnsi="Times New Roman"/>
                <w:sz w:val="24"/>
                <w:szCs w:val="24"/>
                <w:lang w:val="uk-UA"/>
              </w:rPr>
              <w:t xml:space="preserve"> </w:t>
            </w:r>
            <w:r w:rsidRPr="008F63DA">
              <w:rPr>
                <w:rFonts w:ascii="Times New Roman" w:hAnsi="Times New Roman"/>
                <w:sz w:val="24"/>
                <w:szCs w:val="24"/>
                <w:lang w:val="uk-UA" w:eastAsia="ru-RU"/>
              </w:rPr>
              <w:t>Індикаторами можуть бути процеси та явища соціально-економічного характеру (прискорення або уповільнення змін економічного зростання, політичні в</w:t>
            </w:r>
            <w:r w:rsidR="001A7A68" w:rsidRPr="008F63DA">
              <w:rPr>
                <w:rFonts w:ascii="Times New Roman" w:hAnsi="Times New Roman"/>
                <w:sz w:val="24"/>
                <w:szCs w:val="24"/>
                <w:lang w:val="uk-UA" w:eastAsia="ru-RU"/>
              </w:rPr>
              <w:t xml:space="preserve">пливи, дефіцит ресурсів тощо). </w:t>
            </w:r>
          </w:p>
        </w:tc>
      </w:tr>
    </w:tbl>
    <w:p w:rsidR="00751E27" w:rsidRDefault="00751E27" w:rsidP="00402D73">
      <w:pPr>
        <w:pStyle w:val="3"/>
        <w:spacing w:before="120" w:beforeAutospacing="0" w:after="0" w:afterAutospacing="0"/>
        <w:jc w:val="center"/>
        <w:rPr>
          <w:lang w:val="uk-UA"/>
        </w:rPr>
      </w:pPr>
    </w:p>
    <w:p w:rsidR="00431602" w:rsidRPr="00402D73" w:rsidRDefault="00431602" w:rsidP="00402D73">
      <w:pPr>
        <w:pStyle w:val="3"/>
        <w:spacing w:before="120" w:beforeAutospacing="0" w:after="0" w:afterAutospacing="0"/>
        <w:jc w:val="center"/>
        <w:rPr>
          <w:lang w:val="uk-UA"/>
        </w:rPr>
      </w:pPr>
      <w:r w:rsidRPr="00402D73">
        <w:rPr>
          <w:lang w:val="uk-UA"/>
        </w:rPr>
        <w:t>V. Механізми та заходи, які забезпечать розв'язання визначеної проблеми</w:t>
      </w:r>
    </w:p>
    <w:p w:rsidR="00AF0EC8" w:rsidRPr="00402D73" w:rsidRDefault="00AB65BD" w:rsidP="00AF0EC8">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Pr="00402D73">
        <w:rPr>
          <w:rFonts w:ascii="Times New Roman" w:hAnsi="Times New Roman"/>
          <w:sz w:val="24"/>
          <w:szCs w:val="24"/>
          <w:lang w:val="uk-UA"/>
        </w:rPr>
        <w:t>В</w:t>
      </w:r>
      <w:r w:rsidR="00AF0EC8" w:rsidRPr="00402D73">
        <w:rPr>
          <w:rFonts w:ascii="Times New Roman" w:hAnsi="Times New Roman"/>
          <w:sz w:val="24"/>
          <w:szCs w:val="24"/>
          <w:lang w:val="uk-UA"/>
        </w:rPr>
        <w:t xml:space="preserve">ирішити питання встановлення розміру ставок </w:t>
      </w:r>
      <w:r w:rsidRPr="00402D73">
        <w:rPr>
          <w:rFonts w:ascii="Times New Roman" w:hAnsi="Times New Roman"/>
          <w:sz w:val="24"/>
          <w:szCs w:val="24"/>
          <w:lang w:val="uk-UA"/>
        </w:rPr>
        <w:t>земельного податку зі сплати за землю</w:t>
      </w:r>
      <w:r w:rsidR="00AF0EC8" w:rsidRPr="00402D73">
        <w:rPr>
          <w:rFonts w:ascii="Times New Roman" w:hAnsi="Times New Roman"/>
          <w:sz w:val="24"/>
          <w:szCs w:val="24"/>
          <w:lang w:val="uk-UA"/>
        </w:rPr>
        <w:t xml:space="preserve"> </w:t>
      </w:r>
      <w:r w:rsidR="0088496B" w:rsidRPr="00402D73">
        <w:rPr>
          <w:rFonts w:ascii="Times New Roman" w:hAnsi="Times New Roman"/>
          <w:sz w:val="24"/>
          <w:szCs w:val="24"/>
          <w:lang w:val="uk-UA"/>
        </w:rPr>
        <w:t>в громаді</w:t>
      </w:r>
      <w:r w:rsidR="00AF0EC8" w:rsidRPr="00402D73">
        <w:rPr>
          <w:rFonts w:ascii="Times New Roman" w:hAnsi="Times New Roman"/>
          <w:sz w:val="24"/>
          <w:szCs w:val="24"/>
          <w:lang w:val="uk-UA"/>
        </w:rPr>
        <w:t xml:space="preserve"> пропонується шляхом ухвалення запропонованого </w:t>
      </w:r>
      <w:r w:rsidR="00A64FE8" w:rsidRPr="00402D73">
        <w:rPr>
          <w:rFonts w:ascii="Times New Roman" w:hAnsi="Times New Roman"/>
          <w:sz w:val="24"/>
          <w:szCs w:val="24"/>
          <w:lang w:val="uk-UA"/>
        </w:rPr>
        <w:t>розпорядження керівника Лисичанської міської ВЦА</w:t>
      </w:r>
      <w:r w:rsidR="00AF0EC8" w:rsidRPr="00402D73">
        <w:rPr>
          <w:rFonts w:ascii="Times New Roman" w:hAnsi="Times New Roman"/>
          <w:sz w:val="24"/>
          <w:szCs w:val="24"/>
          <w:lang w:val="uk-UA"/>
        </w:rPr>
        <w:t xml:space="preserve">.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AF0EC8" w:rsidRPr="00402D73" w:rsidRDefault="00AB65BD" w:rsidP="00AF0EC8">
      <w:pPr>
        <w:pStyle w:val="a6"/>
        <w:jc w:val="both"/>
        <w:rPr>
          <w:rFonts w:ascii="Times New Roman" w:hAnsi="Times New Roman"/>
          <w:sz w:val="24"/>
          <w:szCs w:val="24"/>
          <w:lang w:val="uk-UA"/>
        </w:rPr>
      </w:pPr>
      <w:r w:rsidRPr="00402D73">
        <w:rPr>
          <w:rStyle w:val="20"/>
          <w:b w:val="0"/>
          <w:bCs/>
          <w:sz w:val="24"/>
          <w:szCs w:val="24"/>
          <w:lang w:val="uk-UA" w:eastAsia="uk-UA"/>
        </w:rPr>
        <w:t xml:space="preserve">    </w:t>
      </w:r>
      <w:r w:rsidR="004C22C7" w:rsidRPr="00402D73">
        <w:rPr>
          <w:rStyle w:val="20"/>
          <w:b w:val="0"/>
          <w:bCs/>
          <w:sz w:val="24"/>
          <w:szCs w:val="24"/>
          <w:lang w:val="uk-UA" w:eastAsia="uk-UA"/>
        </w:rPr>
        <w:tab/>
      </w:r>
      <w:r w:rsidR="00AF0EC8" w:rsidRPr="00402D73">
        <w:rPr>
          <w:rFonts w:ascii="Times New Roman" w:hAnsi="Times New Roman"/>
          <w:sz w:val="24"/>
          <w:szCs w:val="24"/>
          <w:lang w:val="uk-UA"/>
        </w:rPr>
        <w:t xml:space="preserve">При здійсненні регуляторної діяльності розглядаються обґрунтовані пропозиції та зауваження до </w:t>
      </w:r>
      <w:r w:rsidR="004E1D66" w:rsidRPr="00402D73">
        <w:rPr>
          <w:rFonts w:ascii="Times New Roman" w:hAnsi="Times New Roman"/>
          <w:sz w:val="24"/>
          <w:szCs w:val="24"/>
          <w:lang w:val="uk-UA"/>
        </w:rPr>
        <w:t>проєкт</w:t>
      </w:r>
      <w:r w:rsidR="00AF0EC8" w:rsidRPr="00402D73">
        <w:rPr>
          <w:rFonts w:ascii="Times New Roman" w:hAnsi="Times New Roman"/>
          <w:sz w:val="24"/>
          <w:szCs w:val="24"/>
          <w:lang w:val="uk-UA"/>
        </w:rPr>
        <w:t xml:space="preserve">у </w:t>
      </w:r>
      <w:r w:rsidR="00983045" w:rsidRPr="00402D73">
        <w:rPr>
          <w:rFonts w:ascii="Times New Roman" w:hAnsi="Times New Roman"/>
          <w:sz w:val="24"/>
          <w:szCs w:val="24"/>
          <w:lang w:val="uk-UA"/>
        </w:rPr>
        <w:t>розпорядж</w:t>
      </w:r>
      <w:r w:rsidR="00AF0EC8" w:rsidRPr="00402D73">
        <w:rPr>
          <w:rFonts w:ascii="Times New Roman" w:hAnsi="Times New Roman"/>
          <w:sz w:val="24"/>
          <w:szCs w:val="24"/>
          <w:lang w:val="uk-UA"/>
        </w:rPr>
        <w:t xml:space="preserve">ення, надані суб’єктами господарювання, представниками територіальної громади в установленому законом порядку. </w:t>
      </w:r>
    </w:p>
    <w:p w:rsidR="00AF0EC8" w:rsidRPr="00402D73" w:rsidRDefault="00B341D2" w:rsidP="00AF0EC8">
      <w:pPr>
        <w:pStyle w:val="a6"/>
        <w:jc w:val="both"/>
        <w:rPr>
          <w:rFonts w:ascii="Times New Roman" w:hAnsi="Times New Roman"/>
          <w:sz w:val="24"/>
          <w:szCs w:val="24"/>
          <w:lang w:val="uk-UA"/>
        </w:rPr>
      </w:pPr>
      <w:r w:rsidRPr="00B1129A">
        <w:rPr>
          <w:rFonts w:ascii="Times New Roman" w:hAnsi="Times New Roman"/>
          <w:color w:val="FF0000"/>
          <w:sz w:val="24"/>
          <w:szCs w:val="24"/>
          <w:lang w:val="uk-UA"/>
        </w:rPr>
        <w:t xml:space="preserve">    </w:t>
      </w:r>
      <w:r w:rsidR="004C22C7" w:rsidRPr="00B1129A">
        <w:rPr>
          <w:rFonts w:ascii="Times New Roman" w:hAnsi="Times New Roman"/>
          <w:color w:val="FF0000"/>
          <w:sz w:val="24"/>
          <w:szCs w:val="24"/>
          <w:lang w:val="uk-UA"/>
        </w:rPr>
        <w:tab/>
      </w:r>
      <w:r w:rsidR="00AF0EC8" w:rsidRPr="00402D73">
        <w:rPr>
          <w:rFonts w:ascii="Times New Roman" w:hAnsi="Times New Roman"/>
          <w:sz w:val="24"/>
          <w:szCs w:val="24"/>
          <w:lang w:val="uk-UA"/>
        </w:rPr>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r w:rsidR="00983045" w:rsidRPr="00402D73">
        <w:rPr>
          <w:rFonts w:ascii="Times New Roman" w:hAnsi="Times New Roman"/>
          <w:sz w:val="24"/>
          <w:szCs w:val="24"/>
          <w:lang w:val="uk-UA"/>
        </w:rPr>
        <w:t xml:space="preserve">Лисичанської міської військово-цивільної адміністрації </w:t>
      </w:r>
      <w:proofErr w:type="spellStart"/>
      <w:r w:rsidR="00983045" w:rsidRPr="00402D73">
        <w:rPr>
          <w:rFonts w:ascii="Times New Roman" w:hAnsi="Times New Roman"/>
          <w:sz w:val="24"/>
          <w:szCs w:val="24"/>
          <w:lang w:val="uk-UA"/>
        </w:rPr>
        <w:t>Сєвєродонецького</w:t>
      </w:r>
      <w:proofErr w:type="spellEnd"/>
      <w:r w:rsidR="00983045" w:rsidRPr="00402D73">
        <w:rPr>
          <w:rFonts w:ascii="Times New Roman" w:hAnsi="Times New Roman"/>
          <w:sz w:val="24"/>
          <w:szCs w:val="24"/>
          <w:lang w:val="uk-UA"/>
        </w:rPr>
        <w:t xml:space="preserve"> району Луганської області</w:t>
      </w:r>
      <w:r w:rsidR="00AF0EC8" w:rsidRPr="00402D73">
        <w:rPr>
          <w:rFonts w:ascii="Times New Roman" w:hAnsi="Times New Roman"/>
          <w:sz w:val="24"/>
          <w:szCs w:val="24"/>
          <w:lang w:val="uk-UA"/>
        </w:rPr>
        <w:t xml:space="preserve"> </w:t>
      </w:r>
      <w:proofErr w:type="spellStart"/>
      <w:r w:rsidR="00036A17" w:rsidRPr="00402D73">
        <w:rPr>
          <w:rFonts w:ascii="Times New Roman" w:hAnsi="Times New Roman"/>
          <w:sz w:val="24"/>
          <w:szCs w:val="24"/>
          <w:u w:val="single"/>
        </w:rPr>
        <w:t>https</w:t>
      </w:r>
      <w:proofErr w:type="spellEnd"/>
      <w:r w:rsidR="00036A17" w:rsidRPr="00402D73">
        <w:rPr>
          <w:rFonts w:ascii="Times New Roman" w:hAnsi="Times New Roman"/>
          <w:sz w:val="24"/>
          <w:szCs w:val="24"/>
          <w:u w:val="single"/>
          <w:lang w:val="uk-UA"/>
        </w:rPr>
        <w:t>://</w:t>
      </w:r>
      <w:proofErr w:type="spellStart"/>
      <w:r w:rsidR="00036A17" w:rsidRPr="00402D73">
        <w:rPr>
          <w:rFonts w:ascii="Times New Roman" w:hAnsi="Times New Roman"/>
          <w:sz w:val="24"/>
          <w:szCs w:val="24"/>
          <w:u w:val="single"/>
        </w:rPr>
        <w:t>lis</w:t>
      </w:r>
      <w:proofErr w:type="spellEnd"/>
      <w:r w:rsidR="00036A17" w:rsidRPr="00402D73">
        <w:rPr>
          <w:rFonts w:ascii="Times New Roman" w:hAnsi="Times New Roman"/>
          <w:sz w:val="24"/>
          <w:szCs w:val="24"/>
          <w:u w:val="single"/>
          <w:lang w:val="uk-UA"/>
        </w:rPr>
        <w:t>.</w:t>
      </w:r>
      <w:proofErr w:type="spellStart"/>
      <w:r w:rsidR="00036A17" w:rsidRPr="00402D73">
        <w:rPr>
          <w:rFonts w:ascii="Times New Roman" w:hAnsi="Times New Roman"/>
          <w:sz w:val="24"/>
          <w:szCs w:val="24"/>
          <w:u w:val="single"/>
        </w:rPr>
        <w:t>gov</w:t>
      </w:r>
      <w:proofErr w:type="spellEnd"/>
      <w:r w:rsidR="00036A17" w:rsidRPr="00402D73">
        <w:rPr>
          <w:rFonts w:ascii="Times New Roman" w:hAnsi="Times New Roman"/>
          <w:sz w:val="24"/>
          <w:szCs w:val="24"/>
          <w:u w:val="single"/>
          <w:lang w:val="uk-UA"/>
        </w:rPr>
        <w:t>.</w:t>
      </w:r>
      <w:proofErr w:type="spellStart"/>
      <w:r w:rsidR="00036A17" w:rsidRPr="00402D73">
        <w:rPr>
          <w:rFonts w:ascii="Times New Roman" w:hAnsi="Times New Roman"/>
          <w:sz w:val="24"/>
          <w:szCs w:val="24"/>
          <w:u w:val="single"/>
        </w:rPr>
        <w:t>ua</w:t>
      </w:r>
      <w:proofErr w:type="spellEnd"/>
      <w:r w:rsidR="00AF0EC8" w:rsidRPr="00402D73">
        <w:rPr>
          <w:rFonts w:ascii="Times New Roman" w:hAnsi="Times New Roman"/>
          <w:sz w:val="24"/>
          <w:szCs w:val="24"/>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AF0EC8" w:rsidRPr="00402D73" w:rsidRDefault="00B341D2" w:rsidP="00AF0EC8">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AF0EC8" w:rsidRPr="00402D73">
        <w:rPr>
          <w:rFonts w:ascii="Times New Roman" w:hAnsi="Times New Roman"/>
          <w:sz w:val="24"/>
          <w:szCs w:val="24"/>
          <w:lang w:val="uk-UA"/>
        </w:rPr>
        <w:t>З метою забезпечення інформованості громади та суб’єктів господарювання р</w:t>
      </w:r>
      <w:r w:rsidR="00036A17" w:rsidRPr="00402D73">
        <w:rPr>
          <w:rFonts w:ascii="Times New Roman" w:hAnsi="Times New Roman"/>
          <w:sz w:val="24"/>
          <w:szCs w:val="24"/>
          <w:lang w:val="uk-UA"/>
        </w:rPr>
        <w:t xml:space="preserve">озпорядження керівника </w:t>
      </w:r>
      <w:r w:rsidR="00AF0EC8" w:rsidRPr="00402D73">
        <w:rPr>
          <w:rFonts w:ascii="Times New Roman" w:hAnsi="Times New Roman"/>
          <w:sz w:val="24"/>
          <w:szCs w:val="24"/>
          <w:lang w:val="uk-UA"/>
        </w:rPr>
        <w:t xml:space="preserve">буде оприлюднено на офіційному веб-сайті </w:t>
      </w:r>
      <w:r w:rsidR="00983045" w:rsidRPr="00402D73">
        <w:rPr>
          <w:rFonts w:ascii="Times New Roman" w:hAnsi="Times New Roman"/>
          <w:sz w:val="24"/>
          <w:szCs w:val="24"/>
          <w:lang w:val="uk-UA"/>
        </w:rPr>
        <w:t xml:space="preserve">Лисичанської міської військово-цивільної адміністрації </w:t>
      </w:r>
      <w:proofErr w:type="spellStart"/>
      <w:r w:rsidR="00983045" w:rsidRPr="00402D73">
        <w:rPr>
          <w:rFonts w:ascii="Times New Roman" w:hAnsi="Times New Roman"/>
          <w:sz w:val="24"/>
          <w:szCs w:val="24"/>
          <w:lang w:val="uk-UA"/>
        </w:rPr>
        <w:t>Сєвєродонецького</w:t>
      </w:r>
      <w:proofErr w:type="spellEnd"/>
      <w:r w:rsidR="00983045" w:rsidRPr="00402D73">
        <w:rPr>
          <w:rFonts w:ascii="Times New Roman" w:hAnsi="Times New Roman"/>
          <w:sz w:val="24"/>
          <w:szCs w:val="24"/>
          <w:lang w:val="uk-UA"/>
        </w:rPr>
        <w:t xml:space="preserve"> району Луганської області </w:t>
      </w:r>
      <w:proofErr w:type="spellStart"/>
      <w:r w:rsidR="00BD78C4" w:rsidRPr="00402D73">
        <w:rPr>
          <w:rFonts w:ascii="Times New Roman" w:hAnsi="Times New Roman"/>
          <w:sz w:val="24"/>
          <w:szCs w:val="24"/>
          <w:u w:val="single"/>
        </w:rPr>
        <w:t>https</w:t>
      </w:r>
      <w:proofErr w:type="spellEnd"/>
      <w:r w:rsidR="00BD78C4" w:rsidRPr="00402D73">
        <w:rPr>
          <w:rFonts w:ascii="Times New Roman" w:hAnsi="Times New Roman"/>
          <w:sz w:val="24"/>
          <w:szCs w:val="24"/>
          <w:u w:val="single"/>
          <w:lang w:val="uk-UA"/>
        </w:rPr>
        <w:t>://</w:t>
      </w:r>
      <w:proofErr w:type="spellStart"/>
      <w:r w:rsidR="00BD78C4" w:rsidRPr="00402D73">
        <w:rPr>
          <w:rFonts w:ascii="Times New Roman" w:hAnsi="Times New Roman"/>
          <w:sz w:val="24"/>
          <w:szCs w:val="24"/>
          <w:u w:val="single"/>
        </w:rPr>
        <w:t>lis</w:t>
      </w:r>
      <w:proofErr w:type="spellEnd"/>
      <w:r w:rsidR="00BD78C4" w:rsidRPr="00402D73">
        <w:rPr>
          <w:rFonts w:ascii="Times New Roman" w:hAnsi="Times New Roman"/>
          <w:sz w:val="24"/>
          <w:szCs w:val="24"/>
          <w:u w:val="single"/>
          <w:lang w:val="uk-UA"/>
        </w:rPr>
        <w:t>.</w:t>
      </w:r>
      <w:proofErr w:type="spellStart"/>
      <w:r w:rsidR="00BD78C4" w:rsidRPr="00402D73">
        <w:rPr>
          <w:rFonts w:ascii="Times New Roman" w:hAnsi="Times New Roman"/>
          <w:sz w:val="24"/>
          <w:szCs w:val="24"/>
          <w:u w:val="single"/>
        </w:rPr>
        <w:t>gov</w:t>
      </w:r>
      <w:proofErr w:type="spellEnd"/>
      <w:r w:rsidR="00BD78C4" w:rsidRPr="00402D73">
        <w:rPr>
          <w:rFonts w:ascii="Times New Roman" w:hAnsi="Times New Roman"/>
          <w:sz w:val="24"/>
          <w:szCs w:val="24"/>
          <w:u w:val="single"/>
          <w:lang w:val="uk-UA"/>
        </w:rPr>
        <w:t>.</w:t>
      </w:r>
      <w:proofErr w:type="spellStart"/>
      <w:r w:rsidR="00BD78C4" w:rsidRPr="00402D73">
        <w:rPr>
          <w:rFonts w:ascii="Times New Roman" w:hAnsi="Times New Roman"/>
          <w:sz w:val="24"/>
          <w:szCs w:val="24"/>
          <w:u w:val="single"/>
        </w:rPr>
        <w:t>ua</w:t>
      </w:r>
      <w:proofErr w:type="spellEnd"/>
      <w:r w:rsidR="00AF0EC8" w:rsidRPr="00402D73">
        <w:rPr>
          <w:rFonts w:ascii="Times New Roman" w:hAnsi="Times New Roman"/>
          <w:sz w:val="24"/>
          <w:szCs w:val="24"/>
          <w:lang w:val="uk-UA"/>
        </w:rPr>
        <w:t xml:space="preserve"> у термін, установлений законодавством. </w:t>
      </w:r>
    </w:p>
    <w:p w:rsidR="00AF0EC8" w:rsidRPr="00402D73" w:rsidRDefault="00161D7A" w:rsidP="00AF0EC8">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AF0EC8" w:rsidRPr="00402D73">
        <w:rPr>
          <w:rFonts w:ascii="Times New Roman" w:hAnsi="Times New Roman"/>
          <w:sz w:val="24"/>
          <w:szCs w:val="24"/>
          <w:lang w:val="uk-UA"/>
        </w:rPr>
        <w:t>Рівень поінформованості є досить високим, оскільки мешканці акти</w:t>
      </w:r>
      <w:r w:rsidR="00BF78C9" w:rsidRPr="00402D73">
        <w:rPr>
          <w:rFonts w:ascii="Times New Roman" w:hAnsi="Times New Roman"/>
          <w:sz w:val="24"/>
          <w:szCs w:val="24"/>
          <w:lang w:val="uk-UA"/>
        </w:rPr>
        <w:t xml:space="preserve">вно користуються офіційними </w:t>
      </w:r>
      <w:proofErr w:type="spellStart"/>
      <w:r w:rsidR="00BF78C9" w:rsidRPr="00402D73">
        <w:rPr>
          <w:rFonts w:ascii="Times New Roman" w:hAnsi="Times New Roman"/>
          <w:sz w:val="24"/>
          <w:szCs w:val="24"/>
          <w:lang w:val="uk-UA"/>
        </w:rPr>
        <w:t>веб</w:t>
      </w:r>
      <w:r w:rsidR="00AF0EC8" w:rsidRPr="00402D73">
        <w:rPr>
          <w:rFonts w:ascii="Times New Roman" w:hAnsi="Times New Roman"/>
          <w:sz w:val="24"/>
          <w:szCs w:val="24"/>
          <w:lang w:val="uk-UA"/>
        </w:rPr>
        <w:t>сторінками</w:t>
      </w:r>
      <w:proofErr w:type="spellEnd"/>
      <w:r w:rsidR="00AF0EC8" w:rsidRPr="00402D73">
        <w:rPr>
          <w:rFonts w:ascii="Times New Roman" w:hAnsi="Times New Roman"/>
          <w:sz w:val="24"/>
          <w:szCs w:val="24"/>
          <w:lang w:val="uk-UA"/>
        </w:rPr>
        <w:t xml:space="preserve"> </w:t>
      </w:r>
      <w:r w:rsidR="00983045" w:rsidRPr="00402D73">
        <w:rPr>
          <w:rFonts w:ascii="Times New Roman" w:hAnsi="Times New Roman"/>
          <w:sz w:val="24"/>
          <w:szCs w:val="24"/>
          <w:lang w:val="uk-UA"/>
        </w:rPr>
        <w:t xml:space="preserve">Лисичанської міської військово-цивільної адміністрації </w:t>
      </w:r>
      <w:proofErr w:type="spellStart"/>
      <w:r w:rsidR="00983045" w:rsidRPr="00402D73">
        <w:rPr>
          <w:rFonts w:ascii="Times New Roman" w:hAnsi="Times New Roman"/>
          <w:sz w:val="24"/>
          <w:szCs w:val="24"/>
          <w:lang w:val="uk-UA"/>
        </w:rPr>
        <w:t>Сєвєродонецького</w:t>
      </w:r>
      <w:proofErr w:type="spellEnd"/>
      <w:r w:rsidR="00983045" w:rsidRPr="00402D73">
        <w:rPr>
          <w:rFonts w:ascii="Times New Roman" w:hAnsi="Times New Roman"/>
          <w:sz w:val="24"/>
          <w:szCs w:val="24"/>
          <w:lang w:val="uk-UA"/>
        </w:rPr>
        <w:t xml:space="preserve"> району Луганської області</w:t>
      </w:r>
      <w:r w:rsidR="00AF0EC8" w:rsidRPr="00402D73">
        <w:rPr>
          <w:rFonts w:ascii="Times New Roman" w:hAnsi="Times New Roman"/>
          <w:sz w:val="24"/>
          <w:szCs w:val="24"/>
          <w:lang w:val="uk-UA"/>
        </w:rPr>
        <w:t xml:space="preserve">, крім того, місцеві засоби </w:t>
      </w:r>
      <w:r w:rsidR="00AF0EC8" w:rsidRPr="00402D73">
        <w:rPr>
          <w:rFonts w:ascii="Times New Roman" w:hAnsi="Times New Roman"/>
          <w:sz w:val="24"/>
          <w:szCs w:val="24"/>
          <w:lang w:val="uk-UA"/>
        </w:rPr>
        <w:lastRenderedPageBreak/>
        <w:t xml:space="preserve">масової інформації активно використовують електронну інформацію </w:t>
      </w:r>
      <w:r w:rsidR="00A64FE8" w:rsidRPr="00402D73">
        <w:rPr>
          <w:rFonts w:ascii="Times New Roman" w:hAnsi="Times New Roman"/>
          <w:sz w:val="24"/>
          <w:szCs w:val="24"/>
          <w:lang w:val="uk-UA"/>
        </w:rPr>
        <w:t>військово-цивільної адміністрації</w:t>
      </w:r>
      <w:r w:rsidR="00AF0EC8" w:rsidRPr="00402D73">
        <w:rPr>
          <w:rFonts w:ascii="Times New Roman" w:hAnsi="Times New Roman"/>
          <w:sz w:val="24"/>
          <w:szCs w:val="24"/>
          <w:lang w:val="uk-UA"/>
        </w:rPr>
        <w:t xml:space="preserve"> для розміщення на своїх </w:t>
      </w:r>
      <w:proofErr w:type="spellStart"/>
      <w:r w:rsidR="00AF0EC8" w:rsidRPr="00402D73">
        <w:rPr>
          <w:rFonts w:ascii="Times New Roman" w:hAnsi="Times New Roman"/>
          <w:sz w:val="24"/>
          <w:szCs w:val="24"/>
          <w:lang w:val="uk-UA"/>
        </w:rPr>
        <w:t>інтернет</w:t>
      </w:r>
      <w:proofErr w:type="spellEnd"/>
      <w:r w:rsidR="00AF0EC8" w:rsidRPr="00402D73">
        <w:rPr>
          <w:rFonts w:ascii="Times New Roman" w:hAnsi="Times New Roman"/>
          <w:sz w:val="24"/>
          <w:szCs w:val="24"/>
          <w:lang w:val="uk-UA"/>
        </w:rPr>
        <w:t xml:space="preserve"> ресурсах. </w:t>
      </w:r>
    </w:p>
    <w:p w:rsidR="00AF0EC8" w:rsidRPr="00402D73" w:rsidRDefault="00161D7A" w:rsidP="00AF0EC8">
      <w:pPr>
        <w:pStyle w:val="a6"/>
        <w:jc w:val="both"/>
        <w:rPr>
          <w:rStyle w:val="12"/>
          <w:sz w:val="24"/>
          <w:szCs w:val="24"/>
          <w:lang w:val="uk-UA" w:eastAsia="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AF0EC8" w:rsidRPr="00402D73">
        <w:rPr>
          <w:rStyle w:val="12"/>
          <w:sz w:val="24"/>
          <w:szCs w:val="24"/>
          <w:lang w:val="uk-UA" w:eastAsia="uk-UA"/>
        </w:rPr>
        <w:t xml:space="preserve">Таким чином, </w:t>
      </w:r>
      <w:r w:rsidR="00983045" w:rsidRPr="00402D73">
        <w:rPr>
          <w:rStyle w:val="12"/>
          <w:sz w:val="24"/>
          <w:szCs w:val="24"/>
          <w:lang w:val="uk-UA" w:eastAsia="uk-UA"/>
        </w:rPr>
        <w:t>в</w:t>
      </w:r>
      <w:r w:rsidR="00AF0EC8" w:rsidRPr="00402D73">
        <w:rPr>
          <w:rStyle w:val="12"/>
          <w:sz w:val="24"/>
          <w:szCs w:val="24"/>
          <w:lang w:val="uk-UA" w:eastAsia="uk-UA"/>
        </w:rPr>
        <w:t xml:space="preserve">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w:t>
      </w:r>
      <w:r w:rsidR="00690F04" w:rsidRPr="00402D73">
        <w:rPr>
          <w:rStyle w:val="12"/>
          <w:sz w:val="24"/>
          <w:szCs w:val="24"/>
          <w:lang w:val="uk-UA" w:eastAsia="uk-UA"/>
        </w:rPr>
        <w:t>і платниками земельного податку</w:t>
      </w:r>
      <w:r w:rsidR="00AF0EC8" w:rsidRPr="00402D73">
        <w:rPr>
          <w:rStyle w:val="12"/>
          <w:sz w:val="24"/>
          <w:szCs w:val="24"/>
          <w:lang w:val="uk-UA" w:eastAsia="uk-UA"/>
        </w:rPr>
        <w:t>.</w:t>
      </w:r>
    </w:p>
    <w:p w:rsidR="00690F04" w:rsidRPr="00402D73" w:rsidRDefault="00690F04" w:rsidP="00AF0EC8">
      <w:pPr>
        <w:pStyle w:val="a6"/>
        <w:jc w:val="both"/>
        <w:rPr>
          <w:rStyle w:val="12"/>
          <w:sz w:val="24"/>
          <w:szCs w:val="24"/>
          <w:lang w:val="uk-UA" w:eastAsia="uk-UA"/>
        </w:rPr>
      </w:pPr>
    </w:p>
    <w:p w:rsidR="00431602" w:rsidRDefault="00431602" w:rsidP="00C85E4E">
      <w:pPr>
        <w:pStyle w:val="a6"/>
        <w:jc w:val="center"/>
        <w:rPr>
          <w:rFonts w:ascii="Times New Roman" w:hAnsi="Times New Roman"/>
          <w:b/>
          <w:sz w:val="27"/>
          <w:szCs w:val="27"/>
          <w:lang w:val="uk-UA"/>
        </w:rPr>
      </w:pPr>
      <w:r w:rsidRPr="00402D73">
        <w:rPr>
          <w:rFonts w:ascii="Times New Roman" w:hAnsi="Times New Roman"/>
          <w:b/>
          <w:sz w:val="27"/>
          <w:szCs w:val="27"/>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06E9F" w:rsidRDefault="00F06E9F" w:rsidP="00C85E4E">
      <w:pPr>
        <w:pStyle w:val="a6"/>
        <w:jc w:val="center"/>
        <w:rPr>
          <w:rFonts w:ascii="Times New Roman" w:hAnsi="Times New Roman"/>
          <w:b/>
          <w:sz w:val="27"/>
          <w:szCs w:val="27"/>
          <w:lang w:val="uk-UA"/>
        </w:rPr>
      </w:pPr>
    </w:p>
    <w:p w:rsidR="00F06E9F" w:rsidRPr="00402D73" w:rsidRDefault="00F06E9F" w:rsidP="00C85E4E">
      <w:pPr>
        <w:pStyle w:val="a6"/>
        <w:jc w:val="center"/>
        <w:rPr>
          <w:rFonts w:ascii="Times New Roman" w:hAnsi="Times New Roman"/>
          <w:b/>
          <w:sz w:val="27"/>
          <w:szCs w:val="27"/>
          <w:lang w:val="uk-UA"/>
        </w:rPr>
      </w:pPr>
    </w:p>
    <w:p w:rsidR="003C1A62" w:rsidRPr="00402D73" w:rsidRDefault="00640268" w:rsidP="00ED3610">
      <w:pPr>
        <w:pStyle w:val="a6"/>
        <w:jc w:val="both"/>
        <w:rPr>
          <w:rStyle w:val="12"/>
          <w:sz w:val="24"/>
          <w:szCs w:val="24"/>
          <w:lang w:val="uk-UA"/>
        </w:rPr>
      </w:pPr>
      <w:r w:rsidRPr="00402D73">
        <w:rPr>
          <w:rStyle w:val="12"/>
          <w:sz w:val="24"/>
          <w:szCs w:val="24"/>
          <w:lang w:val="uk-UA"/>
        </w:rPr>
        <w:t xml:space="preserve">    </w:t>
      </w:r>
      <w:r w:rsidR="004C22C7" w:rsidRPr="00402D73">
        <w:rPr>
          <w:rStyle w:val="12"/>
          <w:sz w:val="24"/>
          <w:szCs w:val="24"/>
          <w:lang w:val="uk-UA"/>
        </w:rPr>
        <w:tab/>
      </w:r>
      <w:r w:rsidR="003C1A62" w:rsidRPr="00402D73">
        <w:rPr>
          <w:rStyle w:val="12"/>
          <w:sz w:val="24"/>
          <w:szCs w:val="24"/>
          <w:lang w:val="uk-UA"/>
        </w:rPr>
        <w:t>Податок не є новим, тому додаткових витрат бюджету на впровадження та адміністрування  регулювання не передбачається</w:t>
      </w:r>
      <w:r w:rsidRPr="00402D73">
        <w:rPr>
          <w:rStyle w:val="12"/>
          <w:sz w:val="24"/>
          <w:szCs w:val="24"/>
          <w:lang w:val="uk-UA"/>
        </w:rPr>
        <w:t xml:space="preserve">, </w:t>
      </w:r>
      <w:r w:rsidR="003C1A62" w:rsidRPr="00402D73">
        <w:rPr>
          <w:rStyle w:val="12"/>
          <w:sz w:val="24"/>
          <w:szCs w:val="24"/>
          <w:lang w:val="uk-UA"/>
        </w:rPr>
        <w:t>видатки фіскальних органів та органів місцевого самоврядування не зміняться.</w:t>
      </w:r>
    </w:p>
    <w:p w:rsidR="00ED3610" w:rsidRDefault="00927959" w:rsidP="00ED3610">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B1129A" w:rsidRPr="00402D73">
        <w:rPr>
          <w:rFonts w:ascii="Times New Roman" w:hAnsi="Times New Roman"/>
          <w:sz w:val="24"/>
          <w:szCs w:val="24"/>
          <w:lang w:val="uk-UA"/>
        </w:rPr>
        <w:t>Здійснено розрахунок витрат на виконання вимог регуляторного акта для органів виконавчої влади та для суб’єктів господарювання великого й середнього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w:t>
      </w:r>
    </w:p>
    <w:p w:rsidR="00DA0699" w:rsidRPr="00402D73" w:rsidRDefault="00DA0699" w:rsidP="00ED3610">
      <w:pPr>
        <w:pStyle w:val="a6"/>
        <w:jc w:val="both"/>
        <w:rPr>
          <w:rFonts w:ascii="Times New Roman" w:hAnsi="Times New Roman"/>
          <w:sz w:val="24"/>
          <w:szCs w:val="24"/>
          <w:lang w:val="uk-UA"/>
        </w:rPr>
      </w:pPr>
    </w:p>
    <w:p w:rsidR="00431602" w:rsidRPr="00402D73" w:rsidRDefault="00431602" w:rsidP="00C85E4E">
      <w:pPr>
        <w:pStyle w:val="3"/>
        <w:spacing w:before="120" w:beforeAutospacing="0" w:after="0" w:afterAutospacing="0"/>
        <w:jc w:val="center"/>
        <w:rPr>
          <w:lang w:val="uk-UA"/>
        </w:rPr>
      </w:pPr>
      <w:r w:rsidRPr="00402D73">
        <w:rPr>
          <w:lang w:val="uk-UA"/>
        </w:rPr>
        <w:t>VII. Обґрунтування запропонованого строку дії регуляторного акта</w:t>
      </w:r>
    </w:p>
    <w:p w:rsidR="00496A90" w:rsidRPr="00402D73" w:rsidRDefault="003C6D40" w:rsidP="00496A90">
      <w:pPr>
        <w:autoSpaceDE w:val="0"/>
        <w:autoSpaceDN w:val="0"/>
        <w:adjustRightInd w:val="0"/>
        <w:spacing w:after="0" w:line="240" w:lineRule="auto"/>
        <w:jc w:val="both"/>
        <w:rPr>
          <w:rFonts w:ascii="Times New Roman" w:hAnsi="Times New Roman"/>
          <w:sz w:val="24"/>
          <w:szCs w:val="24"/>
          <w:lang w:val="uk-UA"/>
        </w:rPr>
      </w:pPr>
      <w:r w:rsidRPr="00402D73">
        <w:rPr>
          <w:rStyle w:val="12"/>
          <w:sz w:val="24"/>
          <w:szCs w:val="24"/>
          <w:lang w:val="uk-UA"/>
        </w:rPr>
        <w:t xml:space="preserve">    </w:t>
      </w:r>
      <w:r w:rsidR="004C22C7" w:rsidRPr="00402D73">
        <w:rPr>
          <w:rStyle w:val="12"/>
          <w:sz w:val="24"/>
          <w:szCs w:val="24"/>
          <w:lang w:val="uk-UA"/>
        </w:rPr>
        <w:tab/>
      </w:r>
      <w:r w:rsidR="00927959" w:rsidRPr="00402D73">
        <w:rPr>
          <w:rStyle w:val="12"/>
          <w:sz w:val="24"/>
          <w:szCs w:val="24"/>
          <w:lang w:val="uk-UA"/>
        </w:rPr>
        <w:t>Р</w:t>
      </w:r>
      <w:r w:rsidR="00983045" w:rsidRPr="00402D73">
        <w:rPr>
          <w:rStyle w:val="12"/>
          <w:sz w:val="24"/>
          <w:szCs w:val="24"/>
          <w:lang w:val="uk-UA"/>
        </w:rPr>
        <w:t>озпорядж</w:t>
      </w:r>
      <w:r w:rsidR="00927959" w:rsidRPr="00402D73">
        <w:rPr>
          <w:rStyle w:val="12"/>
          <w:sz w:val="24"/>
          <w:szCs w:val="24"/>
          <w:lang w:val="uk-UA"/>
        </w:rPr>
        <w:t xml:space="preserve">ення </w:t>
      </w:r>
      <w:r w:rsidR="00B1129A" w:rsidRPr="00402D73">
        <w:rPr>
          <w:rStyle w:val="12"/>
          <w:sz w:val="24"/>
          <w:szCs w:val="24"/>
          <w:lang w:val="uk-UA"/>
        </w:rPr>
        <w:t xml:space="preserve">керівника </w:t>
      </w:r>
      <w:r w:rsidR="00927959" w:rsidRPr="00402D73">
        <w:rPr>
          <w:rStyle w:val="12"/>
          <w:sz w:val="24"/>
          <w:szCs w:val="24"/>
          <w:lang w:val="uk-UA"/>
        </w:rPr>
        <w:t>набуває чинності з початку наступного бюджетного періоду, тобто з 01.01.202</w:t>
      </w:r>
      <w:r w:rsidR="00DA2A42" w:rsidRPr="00402D73">
        <w:rPr>
          <w:rStyle w:val="12"/>
          <w:sz w:val="24"/>
          <w:szCs w:val="24"/>
          <w:lang w:val="uk-UA"/>
        </w:rPr>
        <w:t>2</w:t>
      </w:r>
      <w:r w:rsidR="00496A90" w:rsidRPr="00402D73">
        <w:rPr>
          <w:rStyle w:val="12"/>
          <w:sz w:val="24"/>
          <w:szCs w:val="24"/>
          <w:lang w:val="uk-UA"/>
        </w:rPr>
        <w:t>.</w:t>
      </w:r>
      <w:r w:rsidR="00496A90" w:rsidRPr="00402D73">
        <w:rPr>
          <w:rFonts w:ascii="TimesNewRomanPSMT" w:hAnsi="TimesNewRomanPSMT" w:cs="TimesNewRomanPSMT"/>
          <w:sz w:val="26"/>
          <w:szCs w:val="26"/>
          <w:lang w:val="uk-UA"/>
        </w:rPr>
        <w:t xml:space="preserve"> </w:t>
      </w:r>
      <w:r w:rsidR="00496A90" w:rsidRPr="00402D73">
        <w:rPr>
          <w:rFonts w:ascii="Times New Roman" w:hAnsi="Times New Roman"/>
          <w:sz w:val="24"/>
          <w:szCs w:val="24"/>
          <w:lang w:val="uk-UA"/>
        </w:rPr>
        <w:t>У разі необхідності за підсумками відстежень та змінами у законодавств</w:t>
      </w:r>
      <w:r w:rsidR="00B1129A" w:rsidRPr="00402D73">
        <w:rPr>
          <w:rFonts w:ascii="Times New Roman" w:hAnsi="Times New Roman"/>
          <w:sz w:val="24"/>
          <w:szCs w:val="24"/>
          <w:lang w:val="uk-UA"/>
        </w:rPr>
        <w:t>і</w:t>
      </w:r>
      <w:r w:rsidR="00496A90" w:rsidRPr="00402D73">
        <w:rPr>
          <w:rFonts w:ascii="Times New Roman" w:hAnsi="Times New Roman"/>
          <w:sz w:val="24"/>
          <w:szCs w:val="24"/>
          <w:lang w:val="uk-UA"/>
        </w:rPr>
        <w:t xml:space="preserve"> будуть вноситись зміни до нього.</w:t>
      </w:r>
    </w:p>
    <w:p w:rsidR="00927959" w:rsidRPr="00402D73" w:rsidRDefault="00927959" w:rsidP="00496A90">
      <w:pPr>
        <w:pStyle w:val="a6"/>
        <w:ind w:firstLine="708"/>
        <w:jc w:val="both"/>
        <w:rPr>
          <w:rFonts w:ascii="Times New Roman" w:hAnsi="Times New Roman"/>
          <w:sz w:val="24"/>
          <w:szCs w:val="24"/>
          <w:lang w:val="uk-UA"/>
        </w:rPr>
      </w:pPr>
      <w:r w:rsidRPr="00402D73">
        <w:rPr>
          <w:rFonts w:ascii="Times New Roman" w:hAnsi="Times New Roman"/>
          <w:sz w:val="24"/>
          <w:szCs w:val="24"/>
          <w:lang w:val="uk-UA"/>
        </w:rPr>
        <w:t xml:space="preserve">Передбачається, що власники та користувачі земельних ділянок будуть неухильно виконувати вимоги запропонованого </w:t>
      </w:r>
      <w:r w:rsidR="004E1D66" w:rsidRPr="00402D73">
        <w:rPr>
          <w:rFonts w:ascii="Times New Roman" w:hAnsi="Times New Roman"/>
          <w:sz w:val="24"/>
          <w:szCs w:val="24"/>
          <w:lang w:val="uk-UA"/>
        </w:rPr>
        <w:t>проєкт</w:t>
      </w:r>
      <w:r w:rsidRPr="00402D73">
        <w:rPr>
          <w:rFonts w:ascii="Times New Roman" w:hAnsi="Times New Roman"/>
          <w:sz w:val="24"/>
          <w:szCs w:val="24"/>
          <w:lang w:val="uk-UA"/>
        </w:rPr>
        <w:t>у рішення, тобто в повному обсязі та своєчасно здійснювати плату за землю.</w:t>
      </w:r>
    </w:p>
    <w:p w:rsidR="00927959" w:rsidRPr="00402D73" w:rsidRDefault="003C6D40" w:rsidP="00927959">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927959" w:rsidRPr="00402D73">
        <w:rPr>
          <w:rFonts w:ascii="Times New Roman" w:hAnsi="Times New Roman"/>
          <w:sz w:val="24"/>
          <w:szCs w:val="24"/>
          <w:lang w:val="uk-UA"/>
        </w:rPr>
        <w:t>Землекористувачі несуть відповідальність за своєчасне та повне погашення зобов'язань з</w:t>
      </w:r>
      <w:r w:rsidR="00B1129A" w:rsidRPr="00402D73">
        <w:rPr>
          <w:rFonts w:ascii="Times New Roman" w:hAnsi="Times New Roman"/>
          <w:sz w:val="24"/>
          <w:szCs w:val="24"/>
          <w:lang w:val="uk-UA"/>
        </w:rPr>
        <w:t>і</w:t>
      </w:r>
      <w:r w:rsidR="00927959" w:rsidRPr="00402D73">
        <w:rPr>
          <w:rFonts w:ascii="Times New Roman" w:hAnsi="Times New Roman"/>
          <w:sz w:val="24"/>
          <w:szCs w:val="24"/>
          <w:lang w:val="uk-UA"/>
        </w:rPr>
        <w:t xml:space="preserve"> </w:t>
      </w:r>
      <w:r w:rsidR="00B1129A" w:rsidRPr="00402D73">
        <w:rPr>
          <w:rFonts w:ascii="Times New Roman" w:hAnsi="Times New Roman"/>
          <w:sz w:val="24"/>
          <w:szCs w:val="24"/>
          <w:lang w:val="uk-UA"/>
        </w:rPr>
        <w:t>с</w:t>
      </w:r>
      <w:r w:rsidR="00927959" w:rsidRPr="00402D73">
        <w:rPr>
          <w:rFonts w:ascii="Times New Roman" w:hAnsi="Times New Roman"/>
          <w:sz w:val="24"/>
          <w:szCs w:val="24"/>
          <w:lang w:val="uk-UA"/>
        </w:rPr>
        <w:t xml:space="preserve">плати </w:t>
      </w:r>
      <w:r w:rsidR="00DB546A" w:rsidRPr="00402D73">
        <w:rPr>
          <w:rFonts w:ascii="Times New Roman" w:hAnsi="Times New Roman"/>
          <w:sz w:val="24"/>
          <w:szCs w:val="24"/>
          <w:lang w:val="uk-UA"/>
        </w:rPr>
        <w:t>земельного податку</w:t>
      </w:r>
      <w:r w:rsidR="00927959" w:rsidRPr="00402D73">
        <w:rPr>
          <w:rFonts w:ascii="Times New Roman" w:hAnsi="Times New Roman"/>
          <w:sz w:val="24"/>
          <w:szCs w:val="24"/>
          <w:lang w:val="uk-UA"/>
        </w:rPr>
        <w:t xml:space="preserve"> у порядку й розмірах, </w:t>
      </w:r>
      <w:r w:rsidR="00B1129A" w:rsidRPr="00402D73">
        <w:rPr>
          <w:rFonts w:ascii="Times New Roman" w:hAnsi="Times New Roman"/>
          <w:sz w:val="24"/>
          <w:szCs w:val="24"/>
          <w:lang w:val="uk-UA"/>
        </w:rPr>
        <w:t>в</w:t>
      </w:r>
      <w:r w:rsidR="00927959" w:rsidRPr="00402D73">
        <w:rPr>
          <w:rFonts w:ascii="Times New Roman" w:hAnsi="Times New Roman"/>
          <w:sz w:val="24"/>
          <w:szCs w:val="24"/>
          <w:lang w:val="uk-UA"/>
        </w:rPr>
        <w:t>становлених ПКУ. Несплачена сума вважається податковим боргом і підлягає стягненню в примусовому порядку. Відповідно до статті 126 ПКУ за порушення строків сплати платник податків притягується до відповідальності у вигляді штрафу в таких розмірах:</w:t>
      </w:r>
    </w:p>
    <w:p w:rsidR="00927959" w:rsidRPr="00402D73" w:rsidRDefault="00927959" w:rsidP="00927959">
      <w:pPr>
        <w:pStyle w:val="a6"/>
        <w:jc w:val="both"/>
        <w:rPr>
          <w:rFonts w:ascii="Times New Roman" w:hAnsi="Times New Roman"/>
          <w:sz w:val="24"/>
          <w:szCs w:val="24"/>
          <w:lang w:val="uk-UA"/>
        </w:rPr>
      </w:pPr>
      <w:r w:rsidRPr="00402D73">
        <w:rPr>
          <w:rFonts w:ascii="Times New Roman" w:hAnsi="Times New Roman"/>
          <w:sz w:val="24"/>
          <w:szCs w:val="24"/>
          <w:lang w:val="uk-UA"/>
        </w:rPr>
        <w:tab/>
        <w:t>- при затримці до 30 календарних днів включно, наступних за останнім днем строку сплати суми грошового зобов'язання, – у розмірі 10% від погашеної суми податкового боргу;</w:t>
      </w:r>
    </w:p>
    <w:p w:rsidR="00927959" w:rsidRPr="00402D73" w:rsidRDefault="00927959" w:rsidP="00927959">
      <w:pPr>
        <w:pStyle w:val="a6"/>
        <w:jc w:val="both"/>
        <w:rPr>
          <w:rFonts w:ascii="Times New Roman" w:hAnsi="Times New Roman"/>
          <w:sz w:val="24"/>
          <w:szCs w:val="24"/>
          <w:lang w:val="uk-UA"/>
        </w:rPr>
      </w:pPr>
      <w:r w:rsidRPr="00402D73">
        <w:rPr>
          <w:rFonts w:ascii="Times New Roman" w:hAnsi="Times New Roman"/>
          <w:sz w:val="24"/>
          <w:szCs w:val="24"/>
          <w:lang w:val="uk-UA"/>
        </w:rPr>
        <w:tab/>
        <w:t>- при затримці більше 30 календарних днів, наступних за останнім днем строку сплати суми грошового зобов'язання, – у розмірі 20% від погашеної суми податкового боргу.</w:t>
      </w:r>
    </w:p>
    <w:p w:rsidR="00927959" w:rsidRPr="00402D73" w:rsidRDefault="003C6D40" w:rsidP="00927959">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927959" w:rsidRPr="00402D73">
        <w:rPr>
          <w:rFonts w:ascii="Times New Roman" w:hAnsi="Times New Roman"/>
          <w:sz w:val="24"/>
          <w:szCs w:val="24"/>
          <w:lang w:val="uk-UA"/>
        </w:rPr>
        <w:t xml:space="preserve">Згідно </w:t>
      </w:r>
      <w:r w:rsidR="00983045" w:rsidRPr="00402D73">
        <w:rPr>
          <w:rFonts w:ascii="Times New Roman" w:hAnsi="Times New Roman"/>
          <w:sz w:val="24"/>
          <w:szCs w:val="24"/>
          <w:lang w:val="uk-UA"/>
        </w:rPr>
        <w:t>і</w:t>
      </w:r>
      <w:r w:rsidR="00927959" w:rsidRPr="00402D73">
        <w:rPr>
          <w:rFonts w:ascii="Times New Roman" w:hAnsi="Times New Roman"/>
          <w:sz w:val="24"/>
          <w:szCs w:val="24"/>
          <w:lang w:val="uk-UA"/>
        </w:rPr>
        <w:t>з підпунктом 129.1.1 пункту 129.1 статті 129 ПКУ після закінчення встановлених строків сплати на суму податкового боргу нараховується пеня.</w:t>
      </w:r>
    </w:p>
    <w:p w:rsidR="00927959" w:rsidRPr="00402D73" w:rsidRDefault="003C6D40" w:rsidP="00927959">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927959" w:rsidRPr="00402D73">
        <w:rPr>
          <w:rFonts w:ascii="Times New Roman" w:hAnsi="Times New Roman"/>
          <w:sz w:val="24"/>
          <w:szCs w:val="24"/>
          <w:lang w:val="uk-UA"/>
        </w:rPr>
        <w:t xml:space="preserve">Таким чином, власники та користувачі земельних ділянок зацікавлені у виконанні вимог запропонованого </w:t>
      </w:r>
      <w:r w:rsidR="004E1D66" w:rsidRPr="00402D73">
        <w:rPr>
          <w:rFonts w:ascii="Times New Roman" w:hAnsi="Times New Roman"/>
          <w:sz w:val="24"/>
          <w:szCs w:val="24"/>
          <w:lang w:val="uk-UA"/>
        </w:rPr>
        <w:t>проєкт</w:t>
      </w:r>
      <w:r w:rsidR="00927959" w:rsidRPr="00402D73">
        <w:rPr>
          <w:rFonts w:ascii="Times New Roman" w:hAnsi="Times New Roman"/>
          <w:sz w:val="24"/>
          <w:szCs w:val="24"/>
          <w:lang w:val="uk-UA"/>
        </w:rPr>
        <w:t>у рішення.</w:t>
      </w:r>
    </w:p>
    <w:p w:rsidR="00927959" w:rsidRPr="00402D73" w:rsidRDefault="003C6D40" w:rsidP="00927959">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983045" w:rsidRPr="00402D73">
        <w:rPr>
          <w:rFonts w:ascii="Times New Roman" w:hAnsi="Times New Roman"/>
          <w:sz w:val="24"/>
          <w:szCs w:val="24"/>
          <w:lang w:val="uk-UA"/>
        </w:rPr>
        <w:t>В</w:t>
      </w:r>
      <w:r w:rsidR="00927959" w:rsidRPr="00402D73">
        <w:rPr>
          <w:rFonts w:ascii="Times New Roman" w:hAnsi="Times New Roman"/>
          <w:sz w:val="24"/>
          <w:szCs w:val="24"/>
          <w:lang w:val="uk-UA"/>
        </w:rPr>
        <w:t>провадження та виконання вимог регулювання не потребує додаткового забезпечення ресурсами, оскільки податок не є новим.</w:t>
      </w:r>
    </w:p>
    <w:p w:rsidR="00927959" w:rsidRDefault="003C6D40" w:rsidP="00927959">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927959" w:rsidRPr="00402D73">
        <w:rPr>
          <w:rFonts w:ascii="Times New Roman" w:hAnsi="Times New Roman"/>
          <w:sz w:val="24"/>
          <w:szCs w:val="24"/>
          <w:lang w:val="uk-UA"/>
        </w:rPr>
        <w:t>На дію регуляторного акта можуть негативно вплинути значні темпи інфляції та економічна криза.</w:t>
      </w:r>
    </w:p>
    <w:p w:rsidR="00DA0699" w:rsidRPr="00402D73" w:rsidRDefault="00DA0699" w:rsidP="00927959">
      <w:pPr>
        <w:pStyle w:val="a6"/>
        <w:jc w:val="both"/>
        <w:rPr>
          <w:rFonts w:ascii="Times New Roman" w:hAnsi="Times New Roman"/>
          <w:sz w:val="24"/>
          <w:szCs w:val="24"/>
          <w:lang w:val="uk-UA"/>
        </w:rPr>
      </w:pPr>
    </w:p>
    <w:p w:rsidR="00431602" w:rsidRPr="00402D73" w:rsidRDefault="00431602" w:rsidP="00C85E4E">
      <w:pPr>
        <w:pStyle w:val="3"/>
        <w:spacing w:before="120" w:beforeAutospacing="0" w:after="0" w:afterAutospacing="0"/>
        <w:jc w:val="center"/>
        <w:rPr>
          <w:lang w:val="uk-UA"/>
        </w:rPr>
      </w:pPr>
      <w:r w:rsidRPr="00402D73">
        <w:rPr>
          <w:lang w:val="uk-UA"/>
        </w:rPr>
        <w:t>VIII. Визначення показників результативності дії регуляторного акта</w:t>
      </w:r>
    </w:p>
    <w:p w:rsidR="0000312F" w:rsidRPr="00402D73" w:rsidRDefault="005B1C78" w:rsidP="005B1C78">
      <w:pPr>
        <w:pStyle w:val="a6"/>
        <w:jc w:val="both"/>
        <w:rPr>
          <w:rFonts w:ascii="Times New Roman" w:hAnsi="Times New Roman"/>
          <w:sz w:val="24"/>
          <w:szCs w:val="24"/>
          <w:lang w:val="uk-UA"/>
        </w:rPr>
      </w:pPr>
      <w:r w:rsidRPr="00402D73">
        <w:rPr>
          <w:rFonts w:ascii="Times New Roman" w:hAnsi="Times New Roman"/>
          <w:sz w:val="24"/>
          <w:szCs w:val="24"/>
          <w:lang w:val="uk-UA"/>
        </w:rPr>
        <w:lastRenderedPageBreak/>
        <w:t xml:space="preserve">    </w:t>
      </w:r>
      <w:r w:rsidR="004C22C7" w:rsidRPr="00402D73">
        <w:rPr>
          <w:rFonts w:ascii="Times New Roman" w:hAnsi="Times New Roman"/>
          <w:sz w:val="24"/>
          <w:szCs w:val="24"/>
          <w:lang w:val="uk-UA"/>
        </w:rPr>
        <w:tab/>
      </w:r>
      <w:r w:rsidR="0000312F" w:rsidRPr="00402D73">
        <w:rPr>
          <w:rFonts w:ascii="Times New Roman" w:hAnsi="Times New Roman"/>
          <w:sz w:val="24"/>
          <w:szCs w:val="24"/>
          <w:lang w:val="uk-UA"/>
        </w:rPr>
        <w:t>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00312F" w:rsidRPr="00402D73" w:rsidRDefault="005B1C78" w:rsidP="005B1C78">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00312F" w:rsidRPr="00402D73">
        <w:rPr>
          <w:rFonts w:ascii="Times New Roman" w:hAnsi="Times New Roman"/>
          <w:sz w:val="24"/>
          <w:szCs w:val="24"/>
          <w:lang w:val="uk-UA"/>
        </w:rPr>
        <w:t>До кількісних показників належать: чисельність платників за землю, надходження коштів до бюджету міста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міських цільових програм за рахунок збільшення надходжень коштів до бюджету міста від плати за землю.</w:t>
      </w:r>
    </w:p>
    <w:p w:rsidR="0000312F" w:rsidRPr="00402D73" w:rsidRDefault="005B1C78" w:rsidP="0000312F">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4C22C7" w:rsidRPr="00402D73">
        <w:rPr>
          <w:rFonts w:ascii="Times New Roman" w:hAnsi="Times New Roman"/>
          <w:sz w:val="24"/>
          <w:szCs w:val="24"/>
          <w:lang w:val="uk-UA"/>
        </w:rPr>
        <w:tab/>
      </w:r>
      <w:r w:rsidR="0000312F" w:rsidRPr="00402D73">
        <w:rPr>
          <w:rFonts w:ascii="Times New Roman" w:hAnsi="Times New Roman"/>
          <w:sz w:val="24"/>
          <w:szCs w:val="24"/>
          <w:lang w:val="uk-UA"/>
        </w:rPr>
        <w:t>Для відстеження результативності дії регуляторного акта визначено такі показники:</w:t>
      </w:r>
    </w:p>
    <w:p w:rsidR="0000312F" w:rsidRPr="00DB546A" w:rsidRDefault="0000312F" w:rsidP="0000312F">
      <w:pPr>
        <w:pStyle w:val="a6"/>
        <w:jc w:val="both"/>
        <w:rPr>
          <w:rFonts w:ascii="Times New Roman" w:hAnsi="Times New Roman"/>
          <w:color w:val="FF0000"/>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394"/>
      </w:tblGrid>
      <w:tr w:rsidR="00402D73" w:rsidRPr="00DB546A" w:rsidTr="00D05524">
        <w:trPr>
          <w:tblHeader/>
        </w:trPr>
        <w:tc>
          <w:tcPr>
            <w:tcW w:w="5245" w:type="dxa"/>
          </w:tcPr>
          <w:p w:rsidR="0000312F" w:rsidRPr="00402D73" w:rsidRDefault="0000312F" w:rsidP="00FC7D1F">
            <w:pPr>
              <w:pStyle w:val="a6"/>
              <w:jc w:val="center"/>
              <w:rPr>
                <w:rFonts w:ascii="Times New Roman" w:hAnsi="Times New Roman"/>
                <w:sz w:val="24"/>
                <w:szCs w:val="24"/>
                <w:lang w:val="uk-UA"/>
              </w:rPr>
            </w:pPr>
            <w:r w:rsidRPr="00402D73">
              <w:rPr>
                <w:rFonts w:ascii="Times New Roman" w:hAnsi="Times New Roman"/>
                <w:sz w:val="24"/>
                <w:szCs w:val="24"/>
                <w:lang w:val="uk-UA"/>
              </w:rPr>
              <w:t>Показник</w:t>
            </w:r>
          </w:p>
        </w:tc>
        <w:tc>
          <w:tcPr>
            <w:tcW w:w="4394" w:type="dxa"/>
          </w:tcPr>
          <w:p w:rsidR="0000312F" w:rsidRPr="00402D73" w:rsidRDefault="0000312F" w:rsidP="00070EC2">
            <w:pPr>
              <w:pStyle w:val="a6"/>
              <w:jc w:val="center"/>
              <w:rPr>
                <w:rFonts w:ascii="Times New Roman" w:hAnsi="Times New Roman"/>
                <w:sz w:val="24"/>
                <w:szCs w:val="24"/>
                <w:lang w:val="uk-UA"/>
              </w:rPr>
            </w:pPr>
            <w:r w:rsidRPr="00402D73">
              <w:rPr>
                <w:rFonts w:ascii="Times New Roman" w:hAnsi="Times New Roman"/>
                <w:sz w:val="24"/>
                <w:szCs w:val="24"/>
                <w:lang w:val="uk-UA"/>
              </w:rPr>
              <w:t>202</w:t>
            </w:r>
            <w:r w:rsidR="00070EC2" w:rsidRPr="00402D73">
              <w:rPr>
                <w:rFonts w:ascii="Times New Roman" w:hAnsi="Times New Roman"/>
                <w:sz w:val="24"/>
                <w:szCs w:val="24"/>
                <w:lang w:val="uk-UA"/>
              </w:rPr>
              <w:t>2</w:t>
            </w:r>
            <w:r w:rsidRPr="00402D73">
              <w:rPr>
                <w:rFonts w:ascii="Times New Roman" w:hAnsi="Times New Roman"/>
                <w:sz w:val="24"/>
                <w:szCs w:val="24"/>
                <w:lang w:val="uk-UA"/>
              </w:rPr>
              <w:t xml:space="preserve"> рік</w:t>
            </w:r>
          </w:p>
        </w:tc>
      </w:tr>
      <w:tr w:rsidR="00402D73" w:rsidRPr="00DB546A" w:rsidTr="00D05524">
        <w:trPr>
          <w:trHeight w:val="485"/>
        </w:trPr>
        <w:tc>
          <w:tcPr>
            <w:tcW w:w="5245" w:type="dxa"/>
          </w:tcPr>
          <w:p w:rsidR="0000312F" w:rsidRPr="00402D73" w:rsidRDefault="0000312F" w:rsidP="00A6329B">
            <w:pPr>
              <w:pStyle w:val="a6"/>
              <w:jc w:val="both"/>
              <w:rPr>
                <w:rFonts w:ascii="Times New Roman" w:hAnsi="Times New Roman"/>
                <w:sz w:val="24"/>
                <w:szCs w:val="24"/>
                <w:lang w:val="uk-UA"/>
              </w:rPr>
            </w:pPr>
            <w:r w:rsidRPr="00402D73">
              <w:rPr>
                <w:rFonts w:ascii="Times New Roman" w:hAnsi="Times New Roman"/>
                <w:sz w:val="24"/>
                <w:szCs w:val="24"/>
                <w:lang w:val="uk-UA"/>
              </w:rPr>
              <w:t>Кількість платників плати за землю, на яких поширюватиметься регуляторний акт, осіб, у тому числі:</w:t>
            </w:r>
          </w:p>
        </w:tc>
        <w:tc>
          <w:tcPr>
            <w:tcW w:w="4394" w:type="dxa"/>
          </w:tcPr>
          <w:p w:rsidR="0000312F" w:rsidRPr="00402D73" w:rsidRDefault="00A64FE8" w:rsidP="00FC7D1F">
            <w:pPr>
              <w:pStyle w:val="a6"/>
              <w:jc w:val="center"/>
              <w:rPr>
                <w:rFonts w:ascii="Times New Roman" w:hAnsi="Times New Roman"/>
                <w:sz w:val="24"/>
                <w:szCs w:val="24"/>
                <w:lang w:val="uk-UA"/>
              </w:rPr>
            </w:pPr>
            <w:r w:rsidRPr="00402D73">
              <w:rPr>
                <w:rFonts w:ascii="Times New Roman" w:hAnsi="Times New Roman"/>
                <w:sz w:val="24"/>
                <w:szCs w:val="24"/>
                <w:lang w:val="uk-UA"/>
              </w:rPr>
              <w:t>Інформація відсутня</w:t>
            </w:r>
          </w:p>
        </w:tc>
      </w:tr>
      <w:tr w:rsidR="00402D73" w:rsidRPr="00DB546A" w:rsidTr="00D05524">
        <w:trPr>
          <w:trHeight w:val="485"/>
        </w:trPr>
        <w:tc>
          <w:tcPr>
            <w:tcW w:w="5245" w:type="dxa"/>
          </w:tcPr>
          <w:p w:rsidR="0000312F" w:rsidRPr="00402D73" w:rsidRDefault="0000312F" w:rsidP="00FC7D1F">
            <w:pPr>
              <w:pStyle w:val="a6"/>
              <w:jc w:val="both"/>
              <w:rPr>
                <w:rFonts w:ascii="Times New Roman" w:hAnsi="Times New Roman"/>
                <w:sz w:val="24"/>
                <w:szCs w:val="24"/>
                <w:lang w:val="uk-UA"/>
              </w:rPr>
            </w:pPr>
            <w:r w:rsidRPr="00402D73">
              <w:rPr>
                <w:rFonts w:ascii="Times New Roman" w:hAnsi="Times New Roman"/>
                <w:sz w:val="24"/>
                <w:szCs w:val="24"/>
                <w:lang w:val="uk-UA"/>
              </w:rPr>
              <w:t>- юридичних осіб</w:t>
            </w:r>
          </w:p>
        </w:tc>
        <w:tc>
          <w:tcPr>
            <w:tcW w:w="4394" w:type="dxa"/>
          </w:tcPr>
          <w:p w:rsidR="0000312F" w:rsidRPr="00402D73" w:rsidRDefault="00DB546A" w:rsidP="00FC7D1F">
            <w:pPr>
              <w:pStyle w:val="a6"/>
              <w:jc w:val="center"/>
              <w:rPr>
                <w:rFonts w:ascii="Times New Roman" w:hAnsi="Times New Roman"/>
                <w:sz w:val="24"/>
                <w:szCs w:val="24"/>
                <w:lang w:val="uk-UA"/>
              </w:rPr>
            </w:pPr>
            <w:r w:rsidRPr="00402D73">
              <w:rPr>
                <w:rFonts w:ascii="Times New Roman" w:hAnsi="Times New Roman"/>
                <w:sz w:val="24"/>
                <w:szCs w:val="24"/>
                <w:lang w:val="uk-UA"/>
              </w:rPr>
              <w:t>4</w:t>
            </w:r>
          </w:p>
        </w:tc>
      </w:tr>
      <w:tr w:rsidR="00402D73" w:rsidRPr="00DB546A" w:rsidTr="00D05524">
        <w:trPr>
          <w:trHeight w:val="485"/>
        </w:trPr>
        <w:tc>
          <w:tcPr>
            <w:tcW w:w="5245" w:type="dxa"/>
          </w:tcPr>
          <w:p w:rsidR="0000312F" w:rsidRPr="00402D73" w:rsidRDefault="0000312F" w:rsidP="00FC7D1F">
            <w:pPr>
              <w:pStyle w:val="a6"/>
              <w:jc w:val="both"/>
              <w:rPr>
                <w:rFonts w:ascii="Times New Roman" w:hAnsi="Times New Roman"/>
                <w:sz w:val="24"/>
                <w:szCs w:val="24"/>
                <w:lang w:val="uk-UA"/>
              </w:rPr>
            </w:pPr>
            <w:r w:rsidRPr="00402D73">
              <w:rPr>
                <w:rFonts w:ascii="Times New Roman" w:hAnsi="Times New Roman"/>
                <w:sz w:val="24"/>
                <w:szCs w:val="24"/>
                <w:lang w:val="uk-UA"/>
              </w:rPr>
              <w:t>- фізичних осіб</w:t>
            </w:r>
          </w:p>
        </w:tc>
        <w:tc>
          <w:tcPr>
            <w:tcW w:w="4394" w:type="dxa"/>
          </w:tcPr>
          <w:p w:rsidR="0000312F" w:rsidRPr="00402D73" w:rsidRDefault="0000312F" w:rsidP="00FC7D1F">
            <w:pPr>
              <w:pStyle w:val="a6"/>
              <w:jc w:val="center"/>
              <w:rPr>
                <w:rFonts w:ascii="Times New Roman" w:hAnsi="Times New Roman"/>
                <w:sz w:val="24"/>
                <w:szCs w:val="24"/>
                <w:lang w:val="uk-UA"/>
              </w:rPr>
            </w:pPr>
          </w:p>
        </w:tc>
      </w:tr>
      <w:tr w:rsidR="00402D73" w:rsidRPr="00DB546A" w:rsidTr="00D05524">
        <w:tc>
          <w:tcPr>
            <w:tcW w:w="5245" w:type="dxa"/>
          </w:tcPr>
          <w:p w:rsidR="0000312F" w:rsidRPr="00402D73" w:rsidRDefault="0000312F" w:rsidP="00DA2A42">
            <w:pPr>
              <w:pStyle w:val="a6"/>
              <w:jc w:val="both"/>
              <w:rPr>
                <w:rFonts w:ascii="Times New Roman" w:hAnsi="Times New Roman"/>
                <w:sz w:val="24"/>
                <w:szCs w:val="24"/>
                <w:lang w:val="uk-UA"/>
              </w:rPr>
            </w:pPr>
            <w:r w:rsidRPr="00402D73">
              <w:rPr>
                <w:rFonts w:ascii="Times New Roman" w:hAnsi="Times New Roman"/>
                <w:sz w:val="24"/>
                <w:szCs w:val="24"/>
                <w:lang w:val="uk-UA"/>
              </w:rPr>
              <w:t>Надходження коштів до бю</w:t>
            </w:r>
            <w:r w:rsidR="000A3CD4" w:rsidRPr="00402D73">
              <w:rPr>
                <w:rFonts w:ascii="Times New Roman" w:hAnsi="Times New Roman"/>
                <w:sz w:val="24"/>
                <w:szCs w:val="24"/>
                <w:lang w:val="uk-UA"/>
              </w:rPr>
              <w:t xml:space="preserve">джету </w:t>
            </w:r>
            <w:r w:rsidR="00DA2A42" w:rsidRPr="00402D73">
              <w:rPr>
                <w:rFonts w:ascii="Times New Roman" w:hAnsi="Times New Roman"/>
                <w:sz w:val="24"/>
                <w:szCs w:val="24"/>
                <w:lang w:val="uk-UA"/>
              </w:rPr>
              <w:t>громади</w:t>
            </w:r>
            <w:r w:rsidR="000A3CD4" w:rsidRPr="00402D73">
              <w:rPr>
                <w:rFonts w:ascii="Times New Roman" w:hAnsi="Times New Roman"/>
                <w:sz w:val="24"/>
                <w:szCs w:val="24"/>
                <w:lang w:val="uk-UA"/>
              </w:rPr>
              <w:t xml:space="preserve"> від плати за землю</w:t>
            </w:r>
            <w:r w:rsidR="00DA2A42" w:rsidRPr="00402D73">
              <w:rPr>
                <w:rFonts w:ascii="Times New Roman" w:hAnsi="Times New Roman"/>
                <w:sz w:val="24"/>
                <w:szCs w:val="24"/>
                <w:lang w:val="uk-UA"/>
              </w:rPr>
              <w:t xml:space="preserve"> (тис. грн.)</w:t>
            </w:r>
            <w:r w:rsidR="000A3CD4" w:rsidRPr="00402D73">
              <w:rPr>
                <w:rFonts w:ascii="Times New Roman" w:hAnsi="Times New Roman"/>
                <w:sz w:val="24"/>
                <w:szCs w:val="24"/>
                <w:lang w:val="uk-UA"/>
              </w:rPr>
              <w:t xml:space="preserve">, </w:t>
            </w:r>
            <w:r w:rsidRPr="00402D73">
              <w:rPr>
                <w:rFonts w:ascii="Times New Roman" w:hAnsi="Times New Roman"/>
                <w:sz w:val="24"/>
                <w:szCs w:val="24"/>
                <w:lang w:val="uk-UA"/>
              </w:rPr>
              <w:t>у тому числі:</w:t>
            </w:r>
          </w:p>
        </w:tc>
        <w:tc>
          <w:tcPr>
            <w:tcW w:w="4394" w:type="dxa"/>
          </w:tcPr>
          <w:p w:rsidR="00DA2A42" w:rsidRPr="00402D73" w:rsidRDefault="00DB546A" w:rsidP="00751E27">
            <w:pPr>
              <w:pStyle w:val="a6"/>
              <w:jc w:val="center"/>
              <w:rPr>
                <w:rFonts w:ascii="Times New Roman" w:hAnsi="Times New Roman"/>
                <w:sz w:val="24"/>
                <w:szCs w:val="24"/>
                <w:lang w:val="uk-UA"/>
              </w:rPr>
            </w:pPr>
            <w:r w:rsidRPr="00402D73">
              <w:rPr>
                <w:rFonts w:ascii="Times New Roman" w:hAnsi="Times New Roman"/>
                <w:sz w:val="24"/>
                <w:szCs w:val="24"/>
                <w:lang w:val="uk-UA"/>
              </w:rPr>
              <w:t>56</w:t>
            </w:r>
            <w:r w:rsidR="00751E27">
              <w:rPr>
                <w:rFonts w:ascii="Times New Roman" w:hAnsi="Times New Roman"/>
                <w:sz w:val="24"/>
                <w:szCs w:val="24"/>
                <w:lang w:val="uk-UA"/>
              </w:rPr>
              <w:t>8200</w:t>
            </w:r>
          </w:p>
        </w:tc>
      </w:tr>
      <w:tr w:rsidR="00402D73" w:rsidRPr="00DB546A" w:rsidTr="00D05524">
        <w:trPr>
          <w:trHeight w:val="485"/>
        </w:trPr>
        <w:tc>
          <w:tcPr>
            <w:tcW w:w="5245" w:type="dxa"/>
          </w:tcPr>
          <w:p w:rsidR="000A3CD4" w:rsidRPr="00402D73" w:rsidRDefault="000A3CD4" w:rsidP="00FC7D1F">
            <w:pPr>
              <w:pStyle w:val="a6"/>
              <w:jc w:val="both"/>
              <w:rPr>
                <w:rFonts w:ascii="Times New Roman" w:hAnsi="Times New Roman"/>
                <w:sz w:val="24"/>
                <w:szCs w:val="24"/>
                <w:lang w:val="uk-UA"/>
              </w:rPr>
            </w:pPr>
          </w:p>
          <w:p w:rsidR="0000312F" w:rsidRPr="00402D73" w:rsidRDefault="0000312F" w:rsidP="00FC7D1F">
            <w:pPr>
              <w:pStyle w:val="a6"/>
              <w:jc w:val="both"/>
              <w:rPr>
                <w:rFonts w:ascii="Times New Roman" w:hAnsi="Times New Roman"/>
                <w:sz w:val="24"/>
                <w:szCs w:val="24"/>
                <w:lang w:val="uk-UA"/>
              </w:rPr>
            </w:pPr>
            <w:r w:rsidRPr="00402D73">
              <w:rPr>
                <w:rFonts w:ascii="Times New Roman" w:hAnsi="Times New Roman"/>
                <w:sz w:val="24"/>
                <w:szCs w:val="24"/>
                <w:lang w:val="uk-UA"/>
              </w:rPr>
              <w:t>- юридичними особами</w:t>
            </w:r>
          </w:p>
        </w:tc>
        <w:tc>
          <w:tcPr>
            <w:tcW w:w="4394" w:type="dxa"/>
          </w:tcPr>
          <w:p w:rsidR="0000312F" w:rsidRPr="00402D73" w:rsidRDefault="0000312F" w:rsidP="00253DF5">
            <w:pPr>
              <w:pStyle w:val="a6"/>
              <w:jc w:val="center"/>
              <w:rPr>
                <w:rFonts w:ascii="Times New Roman" w:hAnsi="Times New Roman"/>
                <w:sz w:val="24"/>
                <w:szCs w:val="24"/>
                <w:lang w:val="uk-UA"/>
              </w:rPr>
            </w:pPr>
          </w:p>
        </w:tc>
      </w:tr>
      <w:tr w:rsidR="00402D73" w:rsidRPr="00DB546A" w:rsidTr="00D05524">
        <w:trPr>
          <w:trHeight w:val="390"/>
        </w:trPr>
        <w:tc>
          <w:tcPr>
            <w:tcW w:w="5245" w:type="dxa"/>
          </w:tcPr>
          <w:p w:rsidR="000A3CD4" w:rsidRPr="00402D73" w:rsidRDefault="000A3CD4" w:rsidP="00FC7D1F">
            <w:pPr>
              <w:pStyle w:val="a6"/>
              <w:jc w:val="both"/>
              <w:rPr>
                <w:rFonts w:ascii="Times New Roman" w:hAnsi="Times New Roman"/>
                <w:sz w:val="24"/>
                <w:szCs w:val="24"/>
                <w:lang w:val="uk-UA"/>
              </w:rPr>
            </w:pPr>
          </w:p>
          <w:p w:rsidR="0000312F" w:rsidRPr="00402D73" w:rsidRDefault="0000312F" w:rsidP="00FC7D1F">
            <w:pPr>
              <w:pStyle w:val="a6"/>
              <w:jc w:val="both"/>
              <w:rPr>
                <w:rFonts w:ascii="Times New Roman" w:hAnsi="Times New Roman"/>
                <w:sz w:val="24"/>
                <w:szCs w:val="24"/>
                <w:lang w:val="uk-UA"/>
              </w:rPr>
            </w:pPr>
            <w:r w:rsidRPr="00402D73">
              <w:rPr>
                <w:rFonts w:ascii="Times New Roman" w:hAnsi="Times New Roman"/>
                <w:sz w:val="24"/>
                <w:szCs w:val="24"/>
                <w:lang w:val="uk-UA"/>
              </w:rPr>
              <w:t>- фізичними особами</w:t>
            </w:r>
          </w:p>
        </w:tc>
        <w:tc>
          <w:tcPr>
            <w:tcW w:w="4394" w:type="dxa"/>
          </w:tcPr>
          <w:p w:rsidR="0000312F" w:rsidRPr="00402D73" w:rsidRDefault="0000312F" w:rsidP="00253DF5">
            <w:pPr>
              <w:pStyle w:val="a6"/>
              <w:jc w:val="center"/>
              <w:rPr>
                <w:rFonts w:ascii="Times New Roman" w:hAnsi="Times New Roman"/>
                <w:sz w:val="24"/>
                <w:szCs w:val="24"/>
                <w:lang w:val="uk-UA"/>
              </w:rPr>
            </w:pPr>
          </w:p>
        </w:tc>
      </w:tr>
      <w:tr w:rsidR="00402D73" w:rsidRPr="00DB546A" w:rsidTr="00D05524">
        <w:trPr>
          <w:trHeight w:val="423"/>
        </w:trPr>
        <w:tc>
          <w:tcPr>
            <w:tcW w:w="5245" w:type="dxa"/>
          </w:tcPr>
          <w:p w:rsidR="0000312F" w:rsidRPr="00402D73" w:rsidRDefault="0000312F" w:rsidP="00A6329B">
            <w:pPr>
              <w:pStyle w:val="a6"/>
              <w:jc w:val="both"/>
              <w:rPr>
                <w:rFonts w:ascii="Times New Roman" w:hAnsi="Times New Roman"/>
                <w:sz w:val="24"/>
                <w:szCs w:val="24"/>
                <w:lang w:val="uk-UA"/>
              </w:rPr>
            </w:pPr>
            <w:r w:rsidRPr="00402D73">
              <w:rPr>
                <w:rFonts w:ascii="Times New Roman" w:hAnsi="Times New Roman"/>
                <w:sz w:val="24"/>
                <w:szCs w:val="24"/>
                <w:lang w:val="uk-UA"/>
              </w:rPr>
              <w:t>Розмір коштів і час, що витрачатимуться суб’єктами господарювання у зв'язку з виконанням вимог акта, (год. / грн.)</w:t>
            </w:r>
            <w:r w:rsidR="00DF6BAC" w:rsidRPr="00402D73">
              <w:rPr>
                <w:rFonts w:ascii="Times New Roman" w:hAnsi="Times New Roman"/>
                <w:sz w:val="24"/>
                <w:szCs w:val="24"/>
                <w:lang w:val="uk-UA"/>
              </w:rPr>
              <w:t>*</w:t>
            </w:r>
          </w:p>
        </w:tc>
        <w:tc>
          <w:tcPr>
            <w:tcW w:w="4394" w:type="dxa"/>
          </w:tcPr>
          <w:p w:rsidR="0000312F" w:rsidRPr="00402D73" w:rsidRDefault="001B2C0B" w:rsidP="009B78ED">
            <w:pPr>
              <w:pStyle w:val="a6"/>
              <w:jc w:val="center"/>
              <w:rPr>
                <w:rFonts w:ascii="Times New Roman" w:hAnsi="Times New Roman"/>
                <w:sz w:val="24"/>
                <w:szCs w:val="24"/>
                <w:lang w:val="uk-UA"/>
              </w:rPr>
            </w:pPr>
            <w:r w:rsidRPr="00402D73">
              <w:rPr>
                <w:rFonts w:ascii="Times New Roman" w:hAnsi="Times New Roman"/>
                <w:sz w:val="24"/>
                <w:szCs w:val="24"/>
                <w:lang w:val="uk-UA"/>
              </w:rPr>
              <w:t>0,3/</w:t>
            </w:r>
            <w:r w:rsidR="009B78ED" w:rsidRPr="00402D73">
              <w:rPr>
                <w:rFonts w:ascii="Times New Roman" w:hAnsi="Times New Roman"/>
                <w:sz w:val="24"/>
                <w:szCs w:val="24"/>
                <w:lang w:val="uk-UA"/>
              </w:rPr>
              <w:t>12,11</w:t>
            </w:r>
          </w:p>
        </w:tc>
      </w:tr>
      <w:tr w:rsidR="00402D73" w:rsidRPr="00DB546A" w:rsidTr="00D05524">
        <w:tc>
          <w:tcPr>
            <w:tcW w:w="5245" w:type="dxa"/>
          </w:tcPr>
          <w:p w:rsidR="0000312F" w:rsidRPr="00402D73" w:rsidRDefault="0000312F" w:rsidP="00FC7D1F">
            <w:pPr>
              <w:pStyle w:val="a6"/>
              <w:jc w:val="both"/>
              <w:rPr>
                <w:rFonts w:ascii="Times New Roman" w:hAnsi="Times New Roman"/>
                <w:sz w:val="24"/>
                <w:szCs w:val="24"/>
                <w:lang w:val="uk-UA"/>
              </w:rPr>
            </w:pPr>
            <w:r w:rsidRPr="00402D73">
              <w:rPr>
                <w:rFonts w:ascii="Times New Roman" w:hAnsi="Times New Roman"/>
                <w:sz w:val="24"/>
                <w:szCs w:val="24"/>
                <w:lang w:val="uk-UA"/>
              </w:rPr>
              <w:t>Рівень поінформованості громади та суб’єктів господарювання з основних положень акта</w:t>
            </w:r>
          </w:p>
        </w:tc>
        <w:tc>
          <w:tcPr>
            <w:tcW w:w="4394" w:type="dxa"/>
          </w:tcPr>
          <w:p w:rsidR="0000312F" w:rsidRPr="00402D73" w:rsidRDefault="0000312F" w:rsidP="00FC7D1F">
            <w:pPr>
              <w:pStyle w:val="a6"/>
              <w:jc w:val="center"/>
              <w:rPr>
                <w:rFonts w:ascii="Times New Roman" w:hAnsi="Times New Roman"/>
                <w:sz w:val="24"/>
                <w:szCs w:val="24"/>
                <w:lang w:val="uk-UA"/>
              </w:rPr>
            </w:pPr>
            <w:r w:rsidRPr="00402D73">
              <w:rPr>
                <w:rFonts w:ascii="Times New Roman" w:hAnsi="Times New Roman"/>
                <w:sz w:val="24"/>
                <w:szCs w:val="24"/>
                <w:lang w:val="uk-UA"/>
              </w:rPr>
              <w:t>Високий</w:t>
            </w:r>
          </w:p>
        </w:tc>
      </w:tr>
    </w:tbl>
    <w:p w:rsidR="00A64FE8" w:rsidRPr="00402D73" w:rsidRDefault="00A64FE8" w:rsidP="00A64FE8">
      <w:pPr>
        <w:pStyle w:val="a6"/>
        <w:jc w:val="both"/>
        <w:rPr>
          <w:rFonts w:ascii="Times New Roman" w:hAnsi="Times New Roman"/>
          <w:i/>
          <w:sz w:val="24"/>
          <w:szCs w:val="24"/>
          <w:lang w:val="uk-UA"/>
        </w:rPr>
      </w:pPr>
      <w:r w:rsidRPr="00402D73">
        <w:rPr>
          <w:rFonts w:ascii="Times New Roman" w:hAnsi="Times New Roman"/>
          <w:i/>
          <w:sz w:val="24"/>
          <w:szCs w:val="24"/>
          <w:lang w:val="uk-UA"/>
        </w:rPr>
        <w:t xml:space="preserve">*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 </w:t>
      </w:r>
    </w:p>
    <w:p w:rsidR="00A64FE8" w:rsidRPr="00402D73" w:rsidRDefault="00A64FE8" w:rsidP="00A64FE8">
      <w:pPr>
        <w:pStyle w:val="a6"/>
        <w:jc w:val="both"/>
        <w:rPr>
          <w:rFonts w:ascii="Times New Roman" w:hAnsi="Times New Roman"/>
          <w:i/>
          <w:sz w:val="24"/>
          <w:szCs w:val="24"/>
        </w:rPr>
      </w:pPr>
      <w:r w:rsidRPr="00402D73">
        <w:rPr>
          <w:rFonts w:ascii="Times New Roman" w:hAnsi="Times New Roman"/>
          <w:i/>
          <w:sz w:val="24"/>
          <w:szCs w:val="24"/>
          <w:lang w:val="uk-UA"/>
        </w:rPr>
        <w:t>12,11</w:t>
      </w:r>
      <w:r w:rsidRPr="00402D73">
        <w:rPr>
          <w:rFonts w:ascii="Times New Roman" w:hAnsi="Times New Roman"/>
          <w:i/>
          <w:sz w:val="24"/>
          <w:szCs w:val="24"/>
        </w:rPr>
        <w:t xml:space="preserve"> грн. – </w:t>
      </w:r>
      <w:proofErr w:type="spellStart"/>
      <w:r w:rsidRPr="00402D73">
        <w:rPr>
          <w:rFonts w:ascii="Times New Roman" w:hAnsi="Times New Roman"/>
          <w:i/>
          <w:sz w:val="24"/>
          <w:szCs w:val="24"/>
        </w:rPr>
        <w:t>розмір</w:t>
      </w:r>
      <w:proofErr w:type="spellEnd"/>
      <w:r w:rsidRPr="00402D73">
        <w:rPr>
          <w:rFonts w:ascii="Times New Roman" w:hAnsi="Times New Roman"/>
          <w:i/>
          <w:sz w:val="24"/>
          <w:szCs w:val="24"/>
        </w:rPr>
        <w:t xml:space="preserve"> </w:t>
      </w:r>
      <w:proofErr w:type="spellStart"/>
      <w:r w:rsidRPr="00402D73">
        <w:rPr>
          <w:rFonts w:ascii="Times New Roman" w:hAnsi="Times New Roman"/>
          <w:i/>
          <w:sz w:val="24"/>
          <w:szCs w:val="24"/>
        </w:rPr>
        <w:t>коштів</w:t>
      </w:r>
      <w:proofErr w:type="spellEnd"/>
      <w:r w:rsidRPr="00402D73">
        <w:rPr>
          <w:rFonts w:ascii="Times New Roman" w:hAnsi="Times New Roman"/>
          <w:i/>
          <w:sz w:val="24"/>
          <w:szCs w:val="24"/>
        </w:rPr>
        <w:t xml:space="preserve">,  </w:t>
      </w:r>
    </w:p>
    <w:p w:rsidR="00A64FE8" w:rsidRPr="00402D73" w:rsidRDefault="00A64FE8" w:rsidP="00A64FE8">
      <w:pPr>
        <w:pStyle w:val="3"/>
        <w:spacing w:before="0" w:beforeAutospacing="0" w:after="0" w:afterAutospacing="0"/>
        <w:rPr>
          <w:lang w:val="uk-UA"/>
        </w:rPr>
      </w:pPr>
      <w:r w:rsidRPr="00402D73">
        <w:rPr>
          <w:b w:val="0"/>
          <w:i/>
          <w:sz w:val="24"/>
          <w:szCs w:val="24"/>
        </w:rPr>
        <w:t xml:space="preserve">0,30 годин – </w:t>
      </w:r>
      <w:proofErr w:type="spellStart"/>
      <w:r w:rsidRPr="00402D73">
        <w:rPr>
          <w:b w:val="0"/>
          <w:i/>
          <w:sz w:val="24"/>
          <w:szCs w:val="24"/>
        </w:rPr>
        <w:t>розмі</w:t>
      </w:r>
      <w:proofErr w:type="gramStart"/>
      <w:r w:rsidRPr="00402D73">
        <w:rPr>
          <w:b w:val="0"/>
          <w:i/>
          <w:sz w:val="24"/>
          <w:szCs w:val="24"/>
        </w:rPr>
        <w:t>р</w:t>
      </w:r>
      <w:proofErr w:type="spellEnd"/>
      <w:proofErr w:type="gramEnd"/>
      <w:r w:rsidRPr="00402D73">
        <w:rPr>
          <w:b w:val="0"/>
          <w:i/>
          <w:sz w:val="24"/>
          <w:szCs w:val="24"/>
        </w:rPr>
        <w:t xml:space="preserve"> часу</w:t>
      </w:r>
      <w:r w:rsidRPr="00402D73">
        <w:rPr>
          <w:lang w:val="uk-UA"/>
        </w:rPr>
        <w:t xml:space="preserve"> </w:t>
      </w:r>
    </w:p>
    <w:p w:rsidR="00A64FE8" w:rsidRPr="00DB546A" w:rsidRDefault="00A64FE8" w:rsidP="00A64FE8">
      <w:pPr>
        <w:pStyle w:val="3"/>
        <w:spacing w:before="0" w:beforeAutospacing="0" w:after="0" w:afterAutospacing="0"/>
        <w:rPr>
          <w:color w:val="FF0000"/>
          <w:lang w:val="uk-UA"/>
        </w:rPr>
      </w:pPr>
    </w:p>
    <w:p w:rsidR="00431602" w:rsidRPr="00402D73" w:rsidRDefault="00431602" w:rsidP="00A64FE8">
      <w:pPr>
        <w:pStyle w:val="3"/>
        <w:spacing w:before="120" w:beforeAutospacing="0" w:after="0" w:afterAutospacing="0"/>
        <w:jc w:val="center"/>
        <w:rPr>
          <w:lang w:val="uk-UA"/>
        </w:rPr>
      </w:pPr>
      <w:r w:rsidRPr="00402D73">
        <w:rPr>
          <w:lang w:val="uk-UA"/>
        </w:rPr>
        <w:t>IX. Визначення заходів, за допомогою яких здійснюватиметься відстеження результативності дії регуляторного акта</w:t>
      </w:r>
    </w:p>
    <w:p w:rsidR="000714C4" w:rsidRPr="00402D73" w:rsidRDefault="000714C4" w:rsidP="000714C4">
      <w:pPr>
        <w:pStyle w:val="a6"/>
        <w:jc w:val="both"/>
        <w:rPr>
          <w:rFonts w:ascii="Times New Roman" w:hAnsi="Times New Roman"/>
          <w:sz w:val="24"/>
          <w:szCs w:val="24"/>
          <w:lang w:val="uk-UA" w:eastAsia="uk-UA"/>
        </w:rPr>
      </w:pPr>
      <w:r w:rsidRPr="00402D73">
        <w:rPr>
          <w:rFonts w:ascii="Times New Roman" w:hAnsi="Times New Roman"/>
          <w:sz w:val="24"/>
          <w:szCs w:val="24"/>
          <w:lang w:val="uk-UA"/>
        </w:rPr>
        <w:t xml:space="preserve">    </w:t>
      </w:r>
      <w:r w:rsidR="00983045" w:rsidRPr="00402D73">
        <w:rPr>
          <w:rFonts w:ascii="Times New Roman" w:hAnsi="Times New Roman"/>
          <w:sz w:val="24"/>
          <w:szCs w:val="24"/>
          <w:lang w:val="uk-UA"/>
        </w:rPr>
        <w:tab/>
      </w:r>
      <w:r w:rsidRPr="00402D73">
        <w:rPr>
          <w:rFonts w:ascii="Times New Roman" w:hAnsi="Times New Roman"/>
          <w:sz w:val="24"/>
          <w:szCs w:val="24"/>
          <w:lang w:val="uk-UA"/>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0714C4" w:rsidRPr="00402D73" w:rsidRDefault="000714C4" w:rsidP="000714C4">
      <w:pPr>
        <w:pStyle w:val="a6"/>
        <w:jc w:val="both"/>
        <w:rPr>
          <w:rFonts w:ascii="Times New Roman" w:hAnsi="Times New Roman"/>
          <w:sz w:val="24"/>
          <w:szCs w:val="24"/>
          <w:lang w:val="uk-UA"/>
        </w:rPr>
      </w:pPr>
      <w:r w:rsidRPr="00402D73">
        <w:rPr>
          <w:rFonts w:ascii="Times New Roman" w:hAnsi="Times New Roman"/>
          <w:sz w:val="24"/>
          <w:szCs w:val="24"/>
          <w:lang w:val="uk-UA"/>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0714C4" w:rsidRPr="00402D73" w:rsidRDefault="000714C4" w:rsidP="000714C4">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0714C4" w:rsidRPr="00402D73" w:rsidRDefault="000714C4" w:rsidP="000714C4">
      <w:pPr>
        <w:pStyle w:val="a6"/>
        <w:jc w:val="both"/>
        <w:rPr>
          <w:rFonts w:ascii="Times New Roman" w:hAnsi="Times New Roman"/>
          <w:sz w:val="24"/>
          <w:szCs w:val="24"/>
          <w:lang w:val="uk-UA"/>
        </w:rPr>
      </w:pPr>
      <w:r w:rsidRPr="00402D73">
        <w:rPr>
          <w:rFonts w:ascii="Times New Roman" w:hAnsi="Times New Roman"/>
          <w:sz w:val="24"/>
          <w:szCs w:val="24"/>
          <w:lang w:val="uk-UA"/>
        </w:rPr>
        <w:t xml:space="preserve">  </w:t>
      </w:r>
      <w:r w:rsidR="00983045" w:rsidRPr="00402D73">
        <w:rPr>
          <w:rFonts w:ascii="Times New Roman" w:hAnsi="Times New Roman"/>
          <w:sz w:val="24"/>
          <w:szCs w:val="24"/>
          <w:lang w:val="uk-UA"/>
        </w:rPr>
        <w:t xml:space="preserve">           </w:t>
      </w:r>
      <w:r w:rsidRPr="00402D73">
        <w:rPr>
          <w:rFonts w:ascii="Times New Roman" w:hAnsi="Times New Roman"/>
          <w:sz w:val="24"/>
          <w:szCs w:val="24"/>
          <w:lang w:val="uk-UA"/>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2B4D8A" w:rsidRDefault="002B4D8A" w:rsidP="002B4D8A">
      <w:pPr>
        <w:pStyle w:val="a6"/>
        <w:jc w:val="both"/>
        <w:rPr>
          <w:rFonts w:ascii="Times New Roman" w:hAnsi="Times New Roman"/>
          <w:sz w:val="24"/>
          <w:szCs w:val="24"/>
          <w:lang w:val="uk-UA"/>
        </w:rPr>
      </w:pPr>
      <w:r>
        <w:rPr>
          <w:rFonts w:ascii="Times New Roman" w:hAnsi="Times New Roman"/>
          <w:sz w:val="24"/>
          <w:szCs w:val="24"/>
          <w:lang w:val="uk-UA"/>
        </w:rPr>
        <w:t xml:space="preserve">        </w:t>
      </w:r>
    </w:p>
    <w:p w:rsidR="002B4D8A" w:rsidRDefault="002B4D8A" w:rsidP="002B4D8A">
      <w:pPr>
        <w:pStyle w:val="a6"/>
        <w:jc w:val="both"/>
        <w:rPr>
          <w:rFonts w:ascii="Times New Roman" w:hAnsi="Times New Roman"/>
          <w:sz w:val="24"/>
          <w:szCs w:val="24"/>
          <w:lang w:val="uk-UA"/>
        </w:rPr>
      </w:pPr>
    </w:p>
    <w:p w:rsidR="002B4D8A" w:rsidRDefault="002B4D8A" w:rsidP="002B4D8A">
      <w:pPr>
        <w:pStyle w:val="a6"/>
        <w:jc w:val="both"/>
        <w:rPr>
          <w:rFonts w:ascii="Times New Roman" w:hAnsi="Times New Roman"/>
          <w:sz w:val="24"/>
          <w:szCs w:val="24"/>
          <w:lang w:val="uk-UA"/>
        </w:rPr>
      </w:pPr>
    </w:p>
    <w:p w:rsidR="002B4D8A" w:rsidRDefault="002B4D8A" w:rsidP="002B4D8A">
      <w:pPr>
        <w:pStyle w:val="a6"/>
        <w:jc w:val="both"/>
        <w:rPr>
          <w:rFonts w:ascii="Times New Roman" w:hAnsi="Times New Roman"/>
          <w:sz w:val="24"/>
          <w:szCs w:val="24"/>
          <w:lang w:val="uk-UA"/>
        </w:rPr>
      </w:pPr>
    </w:p>
    <w:p w:rsidR="002B4D8A" w:rsidRDefault="002B4D8A" w:rsidP="002B4D8A">
      <w:pPr>
        <w:spacing w:after="0" w:line="240" w:lineRule="auto"/>
        <w:rPr>
          <w:rFonts w:ascii="Times New Roman" w:hAnsi="Times New Roman"/>
          <w:sz w:val="25"/>
          <w:szCs w:val="25"/>
          <w:lang w:val="uk-UA"/>
        </w:rPr>
      </w:pPr>
      <w:r>
        <w:rPr>
          <w:rFonts w:ascii="Times New Roman" w:hAnsi="Times New Roman"/>
          <w:sz w:val="25"/>
          <w:szCs w:val="25"/>
          <w:lang w:val="uk-UA"/>
        </w:rPr>
        <w:t>Начальник управління власності</w:t>
      </w:r>
    </w:p>
    <w:p w:rsidR="002B4D8A" w:rsidRDefault="002B4D8A" w:rsidP="002B4D8A">
      <w:pPr>
        <w:spacing w:after="0" w:line="240" w:lineRule="auto"/>
        <w:rPr>
          <w:rFonts w:ascii="Times New Roman" w:hAnsi="Times New Roman"/>
          <w:sz w:val="25"/>
          <w:szCs w:val="25"/>
          <w:lang w:val="uk-UA"/>
        </w:rPr>
      </w:pPr>
      <w:r>
        <w:rPr>
          <w:rFonts w:ascii="Times New Roman" w:hAnsi="Times New Roman"/>
          <w:sz w:val="25"/>
          <w:szCs w:val="25"/>
          <w:lang w:val="uk-UA"/>
        </w:rPr>
        <w:t xml:space="preserve">Лисичанської міської ВЦА </w:t>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r>
      <w:r>
        <w:rPr>
          <w:rFonts w:ascii="Times New Roman" w:hAnsi="Times New Roman"/>
          <w:sz w:val="25"/>
          <w:szCs w:val="25"/>
          <w:lang w:val="uk-UA"/>
        </w:rPr>
        <w:tab/>
        <w:t>Тетяна ГРЕЧКО</w:t>
      </w:r>
    </w:p>
    <w:p w:rsidR="002B4D8A" w:rsidRDefault="002B4D8A" w:rsidP="002B4D8A">
      <w:pPr>
        <w:spacing w:after="0" w:line="240" w:lineRule="auto"/>
        <w:rPr>
          <w:rFonts w:ascii="Times New Roman" w:hAnsi="Times New Roman"/>
          <w:sz w:val="25"/>
          <w:szCs w:val="25"/>
          <w:lang w:val="uk-UA"/>
        </w:rPr>
      </w:pPr>
    </w:p>
    <w:p w:rsidR="002B4D8A" w:rsidRDefault="002B4D8A" w:rsidP="002B4D8A">
      <w:pPr>
        <w:spacing w:after="0" w:line="240" w:lineRule="auto"/>
        <w:rPr>
          <w:rFonts w:ascii="Times New Roman" w:hAnsi="Times New Roman"/>
          <w:sz w:val="25"/>
          <w:szCs w:val="25"/>
          <w:lang w:val="uk-UA"/>
        </w:rPr>
      </w:pPr>
    </w:p>
    <w:p w:rsidR="002B4D8A" w:rsidRDefault="002B4D8A" w:rsidP="002B4D8A">
      <w:pPr>
        <w:spacing w:after="0" w:line="240" w:lineRule="auto"/>
        <w:rPr>
          <w:rFonts w:ascii="Times New Roman" w:hAnsi="Times New Roman"/>
          <w:sz w:val="25"/>
          <w:szCs w:val="25"/>
          <w:lang w:val="uk-UA"/>
        </w:rPr>
      </w:pPr>
      <w:r>
        <w:rPr>
          <w:rFonts w:ascii="Times New Roman" w:hAnsi="Times New Roman"/>
          <w:sz w:val="25"/>
          <w:szCs w:val="25"/>
          <w:lang w:val="uk-UA"/>
        </w:rPr>
        <w:t>З</w:t>
      </w:r>
      <w:r w:rsidRPr="000A20AB">
        <w:rPr>
          <w:rFonts w:ascii="Times New Roman" w:hAnsi="Times New Roman"/>
          <w:sz w:val="25"/>
          <w:szCs w:val="25"/>
          <w:lang w:val="uk-UA"/>
        </w:rPr>
        <w:t xml:space="preserve">аступник керівника з питань </w:t>
      </w:r>
    </w:p>
    <w:p w:rsidR="002B4D8A" w:rsidRDefault="002B4D8A" w:rsidP="002B4D8A">
      <w:pPr>
        <w:spacing w:after="0" w:line="240" w:lineRule="auto"/>
        <w:rPr>
          <w:rFonts w:ascii="Times New Roman" w:hAnsi="Times New Roman"/>
          <w:sz w:val="25"/>
          <w:szCs w:val="25"/>
          <w:lang w:val="uk-UA"/>
        </w:rPr>
      </w:pPr>
      <w:r w:rsidRPr="000A20AB">
        <w:rPr>
          <w:rFonts w:ascii="Times New Roman" w:hAnsi="Times New Roman"/>
          <w:sz w:val="25"/>
          <w:szCs w:val="25"/>
          <w:lang w:val="uk-UA"/>
        </w:rPr>
        <w:t xml:space="preserve">безпеки та громадського порядку </w:t>
      </w:r>
    </w:p>
    <w:p w:rsidR="00751E27" w:rsidRDefault="002B4D8A" w:rsidP="00751E27">
      <w:pPr>
        <w:pStyle w:val="a6"/>
        <w:ind w:left="5954" w:hanging="5664"/>
        <w:rPr>
          <w:rFonts w:ascii="Times New Roman" w:hAnsi="Times New Roman"/>
          <w:i/>
          <w:sz w:val="25"/>
          <w:szCs w:val="25"/>
          <w:lang w:val="uk-UA"/>
        </w:rPr>
      </w:pPr>
      <w:r w:rsidRPr="000A20AB">
        <w:rPr>
          <w:rFonts w:ascii="Times New Roman" w:hAnsi="Times New Roman"/>
          <w:sz w:val="25"/>
          <w:szCs w:val="25"/>
          <w:lang w:val="uk-UA"/>
        </w:rPr>
        <w:t>Лисичанської міської</w:t>
      </w:r>
      <w:r w:rsidR="00751E27">
        <w:rPr>
          <w:rFonts w:ascii="Times New Roman" w:hAnsi="Times New Roman"/>
          <w:sz w:val="25"/>
          <w:szCs w:val="25"/>
          <w:lang w:val="uk-UA"/>
        </w:rPr>
        <w:t xml:space="preserve"> ВЦА </w:t>
      </w:r>
      <w:r w:rsidR="00751E27">
        <w:rPr>
          <w:rFonts w:ascii="Times New Roman" w:hAnsi="Times New Roman"/>
          <w:sz w:val="25"/>
          <w:szCs w:val="25"/>
          <w:lang w:val="uk-UA"/>
        </w:rPr>
        <w:tab/>
      </w:r>
      <w:r w:rsidR="00751E27">
        <w:rPr>
          <w:rFonts w:ascii="Times New Roman" w:hAnsi="Times New Roman"/>
          <w:sz w:val="25"/>
          <w:szCs w:val="25"/>
          <w:lang w:val="uk-UA"/>
        </w:rPr>
        <w:tab/>
      </w:r>
      <w:r>
        <w:rPr>
          <w:rFonts w:ascii="Times New Roman" w:hAnsi="Times New Roman"/>
          <w:sz w:val="25"/>
          <w:szCs w:val="25"/>
          <w:lang w:val="uk-UA"/>
        </w:rPr>
        <w:t>Станіслав</w:t>
      </w:r>
      <w:r w:rsidR="0019030A">
        <w:rPr>
          <w:rFonts w:ascii="Times New Roman" w:hAnsi="Times New Roman"/>
          <w:sz w:val="25"/>
          <w:szCs w:val="25"/>
          <w:lang w:val="uk-UA"/>
        </w:rPr>
        <w:t xml:space="preserve"> </w:t>
      </w:r>
      <w:r>
        <w:rPr>
          <w:rFonts w:ascii="Times New Roman" w:hAnsi="Times New Roman"/>
          <w:sz w:val="25"/>
          <w:szCs w:val="25"/>
          <w:lang w:val="uk-UA"/>
        </w:rPr>
        <w:t>МОСЕЙКО</w:t>
      </w:r>
      <w:r w:rsidRPr="000A20AB">
        <w:rPr>
          <w:rFonts w:ascii="Times New Roman" w:hAnsi="Times New Roman"/>
          <w:i/>
          <w:sz w:val="25"/>
          <w:szCs w:val="25"/>
          <w:lang w:val="uk-UA"/>
        </w:rPr>
        <w:t xml:space="preserve"> </w:t>
      </w:r>
    </w:p>
    <w:p w:rsidR="00751E27" w:rsidRDefault="00751E27" w:rsidP="00751E27">
      <w:pPr>
        <w:pStyle w:val="a6"/>
        <w:ind w:left="5954" w:hanging="5664"/>
        <w:rPr>
          <w:rFonts w:ascii="Times New Roman" w:hAnsi="Times New Roman"/>
          <w:i/>
          <w:sz w:val="25"/>
          <w:szCs w:val="25"/>
          <w:lang w:val="uk-UA"/>
        </w:rPr>
      </w:pPr>
    </w:p>
    <w:p w:rsidR="00751E27" w:rsidRDefault="00751E27" w:rsidP="00751E27">
      <w:pPr>
        <w:pStyle w:val="a6"/>
        <w:ind w:left="5954" w:hanging="5664"/>
        <w:rPr>
          <w:rFonts w:ascii="Times New Roman" w:hAnsi="Times New Roman"/>
          <w:i/>
          <w:sz w:val="25"/>
          <w:szCs w:val="25"/>
          <w:lang w:val="uk-UA"/>
        </w:rPr>
      </w:pPr>
    </w:p>
    <w:p w:rsidR="00751E27" w:rsidRDefault="00751E27" w:rsidP="00751E27">
      <w:pPr>
        <w:pStyle w:val="a6"/>
        <w:ind w:left="5954" w:hanging="566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751E27">
      <w:pPr>
        <w:pStyle w:val="a6"/>
        <w:ind w:left="5954"/>
        <w:rPr>
          <w:rFonts w:ascii="Times New Roman" w:hAnsi="Times New Roman"/>
          <w:i/>
          <w:sz w:val="25"/>
          <w:szCs w:val="25"/>
          <w:lang w:val="uk-UA"/>
        </w:rPr>
      </w:pPr>
    </w:p>
    <w:p w:rsidR="00751E27" w:rsidRDefault="00751E27" w:rsidP="00BA513F">
      <w:pPr>
        <w:pStyle w:val="a6"/>
        <w:rPr>
          <w:rFonts w:ascii="Times New Roman" w:hAnsi="Times New Roman"/>
          <w:i/>
          <w:sz w:val="25"/>
          <w:szCs w:val="25"/>
          <w:lang w:val="uk-UA"/>
        </w:rPr>
      </w:pPr>
    </w:p>
    <w:p w:rsidR="00BA513F" w:rsidRDefault="00BA513F" w:rsidP="00751E27">
      <w:pPr>
        <w:pStyle w:val="a6"/>
        <w:ind w:left="5954"/>
        <w:rPr>
          <w:rFonts w:ascii="Times New Roman" w:hAnsi="Times New Roman"/>
          <w:i/>
          <w:sz w:val="25"/>
          <w:szCs w:val="25"/>
          <w:lang w:val="uk-UA"/>
        </w:rPr>
      </w:pPr>
    </w:p>
    <w:p w:rsidR="00FC4A61" w:rsidRDefault="00FC4A61" w:rsidP="00751E27">
      <w:pPr>
        <w:pStyle w:val="a6"/>
        <w:ind w:left="5954"/>
        <w:rPr>
          <w:rFonts w:ascii="Times New Roman" w:hAnsi="Times New Roman"/>
          <w:i/>
          <w:sz w:val="25"/>
          <w:szCs w:val="25"/>
          <w:lang w:val="uk-UA"/>
        </w:rPr>
      </w:pPr>
    </w:p>
    <w:p w:rsidR="00FC4A61" w:rsidRDefault="00FC4A61"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AE67CC" w:rsidRDefault="00AE67CC" w:rsidP="00751E27">
      <w:pPr>
        <w:pStyle w:val="a6"/>
        <w:ind w:left="5954"/>
        <w:rPr>
          <w:rFonts w:ascii="Times New Roman" w:hAnsi="Times New Roman"/>
          <w:i/>
          <w:sz w:val="25"/>
          <w:szCs w:val="25"/>
          <w:lang w:val="uk-UA"/>
        </w:rPr>
      </w:pPr>
    </w:p>
    <w:p w:rsidR="000714C4" w:rsidRPr="002B4D8A" w:rsidRDefault="00751E27" w:rsidP="00751E27">
      <w:pPr>
        <w:pStyle w:val="a6"/>
        <w:ind w:left="5954"/>
        <w:rPr>
          <w:rFonts w:ascii="Times New Roman" w:hAnsi="Times New Roman"/>
          <w:sz w:val="24"/>
          <w:szCs w:val="24"/>
          <w:lang w:val="uk-UA"/>
        </w:rPr>
      </w:pPr>
      <w:r>
        <w:rPr>
          <w:rFonts w:ascii="Times New Roman" w:hAnsi="Times New Roman"/>
          <w:i/>
          <w:sz w:val="25"/>
          <w:szCs w:val="25"/>
          <w:lang w:val="uk-UA"/>
        </w:rPr>
        <w:lastRenderedPageBreak/>
        <w:t>Д</w:t>
      </w:r>
      <w:r w:rsidR="000714C4" w:rsidRPr="00BA0294">
        <w:rPr>
          <w:rFonts w:ascii="Times New Roman" w:hAnsi="Times New Roman"/>
          <w:i/>
          <w:sz w:val="24"/>
          <w:szCs w:val="24"/>
          <w:lang w:val="uk-UA"/>
        </w:rPr>
        <w:t>одаток  1</w:t>
      </w:r>
    </w:p>
    <w:p w:rsidR="000714C4" w:rsidRPr="00BA0294" w:rsidRDefault="000714C4" w:rsidP="00496A90">
      <w:pPr>
        <w:pStyle w:val="a6"/>
        <w:ind w:left="5954"/>
        <w:rPr>
          <w:rFonts w:ascii="Times New Roman" w:hAnsi="Times New Roman"/>
          <w:i/>
          <w:sz w:val="24"/>
          <w:szCs w:val="24"/>
          <w:lang w:val="uk-UA" w:eastAsia="uk-UA"/>
        </w:rPr>
      </w:pPr>
      <w:r w:rsidRPr="00BA0294">
        <w:rPr>
          <w:rFonts w:ascii="Times New Roman" w:hAnsi="Times New Roman"/>
          <w:i/>
          <w:sz w:val="24"/>
          <w:szCs w:val="24"/>
          <w:lang w:val="uk-UA"/>
        </w:rPr>
        <w:t xml:space="preserve">до аналізу регуляторного впливу до </w:t>
      </w:r>
      <w:r w:rsidR="004E1D66" w:rsidRPr="00BA0294">
        <w:rPr>
          <w:rFonts w:ascii="Times New Roman" w:hAnsi="Times New Roman"/>
          <w:i/>
          <w:sz w:val="24"/>
          <w:szCs w:val="24"/>
          <w:lang w:val="uk-UA" w:eastAsia="uk-UA"/>
        </w:rPr>
        <w:t>проєкт</w:t>
      </w:r>
      <w:r w:rsidRPr="00BA0294">
        <w:rPr>
          <w:rFonts w:ascii="Times New Roman" w:hAnsi="Times New Roman"/>
          <w:i/>
          <w:sz w:val="24"/>
          <w:szCs w:val="24"/>
          <w:lang w:val="uk-UA" w:eastAsia="uk-UA"/>
        </w:rPr>
        <w:t xml:space="preserve">у регуляторного акта – </w:t>
      </w:r>
      <w:r w:rsidR="00A87879" w:rsidRPr="00BA0294">
        <w:rPr>
          <w:rFonts w:ascii="Times New Roman" w:hAnsi="Times New Roman"/>
          <w:i/>
          <w:sz w:val="24"/>
          <w:szCs w:val="24"/>
          <w:lang w:val="uk-UA"/>
        </w:rPr>
        <w:t>розпорядження керівника Лисичанської міської ВЦА «Про внесення змін до рішення Лисичанської міської ради від 31.05.2018 № 46/694 «Про встановлення ставок та пільг із сплати земельного податку»</w:t>
      </w:r>
    </w:p>
    <w:p w:rsidR="000714C4" w:rsidRPr="00BA0294" w:rsidRDefault="000714C4" w:rsidP="00496A90">
      <w:pPr>
        <w:pStyle w:val="a6"/>
        <w:ind w:left="5954"/>
        <w:rPr>
          <w:rFonts w:ascii="Times New Roman" w:hAnsi="Times New Roman"/>
          <w:b/>
          <w:i/>
          <w:sz w:val="24"/>
          <w:szCs w:val="24"/>
          <w:lang w:val="uk-UA"/>
        </w:rPr>
      </w:pPr>
    </w:p>
    <w:p w:rsidR="005F7392" w:rsidRPr="00BA0294" w:rsidRDefault="000714C4" w:rsidP="00BA0294">
      <w:pPr>
        <w:pStyle w:val="a6"/>
        <w:jc w:val="center"/>
        <w:rPr>
          <w:rFonts w:ascii="Times New Roman" w:hAnsi="Times New Roman"/>
          <w:b/>
          <w:i/>
          <w:sz w:val="24"/>
          <w:szCs w:val="24"/>
          <w:lang w:val="uk-UA"/>
        </w:rPr>
      </w:pPr>
      <w:r w:rsidRPr="00BA0294">
        <w:rPr>
          <w:rFonts w:ascii="Times New Roman" w:hAnsi="Times New Roman"/>
          <w:b/>
          <w:i/>
          <w:sz w:val="24"/>
          <w:szCs w:val="24"/>
          <w:lang w:val="uk-UA"/>
        </w:rPr>
        <w:t xml:space="preserve">ВИТРАТИ </w:t>
      </w:r>
      <w:r w:rsidRPr="00BA0294">
        <w:rPr>
          <w:rFonts w:ascii="Times New Roman" w:hAnsi="Times New Roman"/>
          <w:b/>
          <w:i/>
          <w:sz w:val="24"/>
          <w:szCs w:val="24"/>
          <w:lang w:val="uk-UA"/>
        </w:rPr>
        <w:br/>
        <w:t>на одного суб’єкта господарювання великого й середнього підприємництва, що виникають внаслідок дії регуляторного акта*</w:t>
      </w:r>
    </w:p>
    <w:p w:rsidR="005F7392" w:rsidRPr="00BA0294" w:rsidRDefault="005F7392" w:rsidP="005F7392">
      <w:pPr>
        <w:spacing w:after="0" w:line="240" w:lineRule="auto"/>
        <w:ind w:firstLine="708"/>
        <w:jc w:val="both"/>
        <w:rPr>
          <w:sz w:val="23"/>
          <w:szCs w:val="23"/>
        </w:rPr>
      </w:pPr>
      <w:r w:rsidRPr="00BA0294">
        <w:rPr>
          <w:rFonts w:ascii="Times New Roman" w:hAnsi="Times New Roman"/>
          <w:sz w:val="24"/>
          <w:szCs w:val="24"/>
        </w:rPr>
        <w:t xml:space="preserve">Норма </w:t>
      </w:r>
      <w:proofErr w:type="spellStart"/>
      <w:r w:rsidRPr="00BA0294">
        <w:rPr>
          <w:rFonts w:ascii="Times New Roman" w:hAnsi="Times New Roman"/>
          <w:sz w:val="24"/>
          <w:szCs w:val="24"/>
        </w:rPr>
        <w:t>робочого</w:t>
      </w:r>
      <w:proofErr w:type="spellEnd"/>
      <w:r w:rsidRPr="00BA0294">
        <w:rPr>
          <w:rFonts w:ascii="Times New Roman" w:hAnsi="Times New Roman"/>
          <w:sz w:val="24"/>
          <w:szCs w:val="24"/>
        </w:rPr>
        <w:t xml:space="preserve"> часу на 20</w:t>
      </w:r>
      <w:r w:rsidRPr="00BA0294">
        <w:rPr>
          <w:rFonts w:ascii="Times New Roman" w:hAnsi="Times New Roman"/>
          <w:sz w:val="24"/>
          <w:szCs w:val="24"/>
          <w:lang w:val="uk-UA"/>
        </w:rPr>
        <w:t>22</w:t>
      </w:r>
      <w:r w:rsidRPr="00BA0294">
        <w:rPr>
          <w:rFonts w:ascii="Times New Roman" w:hAnsi="Times New Roman"/>
          <w:sz w:val="24"/>
          <w:szCs w:val="24"/>
        </w:rPr>
        <w:t xml:space="preserve"> </w:t>
      </w:r>
      <w:proofErr w:type="spellStart"/>
      <w:proofErr w:type="gramStart"/>
      <w:r w:rsidRPr="00BA0294">
        <w:rPr>
          <w:rFonts w:ascii="Times New Roman" w:hAnsi="Times New Roman"/>
          <w:sz w:val="24"/>
          <w:szCs w:val="24"/>
        </w:rPr>
        <w:t>р</w:t>
      </w:r>
      <w:proofErr w:type="gramEnd"/>
      <w:r w:rsidRPr="00BA0294">
        <w:rPr>
          <w:rFonts w:ascii="Times New Roman" w:hAnsi="Times New Roman"/>
          <w:sz w:val="24"/>
          <w:szCs w:val="24"/>
        </w:rPr>
        <w:t>ік</w:t>
      </w:r>
      <w:proofErr w:type="spellEnd"/>
      <w:r w:rsidRPr="00BA0294">
        <w:rPr>
          <w:rFonts w:ascii="Times New Roman" w:hAnsi="Times New Roman"/>
          <w:sz w:val="24"/>
          <w:szCs w:val="24"/>
        </w:rPr>
        <w:t xml:space="preserve"> становить при 40-годинному </w:t>
      </w:r>
      <w:proofErr w:type="spellStart"/>
      <w:r w:rsidRPr="00BA0294">
        <w:rPr>
          <w:rFonts w:ascii="Times New Roman" w:hAnsi="Times New Roman"/>
          <w:sz w:val="24"/>
          <w:szCs w:val="24"/>
        </w:rPr>
        <w:t>робочому</w:t>
      </w:r>
      <w:proofErr w:type="spellEnd"/>
      <w:r w:rsidRPr="00BA0294">
        <w:rPr>
          <w:rFonts w:ascii="Times New Roman" w:hAnsi="Times New Roman"/>
          <w:sz w:val="24"/>
          <w:szCs w:val="24"/>
        </w:rPr>
        <w:t xml:space="preserve"> </w:t>
      </w:r>
      <w:proofErr w:type="spellStart"/>
      <w:r w:rsidRPr="00BA0294">
        <w:rPr>
          <w:rFonts w:ascii="Times New Roman" w:hAnsi="Times New Roman"/>
          <w:sz w:val="24"/>
          <w:szCs w:val="24"/>
        </w:rPr>
        <w:t>тижні</w:t>
      </w:r>
      <w:proofErr w:type="spellEnd"/>
      <w:r w:rsidRPr="00BA0294">
        <w:rPr>
          <w:rFonts w:ascii="Times New Roman" w:hAnsi="Times New Roman"/>
          <w:sz w:val="24"/>
          <w:szCs w:val="24"/>
        </w:rPr>
        <w:t xml:space="preserve"> - </w:t>
      </w:r>
      <w:r w:rsidRPr="00BA0294">
        <w:rPr>
          <w:rFonts w:ascii="Times New Roman" w:hAnsi="Times New Roman"/>
          <w:sz w:val="24"/>
          <w:szCs w:val="24"/>
          <w:lang w:val="uk-UA"/>
        </w:rPr>
        <w:t>1987</w:t>
      </w:r>
      <w:r w:rsidRPr="00BA0294">
        <w:rPr>
          <w:rFonts w:ascii="Times New Roman" w:hAnsi="Times New Roman"/>
          <w:sz w:val="24"/>
          <w:szCs w:val="24"/>
        </w:rPr>
        <w:t xml:space="preserve"> годин</w:t>
      </w:r>
      <w:r w:rsidR="00DB546A" w:rsidRPr="00BA0294">
        <w:rPr>
          <w:rFonts w:ascii="Times New Roman" w:hAnsi="Times New Roman"/>
          <w:sz w:val="24"/>
          <w:szCs w:val="24"/>
          <w:lang w:val="uk-UA"/>
        </w:rPr>
        <w:t>.</w:t>
      </w:r>
    </w:p>
    <w:p w:rsidR="005F7392" w:rsidRPr="00BA0294" w:rsidRDefault="005F7392" w:rsidP="005F7392">
      <w:pPr>
        <w:pStyle w:val="a6"/>
        <w:ind w:firstLine="708"/>
        <w:jc w:val="both"/>
        <w:rPr>
          <w:rFonts w:ascii="Times New Roman" w:hAnsi="Times New Roman"/>
          <w:i/>
          <w:sz w:val="24"/>
          <w:szCs w:val="24"/>
          <w:lang w:val="uk-UA"/>
        </w:rPr>
      </w:pPr>
      <w:r w:rsidRPr="00BA0294">
        <w:rPr>
          <w:rFonts w:ascii="Times New Roman" w:hAnsi="Times New Roman"/>
          <w:sz w:val="24"/>
          <w:szCs w:val="24"/>
          <w:lang w:eastAsia="ru-RU"/>
        </w:rPr>
        <w:t xml:space="preserve"> Для </w:t>
      </w:r>
      <w:proofErr w:type="spellStart"/>
      <w:r w:rsidRPr="00BA0294">
        <w:rPr>
          <w:rFonts w:ascii="Times New Roman" w:hAnsi="Times New Roman"/>
          <w:sz w:val="24"/>
          <w:szCs w:val="24"/>
          <w:lang w:eastAsia="ru-RU"/>
        </w:rPr>
        <w:t>розрахунку</w:t>
      </w:r>
      <w:proofErr w:type="spellEnd"/>
      <w:r w:rsidRPr="00BA0294">
        <w:rPr>
          <w:rFonts w:ascii="Times New Roman" w:hAnsi="Times New Roman"/>
          <w:sz w:val="24"/>
          <w:szCs w:val="24"/>
          <w:lang w:eastAsia="ru-RU"/>
        </w:rPr>
        <w:t xml:space="preserve"> </w:t>
      </w:r>
      <w:proofErr w:type="spellStart"/>
      <w:r w:rsidRPr="00BA0294">
        <w:rPr>
          <w:rFonts w:ascii="Times New Roman" w:hAnsi="Times New Roman"/>
          <w:sz w:val="24"/>
          <w:szCs w:val="24"/>
          <w:lang w:eastAsia="ru-RU"/>
        </w:rPr>
        <w:t>використовується</w:t>
      </w:r>
      <w:proofErr w:type="spellEnd"/>
      <w:r w:rsidRPr="00BA0294">
        <w:rPr>
          <w:rFonts w:ascii="Times New Roman" w:hAnsi="Times New Roman"/>
          <w:sz w:val="24"/>
          <w:szCs w:val="24"/>
          <w:lang w:eastAsia="ru-RU"/>
        </w:rPr>
        <w:t xml:space="preserve"> </w:t>
      </w:r>
      <w:r w:rsidRPr="00BA0294">
        <w:rPr>
          <w:rFonts w:ascii="Times New Roman" w:hAnsi="Times New Roman"/>
          <w:spacing w:val="-2"/>
          <w:sz w:val="24"/>
          <w:szCs w:val="24"/>
          <w:lang w:val="uk-UA"/>
        </w:rPr>
        <w:t>орієнтований мінімальний розмі</w:t>
      </w:r>
      <w:proofErr w:type="gramStart"/>
      <w:r w:rsidRPr="00BA0294">
        <w:rPr>
          <w:rFonts w:ascii="Times New Roman" w:hAnsi="Times New Roman"/>
          <w:spacing w:val="-2"/>
          <w:sz w:val="24"/>
          <w:szCs w:val="24"/>
          <w:lang w:val="uk-UA"/>
        </w:rPr>
        <w:t>р</w:t>
      </w:r>
      <w:proofErr w:type="gramEnd"/>
      <w:r w:rsidRPr="00BA0294">
        <w:rPr>
          <w:rFonts w:ascii="Times New Roman" w:hAnsi="Times New Roman"/>
          <w:spacing w:val="-2"/>
          <w:sz w:val="24"/>
          <w:szCs w:val="24"/>
          <w:lang w:val="uk-UA"/>
        </w:rPr>
        <w:t xml:space="preserve"> заробітної плати</w:t>
      </w:r>
      <w:r w:rsidRPr="00BA0294">
        <w:rPr>
          <w:rFonts w:ascii="Times New Roman" w:hAnsi="Times New Roman"/>
          <w:sz w:val="24"/>
          <w:szCs w:val="24"/>
          <w:lang w:eastAsia="ru-RU"/>
        </w:rPr>
        <w:t xml:space="preserve">, </w:t>
      </w:r>
      <w:proofErr w:type="spellStart"/>
      <w:r w:rsidRPr="00BA0294">
        <w:rPr>
          <w:rFonts w:ascii="Times New Roman" w:hAnsi="Times New Roman"/>
          <w:sz w:val="24"/>
          <w:szCs w:val="24"/>
          <w:lang w:eastAsia="ru-RU"/>
        </w:rPr>
        <w:t>що</w:t>
      </w:r>
      <w:proofErr w:type="spellEnd"/>
      <w:r w:rsidRPr="00BA0294">
        <w:rPr>
          <w:rFonts w:ascii="Times New Roman" w:hAnsi="Times New Roman"/>
          <w:sz w:val="24"/>
          <w:szCs w:val="24"/>
          <w:lang w:eastAsia="ru-RU"/>
        </w:rPr>
        <w:t xml:space="preserve"> у 20</w:t>
      </w:r>
      <w:r w:rsidRPr="00BA0294">
        <w:rPr>
          <w:rFonts w:ascii="Times New Roman" w:hAnsi="Times New Roman"/>
          <w:sz w:val="24"/>
          <w:szCs w:val="24"/>
          <w:lang w:val="uk-UA" w:eastAsia="ru-RU"/>
        </w:rPr>
        <w:t>22</w:t>
      </w:r>
      <w:r w:rsidRPr="00BA0294">
        <w:rPr>
          <w:rFonts w:ascii="Times New Roman" w:hAnsi="Times New Roman"/>
          <w:sz w:val="24"/>
          <w:szCs w:val="24"/>
          <w:lang w:eastAsia="ru-RU"/>
        </w:rPr>
        <w:t xml:space="preserve"> </w:t>
      </w:r>
      <w:proofErr w:type="spellStart"/>
      <w:r w:rsidRPr="00BA0294">
        <w:rPr>
          <w:rFonts w:ascii="Times New Roman" w:hAnsi="Times New Roman"/>
          <w:sz w:val="24"/>
          <w:szCs w:val="24"/>
          <w:lang w:eastAsia="ru-RU"/>
        </w:rPr>
        <w:t>році</w:t>
      </w:r>
      <w:proofErr w:type="spellEnd"/>
      <w:r w:rsidRPr="00BA0294">
        <w:rPr>
          <w:rFonts w:ascii="Times New Roman" w:hAnsi="Times New Roman"/>
          <w:sz w:val="24"/>
          <w:szCs w:val="24"/>
          <w:lang w:eastAsia="ru-RU"/>
        </w:rPr>
        <w:t xml:space="preserve"> становить </w:t>
      </w:r>
      <w:r w:rsidRPr="00BA0294">
        <w:rPr>
          <w:rFonts w:ascii="Times New Roman" w:hAnsi="Times New Roman"/>
          <w:sz w:val="24"/>
          <w:szCs w:val="24"/>
          <w:lang w:val="uk-UA" w:eastAsia="ru-RU"/>
        </w:rPr>
        <w:t>6</w:t>
      </w:r>
      <w:r w:rsidR="00DB546A" w:rsidRPr="00BA0294">
        <w:rPr>
          <w:rFonts w:ascii="Times New Roman" w:hAnsi="Times New Roman"/>
          <w:sz w:val="24"/>
          <w:szCs w:val="24"/>
          <w:lang w:val="uk-UA" w:eastAsia="ru-RU"/>
        </w:rPr>
        <w:t>700</w:t>
      </w:r>
      <w:r w:rsidRPr="00BA0294">
        <w:rPr>
          <w:rFonts w:ascii="Times New Roman" w:hAnsi="Times New Roman"/>
          <w:sz w:val="24"/>
          <w:szCs w:val="24"/>
          <w:lang w:eastAsia="ru-RU"/>
        </w:rPr>
        <w:t xml:space="preserve"> грн. </w:t>
      </w:r>
      <w:r w:rsidRPr="00BA0294">
        <w:rPr>
          <w:rFonts w:ascii="Times New Roman" w:hAnsi="Times New Roman"/>
          <w:sz w:val="24"/>
          <w:szCs w:val="24"/>
          <w:lang w:val="uk-UA" w:eastAsia="ru-RU"/>
        </w:rPr>
        <w:t>(</w:t>
      </w:r>
      <w:r w:rsidRPr="00BA0294">
        <w:rPr>
          <w:rFonts w:ascii="Times New Roman" w:hAnsi="Times New Roman"/>
          <w:i/>
          <w:sz w:val="24"/>
          <w:szCs w:val="24"/>
          <w:lang w:val="uk-UA"/>
        </w:rPr>
        <w:t>прогнозний розмір мінімальної заробітної плати в залежності від темпу росту у 2022 – 6</w:t>
      </w:r>
      <w:r w:rsidR="00DB546A" w:rsidRPr="00BA0294">
        <w:rPr>
          <w:rFonts w:ascii="Times New Roman" w:hAnsi="Times New Roman"/>
          <w:i/>
          <w:sz w:val="24"/>
          <w:szCs w:val="24"/>
          <w:lang w:val="uk-UA"/>
        </w:rPr>
        <w:t>700</w:t>
      </w:r>
      <w:r w:rsidRPr="00BA0294">
        <w:rPr>
          <w:rFonts w:ascii="Times New Roman" w:hAnsi="Times New Roman"/>
          <w:i/>
          <w:sz w:val="24"/>
          <w:szCs w:val="24"/>
          <w:lang w:val="uk-UA"/>
        </w:rPr>
        <w:t xml:space="preserve"> грн. </w:t>
      </w:r>
      <w:r w:rsidRPr="00BA0294">
        <w:rPr>
          <w:rStyle w:val="ac"/>
          <w:rFonts w:ascii="Times New Roman" w:hAnsi="Times New Roman"/>
          <w:i/>
          <w:sz w:val="24"/>
          <w:szCs w:val="24"/>
          <w:lang w:val="uk-UA"/>
        </w:rPr>
        <w:t xml:space="preserve"> (</w:t>
      </w:r>
      <w:r w:rsidR="00DB546A" w:rsidRPr="00BA0294">
        <w:rPr>
          <w:rStyle w:val="ac"/>
          <w:rFonts w:ascii="Times New Roman" w:hAnsi="Times New Roman"/>
          <w:i/>
          <w:sz w:val="24"/>
          <w:szCs w:val="24"/>
        </w:rPr>
        <w:t xml:space="preserve">лист </w:t>
      </w:r>
      <w:proofErr w:type="spellStart"/>
      <w:r w:rsidR="00DB546A" w:rsidRPr="00BA0294">
        <w:rPr>
          <w:rStyle w:val="ac"/>
          <w:rFonts w:ascii="Times New Roman" w:hAnsi="Times New Roman"/>
          <w:i/>
          <w:sz w:val="24"/>
          <w:szCs w:val="24"/>
        </w:rPr>
        <w:t>Міністерства</w:t>
      </w:r>
      <w:proofErr w:type="spellEnd"/>
      <w:r w:rsidR="00DB546A" w:rsidRPr="00BA0294">
        <w:rPr>
          <w:rStyle w:val="ac"/>
          <w:rFonts w:ascii="Times New Roman" w:hAnsi="Times New Roman"/>
          <w:i/>
          <w:sz w:val="24"/>
          <w:szCs w:val="24"/>
        </w:rPr>
        <w:t xml:space="preserve"> </w:t>
      </w:r>
      <w:proofErr w:type="spellStart"/>
      <w:r w:rsidR="00DB546A" w:rsidRPr="00BA0294">
        <w:rPr>
          <w:rStyle w:val="ac"/>
          <w:rFonts w:ascii="Times New Roman" w:hAnsi="Times New Roman"/>
          <w:i/>
          <w:sz w:val="24"/>
          <w:szCs w:val="24"/>
        </w:rPr>
        <w:t>фінансів</w:t>
      </w:r>
      <w:proofErr w:type="spellEnd"/>
      <w:r w:rsidR="00DB546A" w:rsidRPr="00BA0294">
        <w:rPr>
          <w:rStyle w:val="ac"/>
          <w:rFonts w:ascii="Times New Roman" w:hAnsi="Times New Roman"/>
          <w:i/>
          <w:sz w:val="24"/>
          <w:szCs w:val="24"/>
        </w:rPr>
        <w:t xml:space="preserve"> </w:t>
      </w:r>
      <w:proofErr w:type="spellStart"/>
      <w:r w:rsidR="00DB546A" w:rsidRPr="00BA0294">
        <w:rPr>
          <w:rStyle w:val="ac"/>
          <w:rFonts w:ascii="Times New Roman" w:hAnsi="Times New Roman"/>
          <w:i/>
          <w:sz w:val="24"/>
          <w:szCs w:val="24"/>
        </w:rPr>
        <w:t>України</w:t>
      </w:r>
      <w:proofErr w:type="spellEnd"/>
      <w:r w:rsidR="00DB546A" w:rsidRPr="00BA0294">
        <w:rPr>
          <w:rStyle w:val="ac"/>
          <w:rFonts w:ascii="Times New Roman" w:hAnsi="Times New Roman"/>
          <w:i/>
          <w:sz w:val="24"/>
          <w:szCs w:val="24"/>
        </w:rPr>
        <w:t xml:space="preserve"> </w:t>
      </w:r>
      <w:proofErr w:type="spellStart"/>
      <w:r w:rsidR="00DB546A" w:rsidRPr="00BA0294">
        <w:rPr>
          <w:rFonts w:ascii="Times New Roman" w:hAnsi="Times New Roman"/>
          <w:bCs/>
          <w:i/>
          <w:sz w:val="24"/>
          <w:szCs w:val="24"/>
          <w:lang w:eastAsia="uk-UA"/>
        </w:rPr>
        <w:t>від</w:t>
      </w:r>
      <w:proofErr w:type="spellEnd"/>
      <w:r w:rsidR="00DB546A" w:rsidRPr="00BA0294">
        <w:rPr>
          <w:rFonts w:ascii="Times New Roman" w:hAnsi="Times New Roman"/>
          <w:bCs/>
          <w:i/>
          <w:sz w:val="24"/>
          <w:szCs w:val="24"/>
          <w:lang w:eastAsia="uk-UA"/>
        </w:rPr>
        <w:t xml:space="preserve"> </w:t>
      </w:r>
      <w:r w:rsidR="00DB546A" w:rsidRPr="00BA0294">
        <w:rPr>
          <w:rFonts w:ascii="Times New Roman" w:hAnsi="Times New Roman"/>
          <w:bCs/>
          <w:i/>
          <w:sz w:val="24"/>
          <w:szCs w:val="24"/>
          <w:lang w:val="uk-UA" w:eastAsia="uk-UA"/>
        </w:rPr>
        <w:t>13</w:t>
      </w:r>
      <w:r w:rsidR="00DB546A" w:rsidRPr="00BA0294">
        <w:rPr>
          <w:rFonts w:ascii="Times New Roman" w:hAnsi="Times New Roman"/>
          <w:bCs/>
          <w:i/>
          <w:sz w:val="24"/>
          <w:szCs w:val="24"/>
          <w:lang w:eastAsia="uk-UA"/>
        </w:rPr>
        <w:t>.0</w:t>
      </w:r>
      <w:r w:rsidR="00DB546A" w:rsidRPr="00BA0294">
        <w:rPr>
          <w:rFonts w:ascii="Times New Roman" w:hAnsi="Times New Roman"/>
          <w:bCs/>
          <w:i/>
          <w:sz w:val="24"/>
          <w:szCs w:val="24"/>
          <w:lang w:val="uk-UA" w:eastAsia="uk-UA"/>
        </w:rPr>
        <w:t>8</w:t>
      </w:r>
      <w:r w:rsidR="00DB546A" w:rsidRPr="00BA0294">
        <w:rPr>
          <w:rFonts w:ascii="Times New Roman" w:hAnsi="Times New Roman"/>
          <w:bCs/>
          <w:i/>
          <w:sz w:val="24"/>
          <w:szCs w:val="24"/>
          <w:lang w:eastAsia="uk-UA"/>
        </w:rPr>
        <w:t>.20</w:t>
      </w:r>
      <w:r w:rsidR="00DB546A" w:rsidRPr="00BA0294">
        <w:rPr>
          <w:rFonts w:ascii="Times New Roman" w:hAnsi="Times New Roman"/>
          <w:bCs/>
          <w:i/>
          <w:sz w:val="24"/>
          <w:szCs w:val="24"/>
          <w:lang w:val="uk-UA" w:eastAsia="uk-UA"/>
        </w:rPr>
        <w:t>20</w:t>
      </w:r>
      <w:r w:rsidR="00DB546A" w:rsidRPr="00BA0294">
        <w:rPr>
          <w:rFonts w:ascii="Times New Roman" w:hAnsi="Times New Roman"/>
          <w:bCs/>
          <w:i/>
          <w:sz w:val="24"/>
          <w:szCs w:val="24"/>
          <w:lang w:eastAsia="uk-UA"/>
        </w:rPr>
        <w:t xml:space="preserve"> № 05110-14-6/2</w:t>
      </w:r>
      <w:r w:rsidR="00DB546A" w:rsidRPr="00BA0294">
        <w:rPr>
          <w:rFonts w:ascii="Times New Roman" w:hAnsi="Times New Roman"/>
          <w:bCs/>
          <w:i/>
          <w:sz w:val="24"/>
          <w:szCs w:val="24"/>
          <w:lang w:val="uk-UA" w:eastAsia="uk-UA"/>
        </w:rPr>
        <w:t>5074</w:t>
      </w:r>
      <w:r w:rsidR="00DB546A" w:rsidRPr="00BA0294">
        <w:rPr>
          <w:rStyle w:val="ac"/>
          <w:rFonts w:ascii="Times New Roman" w:hAnsi="Times New Roman"/>
          <w:i/>
          <w:sz w:val="24"/>
          <w:szCs w:val="24"/>
        </w:rPr>
        <w:t>)</w:t>
      </w:r>
      <w:r w:rsidRPr="00BA0294">
        <w:rPr>
          <w:rStyle w:val="ac"/>
          <w:rFonts w:ascii="Times New Roman" w:hAnsi="Times New Roman"/>
          <w:i/>
          <w:sz w:val="24"/>
          <w:szCs w:val="24"/>
          <w:lang w:val="uk-UA"/>
        </w:rPr>
        <w:t xml:space="preserve">). </w:t>
      </w:r>
    </w:p>
    <w:p w:rsidR="005F7392" w:rsidRPr="00BA0294" w:rsidRDefault="005F7392" w:rsidP="005F7392">
      <w:pPr>
        <w:pStyle w:val="Default"/>
        <w:jc w:val="both"/>
        <w:rPr>
          <w:color w:val="auto"/>
          <w:sz w:val="23"/>
          <w:szCs w:val="23"/>
        </w:rPr>
      </w:pPr>
      <w:r w:rsidRPr="00BA0294">
        <w:rPr>
          <w:color w:val="auto"/>
          <w:sz w:val="23"/>
          <w:szCs w:val="23"/>
        </w:rPr>
        <w:t xml:space="preserve">Середнє значення робочих годин на місяць: </w:t>
      </w:r>
    </w:p>
    <w:p w:rsidR="005F7392" w:rsidRPr="00BA0294" w:rsidRDefault="005F7392" w:rsidP="005F7392">
      <w:pPr>
        <w:pStyle w:val="Default"/>
        <w:jc w:val="both"/>
        <w:rPr>
          <w:color w:val="auto"/>
          <w:sz w:val="23"/>
          <w:szCs w:val="23"/>
        </w:rPr>
      </w:pPr>
      <w:r w:rsidRPr="00BA0294">
        <w:rPr>
          <w:color w:val="auto"/>
          <w:sz w:val="23"/>
          <w:szCs w:val="23"/>
        </w:rPr>
        <w:t xml:space="preserve">1987/12=166 ч. </w:t>
      </w:r>
    </w:p>
    <w:p w:rsidR="005F7392" w:rsidRPr="00BA0294" w:rsidRDefault="005F7392" w:rsidP="005F7392">
      <w:pPr>
        <w:pStyle w:val="Default"/>
        <w:jc w:val="both"/>
        <w:rPr>
          <w:color w:val="auto"/>
          <w:sz w:val="23"/>
          <w:szCs w:val="23"/>
        </w:rPr>
      </w:pPr>
      <w:r w:rsidRPr="00BA0294">
        <w:rPr>
          <w:color w:val="auto"/>
          <w:sz w:val="23"/>
          <w:szCs w:val="23"/>
        </w:rPr>
        <w:t xml:space="preserve">Розрахунок вартості 1 робочого часу суб’єкта: </w:t>
      </w:r>
    </w:p>
    <w:p w:rsidR="005F7392" w:rsidRPr="00BA0294" w:rsidRDefault="005F7392" w:rsidP="005F7392">
      <w:pPr>
        <w:pStyle w:val="a6"/>
        <w:jc w:val="both"/>
        <w:rPr>
          <w:rFonts w:ascii="Times New Roman" w:hAnsi="Times New Roman"/>
          <w:b/>
          <w:i/>
          <w:sz w:val="24"/>
          <w:szCs w:val="24"/>
          <w:lang w:val="uk-UA"/>
        </w:rPr>
      </w:pPr>
      <w:r w:rsidRPr="00BA0294">
        <w:rPr>
          <w:rFonts w:ascii="Times New Roman" w:hAnsi="Times New Roman"/>
          <w:sz w:val="23"/>
          <w:szCs w:val="23"/>
          <w:lang w:val="uk-UA"/>
        </w:rPr>
        <w:t>6</w:t>
      </w:r>
      <w:r w:rsidR="00DB546A" w:rsidRPr="00BA0294">
        <w:rPr>
          <w:rFonts w:ascii="Times New Roman" w:hAnsi="Times New Roman"/>
          <w:sz w:val="23"/>
          <w:szCs w:val="23"/>
          <w:lang w:val="uk-UA"/>
        </w:rPr>
        <w:t>700</w:t>
      </w:r>
      <w:r w:rsidRPr="00BA0294">
        <w:rPr>
          <w:rFonts w:ascii="Times New Roman" w:hAnsi="Times New Roman"/>
          <w:sz w:val="23"/>
          <w:szCs w:val="23"/>
          <w:lang w:val="uk-UA"/>
        </w:rPr>
        <w:t>,00</w:t>
      </w:r>
      <w:r w:rsidRPr="00BA0294">
        <w:rPr>
          <w:rFonts w:ascii="Times New Roman" w:hAnsi="Times New Roman"/>
          <w:sz w:val="23"/>
          <w:szCs w:val="23"/>
        </w:rPr>
        <w:t>:166=</w:t>
      </w:r>
      <w:r w:rsidR="00DB546A" w:rsidRPr="00BA0294">
        <w:rPr>
          <w:rFonts w:ascii="Times New Roman" w:hAnsi="Times New Roman"/>
          <w:sz w:val="23"/>
          <w:szCs w:val="23"/>
          <w:lang w:val="uk-UA"/>
        </w:rPr>
        <w:t>40,36</w:t>
      </w:r>
      <w:r w:rsidRPr="00BA0294">
        <w:rPr>
          <w:rFonts w:ascii="Times New Roman" w:hAnsi="Times New Roman"/>
          <w:sz w:val="23"/>
          <w:szCs w:val="23"/>
        </w:rPr>
        <w:t xml:space="preserve"> грн.</w:t>
      </w:r>
    </w:p>
    <w:p w:rsidR="000714C4" w:rsidRPr="00BA0294" w:rsidRDefault="000714C4" w:rsidP="000714C4">
      <w:pPr>
        <w:pStyle w:val="a6"/>
        <w:rPr>
          <w:rFonts w:ascii="Times New Roman" w:hAnsi="Times New Roman"/>
          <w:i/>
          <w:sz w:val="24"/>
          <w:szCs w:val="24"/>
          <w:lang w:val="uk-UA"/>
        </w:rPr>
      </w:pPr>
      <w:r w:rsidRPr="00BA0294">
        <w:rPr>
          <w:rFonts w:ascii="Times New Roman" w:hAnsi="Times New Roman"/>
          <w:i/>
          <w:sz w:val="24"/>
          <w:szCs w:val="24"/>
          <w:lang w:val="uk-UA"/>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972"/>
        <w:gridCol w:w="2952"/>
      </w:tblGrid>
      <w:tr w:rsidR="008F63DA" w:rsidRPr="00DB546A" w:rsidTr="00FE22FD">
        <w:tc>
          <w:tcPr>
            <w:tcW w:w="290" w:type="pct"/>
          </w:tcPr>
          <w:p w:rsidR="000714C4" w:rsidRPr="00BA0294" w:rsidRDefault="000714C4" w:rsidP="0072400C">
            <w:pPr>
              <w:pStyle w:val="a6"/>
              <w:jc w:val="center"/>
              <w:rPr>
                <w:rFonts w:ascii="Times New Roman" w:hAnsi="Times New Roman"/>
                <w:sz w:val="24"/>
                <w:szCs w:val="24"/>
                <w:lang w:val="uk-UA"/>
              </w:rPr>
            </w:pPr>
            <w:r w:rsidRPr="00BA0294">
              <w:rPr>
                <w:rFonts w:ascii="Times New Roman" w:hAnsi="Times New Roman"/>
                <w:sz w:val="24"/>
                <w:szCs w:val="24"/>
                <w:lang w:val="uk-UA"/>
              </w:rPr>
              <w:t>№</w:t>
            </w:r>
          </w:p>
          <w:p w:rsidR="000714C4" w:rsidRPr="00BA0294" w:rsidRDefault="000714C4" w:rsidP="0072400C">
            <w:pPr>
              <w:pStyle w:val="a6"/>
              <w:jc w:val="center"/>
              <w:rPr>
                <w:rFonts w:ascii="Times New Roman" w:hAnsi="Times New Roman"/>
                <w:sz w:val="24"/>
                <w:szCs w:val="24"/>
                <w:lang w:val="uk-UA"/>
              </w:rPr>
            </w:pPr>
            <w:r w:rsidRPr="00BA0294">
              <w:rPr>
                <w:rFonts w:ascii="Times New Roman" w:hAnsi="Times New Roman"/>
                <w:sz w:val="24"/>
                <w:szCs w:val="24"/>
                <w:lang w:val="uk-UA"/>
              </w:rPr>
              <w:t>з/п</w:t>
            </w:r>
          </w:p>
        </w:tc>
        <w:tc>
          <w:tcPr>
            <w:tcW w:w="3152" w:type="pct"/>
          </w:tcPr>
          <w:p w:rsidR="000714C4" w:rsidRPr="00BA0294" w:rsidRDefault="000714C4" w:rsidP="0072400C">
            <w:pPr>
              <w:pStyle w:val="a6"/>
              <w:jc w:val="center"/>
              <w:rPr>
                <w:rFonts w:ascii="Times New Roman" w:hAnsi="Times New Roman"/>
                <w:sz w:val="24"/>
                <w:szCs w:val="24"/>
                <w:lang w:val="uk-UA"/>
              </w:rPr>
            </w:pPr>
            <w:r w:rsidRPr="00BA0294">
              <w:rPr>
                <w:rFonts w:ascii="Times New Roman" w:hAnsi="Times New Roman"/>
                <w:sz w:val="24"/>
                <w:szCs w:val="24"/>
                <w:lang w:val="uk-UA"/>
              </w:rPr>
              <w:t>Витрати</w:t>
            </w:r>
          </w:p>
        </w:tc>
        <w:tc>
          <w:tcPr>
            <w:tcW w:w="1558" w:type="pct"/>
          </w:tcPr>
          <w:p w:rsidR="000714C4" w:rsidRPr="00BA0294" w:rsidRDefault="000714C4" w:rsidP="00491828">
            <w:pPr>
              <w:pStyle w:val="a6"/>
              <w:jc w:val="center"/>
              <w:rPr>
                <w:rFonts w:ascii="Times New Roman" w:hAnsi="Times New Roman"/>
                <w:sz w:val="24"/>
                <w:szCs w:val="24"/>
                <w:lang w:val="uk-UA"/>
              </w:rPr>
            </w:pPr>
            <w:r w:rsidRPr="00BA0294">
              <w:rPr>
                <w:rFonts w:ascii="Times New Roman" w:hAnsi="Times New Roman"/>
                <w:sz w:val="24"/>
                <w:szCs w:val="24"/>
                <w:lang w:val="uk-UA"/>
              </w:rPr>
              <w:t>На 202</w:t>
            </w:r>
            <w:r w:rsidR="00491828" w:rsidRPr="00BA0294">
              <w:rPr>
                <w:rFonts w:ascii="Times New Roman" w:hAnsi="Times New Roman"/>
                <w:sz w:val="24"/>
                <w:szCs w:val="24"/>
                <w:lang w:val="uk-UA"/>
              </w:rPr>
              <w:t>2</w:t>
            </w:r>
            <w:r w:rsidRPr="00BA0294">
              <w:rPr>
                <w:rFonts w:ascii="Times New Roman" w:hAnsi="Times New Roman"/>
                <w:sz w:val="24"/>
                <w:szCs w:val="24"/>
                <w:lang w:val="uk-UA"/>
              </w:rPr>
              <w:t xml:space="preserve"> рік</w:t>
            </w:r>
          </w:p>
        </w:tc>
      </w:tr>
      <w:tr w:rsidR="008F63DA" w:rsidRPr="00DB546A" w:rsidTr="00FE22FD">
        <w:tc>
          <w:tcPr>
            <w:tcW w:w="290" w:type="pct"/>
          </w:tcPr>
          <w:p w:rsidR="000714C4" w:rsidRPr="00BA0294" w:rsidRDefault="000714C4" w:rsidP="0072400C">
            <w:pPr>
              <w:pStyle w:val="a6"/>
              <w:jc w:val="center"/>
              <w:rPr>
                <w:rFonts w:ascii="Times New Roman" w:hAnsi="Times New Roman"/>
                <w:sz w:val="24"/>
                <w:szCs w:val="24"/>
                <w:lang w:val="uk-UA"/>
              </w:rPr>
            </w:pPr>
            <w:r w:rsidRPr="00BA0294">
              <w:rPr>
                <w:rFonts w:ascii="Times New Roman" w:hAnsi="Times New Roman"/>
                <w:sz w:val="24"/>
                <w:szCs w:val="24"/>
                <w:lang w:val="uk-UA"/>
              </w:rPr>
              <w:t>1</w:t>
            </w:r>
          </w:p>
        </w:tc>
        <w:tc>
          <w:tcPr>
            <w:tcW w:w="3152" w:type="pct"/>
          </w:tcPr>
          <w:p w:rsidR="000714C4" w:rsidRPr="00BA0294" w:rsidRDefault="000714C4" w:rsidP="0072400C">
            <w:pPr>
              <w:pStyle w:val="a6"/>
              <w:jc w:val="center"/>
              <w:rPr>
                <w:rFonts w:ascii="Times New Roman" w:hAnsi="Times New Roman"/>
                <w:sz w:val="24"/>
                <w:szCs w:val="24"/>
                <w:lang w:val="uk-UA"/>
              </w:rPr>
            </w:pPr>
            <w:r w:rsidRPr="00BA0294">
              <w:rPr>
                <w:rFonts w:ascii="Times New Roman" w:hAnsi="Times New Roman"/>
                <w:sz w:val="24"/>
                <w:szCs w:val="24"/>
                <w:lang w:val="uk-UA"/>
              </w:rPr>
              <w:t>2</w:t>
            </w:r>
          </w:p>
        </w:tc>
        <w:tc>
          <w:tcPr>
            <w:tcW w:w="1558" w:type="pct"/>
          </w:tcPr>
          <w:p w:rsidR="000714C4" w:rsidRPr="00BA0294" w:rsidRDefault="000714C4" w:rsidP="0072400C">
            <w:pPr>
              <w:pStyle w:val="a6"/>
              <w:jc w:val="center"/>
              <w:rPr>
                <w:rFonts w:ascii="Times New Roman" w:hAnsi="Times New Roman"/>
                <w:sz w:val="24"/>
                <w:szCs w:val="24"/>
                <w:lang w:val="uk-UA"/>
              </w:rPr>
            </w:pPr>
            <w:r w:rsidRPr="00BA0294">
              <w:rPr>
                <w:rFonts w:ascii="Times New Roman" w:hAnsi="Times New Roman"/>
                <w:sz w:val="24"/>
                <w:szCs w:val="24"/>
                <w:lang w:val="uk-UA"/>
              </w:rPr>
              <w:t>3</w:t>
            </w:r>
          </w:p>
        </w:tc>
      </w:tr>
      <w:tr w:rsidR="008F63DA" w:rsidRPr="00DB546A" w:rsidTr="00FC7D1F">
        <w:tc>
          <w:tcPr>
            <w:tcW w:w="5000" w:type="pct"/>
            <w:gridSpan w:val="3"/>
          </w:tcPr>
          <w:p w:rsidR="000714C4" w:rsidRPr="00BA0294" w:rsidRDefault="000714C4" w:rsidP="0072400C">
            <w:pPr>
              <w:pStyle w:val="a6"/>
              <w:rPr>
                <w:rFonts w:ascii="Times New Roman" w:hAnsi="Times New Roman"/>
                <w:sz w:val="24"/>
                <w:szCs w:val="24"/>
                <w:lang w:val="uk-UA"/>
              </w:rPr>
            </w:pPr>
            <w:r w:rsidRPr="00BA0294">
              <w:rPr>
                <w:rFonts w:ascii="Times New Roman" w:hAnsi="Times New Roman"/>
                <w:sz w:val="24"/>
                <w:szCs w:val="24"/>
                <w:lang w:val="uk-UA"/>
              </w:rPr>
              <w:t>Оцінка «прямих» витрат суб’єктів великого й середнього  підприємництва на виконання регулювання</w:t>
            </w:r>
          </w:p>
        </w:tc>
      </w:tr>
      <w:tr w:rsidR="008F63DA" w:rsidRPr="00BA513F"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558" w:type="pct"/>
          </w:tcPr>
          <w:p w:rsidR="000714C4" w:rsidRPr="00BA0294" w:rsidRDefault="000714C4" w:rsidP="00CC7207">
            <w:pPr>
              <w:pStyle w:val="a6"/>
              <w:rPr>
                <w:rFonts w:ascii="Times New Roman" w:hAnsi="Times New Roman"/>
                <w:sz w:val="24"/>
                <w:szCs w:val="24"/>
                <w:lang w:val="uk-UA"/>
              </w:rPr>
            </w:pPr>
            <w:r w:rsidRPr="00BA0294">
              <w:rPr>
                <w:rFonts w:ascii="Times New Roman" w:hAnsi="Times New Roman"/>
                <w:sz w:val="24"/>
                <w:szCs w:val="24"/>
                <w:lang w:val="uk-UA"/>
              </w:rPr>
              <w:t xml:space="preserve">Цей податок не є новим і не </w:t>
            </w:r>
            <w:r w:rsidRPr="00BA0294">
              <w:rPr>
                <w:rFonts w:ascii="Times New Roman" w:hAnsi="Times New Roman"/>
                <w:sz w:val="24"/>
                <w:szCs w:val="24"/>
                <w:lang w:val="uk-UA" w:eastAsia="uk-UA"/>
              </w:rPr>
              <w:t>передбачає витрат на придбання основних фондів,</w:t>
            </w:r>
            <w:r w:rsidR="00CC7207" w:rsidRPr="00BA0294">
              <w:rPr>
                <w:rFonts w:ascii="Times New Roman" w:hAnsi="Times New Roman"/>
                <w:sz w:val="24"/>
                <w:szCs w:val="24"/>
                <w:lang w:val="uk-UA" w:eastAsia="uk-UA"/>
              </w:rPr>
              <w:t xml:space="preserve"> </w:t>
            </w:r>
            <w:r w:rsidRPr="00BA0294">
              <w:rPr>
                <w:rFonts w:ascii="Times New Roman" w:hAnsi="Times New Roman"/>
                <w:sz w:val="24"/>
                <w:szCs w:val="24"/>
                <w:lang w:val="uk-UA" w:eastAsia="uk-UA"/>
              </w:rPr>
              <w:t>обладнання та приладів, сервісне обслуговування, навчання/підвищення кваліфікації персоналу тощо</w:t>
            </w:r>
          </w:p>
        </w:tc>
      </w:tr>
      <w:tr w:rsidR="008F63DA" w:rsidRPr="00DB546A"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2</w:t>
            </w:r>
          </w:p>
        </w:tc>
        <w:tc>
          <w:tcPr>
            <w:tcW w:w="3152" w:type="pct"/>
          </w:tcPr>
          <w:p w:rsidR="000714C4" w:rsidRPr="00BA0294" w:rsidRDefault="000714C4" w:rsidP="001B2C0B">
            <w:pPr>
              <w:pStyle w:val="a6"/>
              <w:rPr>
                <w:rFonts w:ascii="Times New Roman" w:hAnsi="Times New Roman"/>
                <w:sz w:val="24"/>
                <w:szCs w:val="24"/>
                <w:lang w:val="uk-UA"/>
              </w:rPr>
            </w:pPr>
            <w:r w:rsidRPr="00BA0294">
              <w:rPr>
                <w:rFonts w:ascii="Times New Roman" w:hAnsi="Times New Roman"/>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558"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Податок не є новим, додаткових витрат не передбачено</w:t>
            </w:r>
          </w:p>
        </w:tc>
      </w:tr>
      <w:tr w:rsidR="008F63DA" w:rsidRPr="00DB546A"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3</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Витрати на оборотні активи (матеріали, канцелярські товари тощо), грн.</w:t>
            </w:r>
          </w:p>
        </w:tc>
        <w:tc>
          <w:tcPr>
            <w:tcW w:w="1558" w:type="pct"/>
          </w:tcPr>
          <w:p w:rsidR="000714C4" w:rsidRPr="00BA0294" w:rsidRDefault="000714C4" w:rsidP="001B2C0B">
            <w:pPr>
              <w:pStyle w:val="a6"/>
              <w:rPr>
                <w:rFonts w:ascii="Times New Roman" w:hAnsi="Times New Roman"/>
                <w:sz w:val="24"/>
                <w:szCs w:val="24"/>
                <w:lang w:val="uk-UA"/>
              </w:rPr>
            </w:pPr>
            <w:r w:rsidRPr="00BA0294">
              <w:rPr>
                <w:rFonts w:ascii="Times New Roman" w:hAnsi="Times New Roman"/>
                <w:sz w:val="24"/>
                <w:szCs w:val="24"/>
                <w:lang w:val="uk-UA"/>
              </w:rPr>
              <w:t>Податок не є новим, додаткових витрат не передбачено</w:t>
            </w:r>
          </w:p>
        </w:tc>
      </w:tr>
      <w:tr w:rsidR="008F63DA" w:rsidRPr="00DB546A"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4</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Витрати, пов’язані з наймом додаткового персоналу, грн.</w:t>
            </w:r>
          </w:p>
        </w:tc>
        <w:tc>
          <w:tcPr>
            <w:tcW w:w="1558"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Податок не є новим, додаткових витрат не передбачено</w:t>
            </w:r>
          </w:p>
        </w:tc>
      </w:tr>
      <w:tr w:rsidR="008F63DA" w:rsidRPr="00DB546A"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5</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558" w:type="pct"/>
          </w:tcPr>
          <w:p w:rsidR="000714C4" w:rsidRPr="00BA0294" w:rsidRDefault="00A87879" w:rsidP="000714C4">
            <w:pPr>
              <w:pStyle w:val="a6"/>
              <w:rPr>
                <w:rFonts w:ascii="Times New Roman" w:hAnsi="Times New Roman"/>
                <w:sz w:val="24"/>
                <w:szCs w:val="24"/>
                <w:lang w:val="uk-UA"/>
              </w:rPr>
            </w:pPr>
            <w:r w:rsidRPr="00BA0294">
              <w:rPr>
                <w:rFonts w:ascii="Times New Roman" w:hAnsi="Times New Roman"/>
                <w:sz w:val="24"/>
                <w:szCs w:val="24"/>
                <w:lang w:val="uk-UA"/>
              </w:rPr>
              <w:t>4</w:t>
            </w:r>
          </w:p>
        </w:tc>
      </w:tr>
      <w:tr w:rsidR="008F63DA" w:rsidRPr="00DB546A"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lastRenderedPageBreak/>
              <w:t>6</w:t>
            </w:r>
          </w:p>
        </w:tc>
        <w:tc>
          <w:tcPr>
            <w:tcW w:w="3152" w:type="pct"/>
          </w:tcPr>
          <w:p w:rsidR="000714C4" w:rsidRPr="00BA0294" w:rsidRDefault="000714C4" w:rsidP="001B2C0B">
            <w:pPr>
              <w:pStyle w:val="a6"/>
              <w:rPr>
                <w:rFonts w:ascii="Times New Roman" w:hAnsi="Times New Roman"/>
                <w:sz w:val="24"/>
                <w:szCs w:val="24"/>
                <w:lang w:val="uk-UA"/>
              </w:rPr>
            </w:pPr>
            <w:r w:rsidRPr="00BA0294">
              <w:rPr>
                <w:rFonts w:ascii="Times New Roman" w:hAnsi="Times New Roman"/>
                <w:sz w:val="24"/>
                <w:szCs w:val="24"/>
                <w:lang w:val="uk-UA"/>
              </w:rPr>
              <w:t>Сплата</w:t>
            </w:r>
            <w:r w:rsidR="001B2C0B" w:rsidRPr="00BA0294">
              <w:rPr>
                <w:rFonts w:ascii="Times New Roman" w:hAnsi="Times New Roman"/>
                <w:sz w:val="24"/>
                <w:szCs w:val="24"/>
                <w:lang w:val="uk-UA"/>
              </w:rPr>
              <w:t xml:space="preserve"> земельного</w:t>
            </w:r>
            <w:r w:rsidRPr="00BA0294">
              <w:rPr>
                <w:rFonts w:ascii="Times New Roman" w:hAnsi="Times New Roman"/>
                <w:sz w:val="24"/>
                <w:szCs w:val="24"/>
                <w:lang w:val="uk-UA"/>
              </w:rPr>
              <w:t xml:space="preserve"> податку</w:t>
            </w:r>
            <w:r w:rsidR="001B2C0B" w:rsidRPr="00BA0294">
              <w:rPr>
                <w:rFonts w:ascii="Times New Roman" w:hAnsi="Times New Roman"/>
                <w:sz w:val="24"/>
                <w:szCs w:val="24"/>
                <w:lang w:val="uk-UA"/>
              </w:rPr>
              <w:t>,</w:t>
            </w:r>
            <w:r w:rsidRPr="00BA0294">
              <w:rPr>
                <w:rFonts w:ascii="Times New Roman" w:hAnsi="Times New Roman"/>
                <w:sz w:val="24"/>
                <w:szCs w:val="24"/>
                <w:lang w:val="uk-UA"/>
              </w:rPr>
              <w:t xml:space="preserve">  грн. </w:t>
            </w:r>
          </w:p>
        </w:tc>
        <w:tc>
          <w:tcPr>
            <w:tcW w:w="1558" w:type="pct"/>
            <w:shd w:val="clear" w:color="auto" w:fill="auto"/>
          </w:tcPr>
          <w:p w:rsidR="000714C4" w:rsidRPr="00BA0294" w:rsidRDefault="00DB546A" w:rsidP="00751E27">
            <w:pPr>
              <w:pStyle w:val="a6"/>
              <w:rPr>
                <w:rFonts w:ascii="Times New Roman" w:hAnsi="Times New Roman"/>
                <w:sz w:val="24"/>
                <w:szCs w:val="24"/>
                <w:lang w:val="uk-UA"/>
              </w:rPr>
            </w:pPr>
            <w:r w:rsidRPr="00BA0294">
              <w:rPr>
                <w:rFonts w:ascii="Times New Roman" w:hAnsi="Times New Roman"/>
                <w:sz w:val="24"/>
                <w:szCs w:val="24"/>
                <w:lang w:val="uk-UA"/>
              </w:rPr>
              <w:t>56</w:t>
            </w:r>
            <w:r w:rsidR="00751E27">
              <w:rPr>
                <w:rFonts w:ascii="Times New Roman" w:hAnsi="Times New Roman"/>
                <w:sz w:val="24"/>
                <w:szCs w:val="24"/>
                <w:lang w:val="uk-UA"/>
              </w:rPr>
              <w:t>8200</w:t>
            </w:r>
          </w:p>
        </w:tc>
      </w:tr>
      <w:tr w:rsidR="008F63DA" w:rsidRPr="00DB546A"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7</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/сума рядків 1 + 2 + 3 + 4 + 6/,  грн.</w:t>
            </w:r>
          </w:p>
        </w:tc>
        <w:tc>
          <w:tcPr>
            <w:tcW w:w="1558" w:type="pct"/>
            <w:shd w:val="clear" w:color="auto" w:fill="auto"/>
          </w:tcPr>
          <w:p w:rsidR="000714C4" w:rsidRPr="00BA0294" w:rsidRDefault="00DB546A" w:rsidP="00751E27">
            <w:pPr>
              <w:pStyle w:val="a6"/>
              <w:rPr>
                <w:rFonts w:ascii="Times New Roman" w:hAnsi="Times New Roman"/>
                <w:sz w:val="24"/>
                <w:szCs w:val="24"/>
                <w:lang w:val="uk-UA"/>
              </w:rPr>
            </w:pPr>
            <w:r w:rsidRPr="00BA0294">
              <w:rPr>
                <w:rFonts w:ascii="Times New Roman" w:hAnsi="Times New Roman"/>
                <w:sz w:val="24"/>
                <w:szCs w:val="24"/>
                <w:lang w:val="uk-UA"/>
              </w:rPr>
              <w:t>56</w:t>
            </w:r>
            <w:r w:rsidR="00751E27">
              <w:rPr>
                <w:rFonts w:ascii="Times New Roman" w:hAnsi="Times New Roman"/>
                <w:sz w:val="24"/>
                <w:szCs w:val="24"/>
                <w:lang w:val="uk-UA"/>
              </w:rPr>
              <w:t>8200</w:t>
            </w:r>
          </w:p>
        </w:tc>
      </w:tr>
      <w:tr w:rsidR="000714C4" w:rsidRPr="00BA513F" w:rsidTr="00FC7D1F">
        <w:tc>
          <w:tcPr>
            <w:tcW w:w="290" w:type="pct"/>
          </w:tcPr>
          <w:p w:rsidR="000714C4" w:rsidRPr="00BA0294" w:rsidRDefault="000714C4" w:rsidP="000714C4">
            <w:pPr>
              <w:pStyle w:val="a6"/>
              <w:rPr>
                <w:rFonts w:ascii="Times New Roman" w:hAnsi="Times New Roman"/>
                <w:sz w:val="24"/>
                <w:szCs w:val="24"/>
                <w:lang w:val="uk-UA"/>
              </w:rPr>
            </w:pPr>
          </w:p>
        </w:tc>
        <w:tc>
          <w:tcPr>
            <w:tcW w:w="4710" w:type="pct"/>
            <w:gridSpan w:val="2"/>
          </w:tcPr>
          <w:p w:rsidR="000714C4" w:rsidRPr="00BA0294" w:rsidRDefault="000714C4" w:rsidP="000714C4">
            <w:pPr>
              <w:pStyle w:val="a6"/>
              <w:rPr>
                <w:rFonts w:ascii="Times New Roman" w:hAnsi="Times New Roman"/>
                <w:bCs/>
                <w:sz w:val="24"/>
                <w:szCs w:val="24"/>
                <w:lang w:val="uk-UA" w:eastAsia="uk-UA"/>
              </w:rPr>
            </w:pPr>
            <w:r w:rsidRPr="00BA0294">
              <w:rPr>
                <w:rFonts w:ascii="Times New Roman" w:hAnsi="Times New Roman"/>
                <w:bCs/>
                <w:sz w:val="24"/>
                <w:szCs w:val="24"/>
                <w:lang w:val="uk-UA" w:eastAsia="uk-UA"/>
              </w:rPr>
              <w:t>Оцінка вартості адміністративних процедур суб’єктів великого й середнього  підприємництва щодо виконання регулювання та звітування</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8</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Процедури отримання первинної інформації про вимоги регулювання:</w:t>
            </w:r>
          </w:p>
        </w:tc>
        <w:tc>
          <w:tcPr>
            <w:tcW w:w="1558" w:type="pct"/>
          </w:tcPr>
          <w:p w:rsidR="000714C4" w:rsidRPr="00BA0294" w:rsidRDefault="00DB546A" w:rsidP="000714C4">
            <w:pPr>
              <w:pStyle w:val="a6"/>
              <w:rPr>
                <w:rFonts w:ascii="Times New Roman" w:hAnsi="Times New Roman"/>
                <w:sz w:val="24"/>
                <w:szCs w:val="24"/>
                <w:lang w:val="uk-UA"/>
              </w:rPr>
            </w:pPr>
            <w:r w:rsidRPr="00BA0294">
              <w:rPr>
                <w:rFonts w:ascii="Times New Roman" w:hAnsi="Times New Roman"/>
                <w:sz w:val="24"/>
                <w:szCs w:val="24"/>
                <w:lang w:val="uk-UA"/>
              </w:rPr>
              <w:t>4,04</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p>
        </w:tc>
        <w:tc>
          <w:tcPr>
            <w:tcW w:w="3152" w:type="pct"/>
          </w:tcPr>
          <w:p w:rsidR="000714C4" w:rsidRPr="00BA0294" w:rsidRDefault="000714C4" w:rsidP="000714C4">
            <w:pPr>
              <w:pStyle w:val="a6"/>
              <w:rPr>
                <w:rFonts w:ascii="Times New Roman" w:hAnsi="Times New Roman"/>
                <w:iCs/>
                <w:sz w:val="24"/>
                <w:szCs w:val="24"/>
                <w:lang w:val="uk-UA"/>
              </w:rPr>
            </w:pPr>
            <w:r w:rsidRPr="00BA0294">
              <w:rPr>
                <w:rFonts w:ascii="Times New Roman" w:hAnsi="Times New Roman"/>
                <w:iCs/>
                <w:sz w:val="24"/>
                <w:szCs w:val="24"/>
                <w:lang w:val="uk-UA"/>
              </w:rPr>
              <w:t xml:space="preserve">Формула: </w:t>
            </w:r>
          </w:p>
          <w:p w:rsidR="000714C4" w:rsidRPr="00BA0294" w:rsidRDefault="000714C4" w:rsidP="00DB546A">
            <w:pPr>
              <w:pStyle w:val="a6"/>
              <w:rPr>
                <w:rFonts w:ascii="Times New Roman" w:hAnsi="Times New Roman"/>
                <w:sz w:val="24"/>
                <w:szCs w:val="24"/>
                <w:lang w:val="uk-UA"/>
              </w:rPr>
            </w:pPr>
            <w:r w:rsidRPr="00BA0294">
              <w:rPr>
                <w:rFonts w:ascii="Times New Roman" w:hAnsi="Times New Roman"/>
                <w:iCs/>
                <w:sz w:val="24"/>
                <w:szCs w:val="24"/>
                <w:lang w:val="uk-UA"/>
              </w:rPr>
              <w:t>витрати часу на отримання інформації про регулювання Х вартість часу суб’єкта підприємництва (заробітна                 плата) 0,1 год.*</w:t>
            </w:r>
            <w:r w:rsidRPr="00BA0294">
              <w:rPr>
                <w:rFonts w:ascii="Times New Roman" w:hAnsi="Times New Roman"/>
                <w:sz w:val="24"/>
                <w:szCs w:val="24"/>
                <w:lang w:val="uk-UA"/>
              </w:rPr>
              <w:t xml:space="preserve"> х</w:t>
            </w:r>
            <w:r w:rsidRPr="00BA0294">
              <w:rPr>
                <w:rFonts w:ascii="Times New Roman" w:hAnsi="Times New Roman"/>
                <w:iCs/>
                <w:sz w:val="24"/>
                <w:szCs w:val="24"/>
                <w:lang w:val="uk-UA"/>
              </w:rPr>
              <w:t xml:space="preserve"> </w:t>
            </w:r>
            <w:r w:rsidR="00DB546A" w:rsidRPr="00BA0294">
              <w:rPr>
                <w:rFonts w:ascii="Times New Roman" w:hAnsi="Times New Roman"/>
                <w:iCs/>
                <w:sz w:val="24"/>
                <w:szCs w:val="24"/>
                <w:lang w:val="uk-UA"/>
              </w:rPr>
              <w:t>40,36</w:t>
            </w:r>
            <w:r w:rsidRPr="00BA0294">
              <w:rPr>
                <w:rFonts w:ascii="Times New Roman" w:hAnsi="Times New Roman"/>
                <w:iCs/>
                <w:sz w:val="24"/>
                <w:szCs w:val="24"/>
                <w:lang w:val="uk-UA"/>
              </w:rPr>
              <w:t xml:space="preserve"> </w:t>
            </w:r>
            <w:proofErr w:type="spellStart"/>
            <w:r w:rsidRPr="00BA0294">
              <w:rPr>
                <w:rFonts w:ascii="Times New Roman" w:hAnsi="Times New Roman"/>
                <w:iCs/>
                <w:sz w:val="24"/>
                <w:szCs w:val="24"/>
                <w:lang w:val="uk-UA"/>
              </w:rPr>
              <w:t>грн</w:t>
            </w:r>
            <w:proofErr w:type="spellEnd"/>
          </w:p>
        </w:tc>
        <w:tc>
          <w:tcPr>
            <w:tcW w:w="1558" w:type="pct"/>
          </w:tcPr>
          <w:p w:rsidR="000714C4" w:rsidRPr="00BA0294" w:rsidRDefault="000714C4" w:rsidP="000714C4">
            <w:pPr>
              <w:pStyle w:val="a6"/>
              <w:rPr>
                <w:rFonts w:ascii="Times New Roman" w:hAnsi="Times New Roman"/>
                <w:sz w:val="24"/>
                <w:szCs w:val="24"/>
                <w:lang w:val="uk-UA" w:eastAsia="uk-UA"/>
              </w:rPr>
            </w:pP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9</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 xml:space="preserve"> Процедура організації виконання вимог регулювання</w:t>
            </w:r>
          </w:p>
          <w:p w:rsidR="000714C4" w:rsidRPr="00BA0294" w:rsidRDefault="000714C4" w:rsidP="000714C4">
            <w:pPr>
              <w:pStyle w:val="a6"/>
              <w:rPr>
                <w:rFonts w:ascii="Times New Roman" w:hAnsi="Times New Roman"/>
                <w:sz w:val="24"/>
                <w:szCs w:val="24"/>
                <w:lang w:val="uk-UA"/>
              </w:rPr>
            </w:pPr>
          </w:p>
        </w:tc>
        <w:tc>
          <w:tcPr>
            <w:tcW w:w="1558" w:type="pct"/>
          </w:tcPr>
          <w:p w:rsidR="000714C4" w:rsidRPr="00BA0294" w:rsidRDefault="000714C4" w:rsidP="00CC7207">
            <w:pPr>
              <w:pStyle w:val="a6"/>
              <w:rPr>
                <w:rFonts w:ascii="Times New Roman" w:hAnsi="Times New Roman"/>
                <w:sz w:val="24"/>
                <w:szCs w:val="24"/>
                <w:lang w:val="uk-UA"/>
              </w:rPr>
            </w:pPr>
            <w:r w:rsidRPr="00BA0294">
              <w:rPr>
                <w:rFonts w:ascii="Times New Roman" w:hAnsi="Times New Roman"/>
                <w:sz w:val="24"/>
                <w:szCs w:val="24"/>
                <w:lang w:val="uk-UA" w:eastAsia="uk-UA"/>
              </w:rPr>
              <w:t>Цей податок не є новим та не</w:t>
            </w:r>
            <w:r w:rsidR="00CC7207" w:rsidRPr="00BA0294">
              <w:rPr>
                <w:rFonts w:ascii="Times New Roman" w:hAnsi="Times New Roman"/>
                <w:sz w:val="24"/>
                <w:szCs w:val="24"/>
                <w:lang w:val="uk-UA" w:eastAsia="uk-UA"/>
              </w:rPr>
              <w:t xml:space="preserve"> </w:t>
            </w:r>
            <w:r w:rsidRPr="00BA0294">
              <w:rPr>
                <w:rFonts w:ascii="Times New Roman" w:hAnsi="Times New Roman"/>
                <w:sz w:val="24"/>
                <w:szCs w:val="24"/>
                <w:lang w:val="uk-UA" w:eastAsia="uk-UA"/>
              </w:rPr>
              <w:t>передбачає витрат на організацію виконання вимог регулювання</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10</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Витрати на оборотні активи (матеріали, канцелярські товари тощо), грн.</w:t>
            </w:r>
          </w:p>
        </w:tc>
        <w:tc>
          <w:tcPr>
            <w:tcW w:w="1558"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Податок не є новим, додаткових витрат не передбачено</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11</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Процедура офіційного подання юридичними особами декларації зі сплати податку контролюючому органу:</w:t>
            </w:r>
          </w:p>
          <w:p w:rsidR="000714C4" w:rsidRPr="00BA0294" w:rsidRDefault="000714C4" w:rsidP="00DB546A">
            <w:pPr>
              <w:pStyle w:val="a6"/>
              <w:rPr>
                <w:rFonts w:ascii="Times New Roman" w:hAnsi="Times New Roman"/>
                <w:sz w:val="24"/>
                <w:szCs w:val="24"/>
                <w:lang w:val="uk-UA"/>
              </w:rPr>
            </w:pPr>
            <w:r w:rsidRPr="00BA0294">
              <w:rPr>
                <w:rFonts w:ascii="Times New Roman" w:hAnsi="Times New Roman"/>
                <w:sz w:val="24"/>
                <w:szCs w:val="24"/>
                <w:lang w:val="uk-UA"/>
              </w:rPr>
              <w:t xml:space="preserve">- витрати часу з підготовки та подання декларації =                 0,2 год.* х </w:t>
            </w:r>
            <w:r w:rsidR="00DB546A" w:rsidRPr="00BA0294">
              <w:rPr>
                <w:rFonts w:ascii="Times New Roman" w:hAnsi="Times New Roman"/>
                <w:sz w:val="24"/>
                <w:szCs w:val="24"/>
                <w:lang w:val="uk-UA"/>
              </w:rPr>
              <w:t>40,36</w:t>
            </w:r>
            <w:r w:rsidRPr="00BA0294">
              <w:rPr>
                <w:rFonts w:ascii="Times New Roman" w:hAnsi="Times New Roman"/>
                <w:sz w:val="24"/>
                <w:szCs w:val="24"/>
                <w:lang w:val="uk-UA"/>
              </w:rPr>
              <w:t xml:space="preserve">грн. </w:t>
            </w:r>
          </w:p>
        </w:tc>
        <w:tc>
          <w:tcPr>
            <w:tcW w:w="1558" w:type="pct"/>
          </w:tcPr>
          <w:p w:rsidR="000714C4" w:rsidRPr="00BA0294" w:rsidRDefault="00455A40" w:rsidP="000714C4">
            <w:pPr>
              <w:pStyle w:val="a6"/>
              <w:rPr>
                <w:rFonts w:ascii="Times New Roman" w:hAnsi="Times New Roman"/>
                <w:sz w:val="24"/>
                <w:szCs w:val="24"/>
                <w:lang w:val="uk-UA"/>
              </w:rPr>
            </w:pPr>
            <w:r w:rsidRPr="00BA0294">
              <w:rPr>
                <w:rFonts w:ascii="Times New Roman" w:hAnsi="Times New Roman"/>
                <w:sz w:val="24"/>
                <w:szCs w:val="24"/>
                <w:lang w:val="uk-UA"/>
              </w:rPr>
              <w:t>8,07</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12</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Інші процедури</w:t>
            </w:r>
          </w:p>
        </w:tc>
        <w:tc>
          <w:tcPr>
            <w:tcW w:w="1558"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 xml:space="preserve">Не передбачено </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13</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РАЗОМ (сума рядків: 8 + 9 + 10 + 11 + 12 ), грн.</w:t>
            </w:r>
          </w:p>
        </w:tc>
        <w:tc>
          <w:tcPr>
            <w:tcW w:w="1558" w:type="pct"/>
          </w:tcPr>
          <w:p w:rsidR="000714C4" w:rsidRPr="00BA0294" w:rsidRDefault="00455A40" w:rsidP="000714C4">
            <w:pPr>
              <w:pStyle w:val="a6"/>
              <w:rPr>
                <w:rFonts w:ascii="Times New Roman" w:hAnsi="Times New Roman"/>
                <w:sz w:val="24"/>
                <w:szCs w:val="24"/>
                <w:lang w:val="uk-UA"/>
              </w:rPr>
            </w:pPr>
            <w:r w:rsidRPr="00BA0294">
              <w:rPr>
                <w:rFonts w:ascii="Times New Roman" w:hAnsi="Times New Roman"/>
                <w:sz w:val="24"/>
                <w:szCs w:val="24"/>
                <w:lang w:val="uk-UA"/>
              </w:rPr>
              <w:t>12,11</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14</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Кількість суб’єктів господарювання великого й середнього підприємництва, на які буде поширено регулювання, одиниць</w:t>
            </w:r>
          </w:p>
        </w:tc>
        <w:tc>
          <w:tcPr>
            <w:tcW w:w="1558" w:type="pct"/>
          </w:tcPr>
          <w:p w:rsidR="000714C4" w:rsidRPr="00BA0294" w:rsidRDefault="00455A40" w:rsidP="000714C4">
            <w:pPr>
              <w:pStyle w:val="a6"/>
              <w:rPr>
                <w:rFonts w:ascii="Times New Roman" w:hAnsi="Times New Roman"/>
                <w:sz w:val="24"/>
                <w:szCs w:val="24"/>
                <w:lang w:val="uk-UA"/>
              </w:rPr>
            </w:pPr>
            <w:r w:rsidRPr="00BA0294">
              <w:rPr>
                <w:rFonts w:ascii="Times New Roman" w:hAnsi="Times New Roman"/>
                <w:sz w:val="24"/>
                <w:szCs w:val="24"/>
                <w:lang w:val="uk-UA"/>
              </w:rPr>
              <w:t>4</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15</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Сумарні витрати суб’єктів великого й середнього підприємництва на виконання регулювання (вартість регулювання) (рядок 13 х рядок 14), грн.</w:t>
            </w:r>
          </w:p>
        </w:tc>
        <w:tc>
          <w:tcPr>
            <w:tcW w:w="1558" w:type="pct"/>
          </w:tcPr>
          <w:p w:rsidR="000714C4" w:rsidRPr="00BA0294" w:rsidRDefault="00455A40" w:rsidP="000714C4">
            <w:pPr>
              <w:pStyle w:val="a6"/>
              <w:rPr>
                <w:rFonts w:ascii="Times New Roman" w:hAnsi="Times New Roman"/>
                <w:sz w:val="24"/>
                <w:szCs w:val="24"/>
                <w:lang w:val="uk-UA"/>
              </w:rPr>
            </w:pPr>
            <w:r w:rsidRPr="00BA0294">
              <w:rPr>
                <w:rFonts w:ascii="Times New Roman" w:hAnsi="Times New Roman"/>
                <w:sz w:val="24"/>
                <w:szCs w:val="24"/>
                <w:lang w:val="uk-UA"/>
              </w:rPr>
              <w:t>48,44</w:t>
            </w:r>
          </w:p>
        </w:tc>
      </w:tr>
      <w:tr w:rsidR="000714C4" w:rsidRPr="00F70ED9" w:rsidTr="00FE22FD">
        <w:tc>
          <w:tcPr>
            <w:tcW w:w="29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16</w:t>
            </w:r>
          </w:p>
        </w:tc>
        <w:tc>
          <w:tcPr>
            <w:tcW w:w="315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РАЗОМ (сума рядків: 7 + 15), грн.</w:t>
            </w:r>
          </w:p>
        </w:tc>
        <w:tc>
          <w:tcPr>
            <w:tcW w:w="1558" w:type="pct"/>
            <w:shd w:val="clear" w:color="auto" w:fill="auto"/>
          </w:tcPr>
          <w:p w:rsidR="000714C4" w:rsidRPr="00BA0294" w:rsidRDefault="00455A40" w:rsidP="00751E27">
            <w:pPr>
              <w:pStyle w:val="a6"/>
              <w:rPr>
                <w:rFonts w:ascii="Times New Roman" w:hAnsi="Times New Roman"/>
                <w:sz w:val="24"/>
                <w:szCs w:val="24"/>
                <w:lang w:val="uk-UA"/>
              </w:rPr>
            </w:pPr>
            <w:r w:rsidRPr="00BA0294">
              <w:rPr>
                <w:rFonts w:ascii="Times New Roman" w:hAnsi="Times New Roman"/>
                <w:sz w:val="24"/>
                <w:szCs w:val="24"/>
                <w:lang w:val="uk-UA"/>
              </w:rPr>
              <w:t>56</w:t>
            </w:r>
            <w:r w:rsidR="00751E27">
              <w:rPr>
                <w:rFonts w:ascii="Times New Roman" w:hAnsi="Times New Roman"/>
                <w:sz w:val="24"/>
                <w:szCs w:val="24"/>
                <w:lang w:val="uk-UA"/>
              </w:rPr>
              <w:t>8248</w:t>
            </w:r>
            <w:r w:rsidRPr="00BA0294">
              <w:rPr>
                <w:rFonts w:ascii="Times New Roman" w:hAnsi="Times New Roman"/>
                <w:sz w:val="24"/>
                <w:szCs w:val="24"/>
                <w:lang w:val="uk-UA"/>
              </w:rPr>
              <w:t>,44</w:t>
            </w:r>
          </w:p>
        </w:tc>
      </w:tr>
    </w:tbl>
    <w:p w:rsidR="000714C4" w:rsidRPr="00F70ED9" w:rsidRDefault="000714C4" w:rsidP="000714C4">
      <w:pPr>
        <w:pStyle w:val="a6"/>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ab/>
        <w:t xml:space="preserve">Податок не є новим, суб’єкти господарювання ознайомленні з вимогами Кодексу та сплачують податок вже не один рік. Тому витрати часу на виконання вимог регулювання зменшено та становлять 0,3 год. </w:t>
      </w:r>
    </w:p>
    <w:p w:rsidR="000714C4" w:rsidRPr="00BA0294" w:rsidRDefault="000714C4" w:rsidP="000714C4">
      <w:pPr>
        <w:pStyle w:val="a6"/>
        <w:rPr>
          <w:rFonts w:ascii="Times New Roman" w:hAnsi="Times New Roman"/>
          <w:sz w:val="24"/>
          <w:szCs w:val="24"/>
          <w:lang w:val="uk-UA"/>
        </w:rPr>
      </w:pPr>
      <w:r w:rsidRPr="00F70ED9">
        <w:rPr>
          <w:rFonts w:ascii="Times New Roman" w:hAnsi="Times New Roman"/>
          <w:sz w:val="24"/>
          <w:szCs w:val="24"/>
          <w:shd w:val="clear" w:color="auto" w:fill="FFFFFF"/>
          <w:lang w:val="uk-UA"/>
        </w:rPr>
        <w:tab/>
      </w:r>
      <w:r w:rsidRPr="00BA0294">
        <w:rPr>
          <w:rFonts w:ascii="Times New Roman" w:hAnsi="Times New Roman"/>
          <w:sz w:val="24"/>
          <w:szCs w:val="24"/>
          <w:lang w:val="uk-UA"/>
        </w:rPr>
        <w:t>Розрахунок відповідних витрат на одного суб’єкта господарювання</w:t>
      </w:r>
    </w:p>
    <w:p w:rsidR="00BA513F" w:rsidRDefault="00BA513F" w:rsidP="000714C4">
      <w:pPr>
        <w:pStyle w:val="a6"/>
        <w:rPr>
          <w:rFonts w:ascii="Times New Roman" w:hAnsi="Times New Roman"/>
          <w:sz w:val="24"/>
          <w:szCs w:val="24"/>
          <w:lang w:val="uk-UA"/>
        </w:rPr>
      </w:pPr>
    </w:p>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gridCol w:w="5092"/>
      </w:tblGrid>
      <w:tr w:rsidR="000714C4" w:rsidRPr="00BA0294" w:rsidTr="00FC7D1F">
        <w:tc>
          <w:tcPr>
            <w:tcW w:w="2280" w:type="pct"/>
          </w:tcPr>
          <w:p w:rsidR="000714C4" w:rsidRPr="00BA0294" w:rsidRDefault="000714C4" w:rsidP="004078A6">
            <w:pPr>
              <w:pStyle w:val="a6"/>
              <w:jc w:val="center"/>
              <w:rPr>
                <w:rFonts w:ascii="Times New Roman" w:hAnsi="Times New Roman"/>
                <w:sz w:val="24"/>
                <w:szCs w:val="24"/>
                <w:lang w:val="uk-UA"/>
              </w:rPr>
            </w:pPr>
            <w:r w:rsidRPr="00BA0294">
              <w:rPr>
                <w:rFonts w:ascii="Times New Roman" w:hAnsi="Times New Roman"/>
                <w:sz w:val="24"/>
                <w:szCs w:val="24"/>
                <w:lang w:val="uk-UA"/>
              </w:rPr>
              <w:t>Вид витрат</w:t>
            </w:r>
          </w:p>
        </w:tc>
        <w:tc>
          <w:tcPr>
            <w:tcW w:w="2720" w:type="pct"/>
          </w:tcPr>
          <w:p w:rsidR="000714C4" w:rsidRPr="00BA0294" w:rsidRDefault="000714C4" w:rsidP="005C1372">
            <w:pPr>
              <w:pStyle w:val="a6"/>
              <w:jc w:val="center"/>
              <w:rPr>
                <w:rFonts w:ascii="Times New Roman" w:hAnsi="Times New Roman"/>
                <w:sz w:val="24"/>
                <w:szCs w:val="24"/>
                <w:lang w:val="uk-UA"/>
              </w:rPr>
            </w:pPr>
            <w:r w:rsidRPr="00BA0294">
              <w:rPr>
                <w:rFonts w:ascii="Times New Roman" w:hAnsi="Times New Roman"/>
                <w:sz w:val="24"/>
                <w:szCs w:val="24"/>
                <w:lang w:val="uk-UA"/>
              </w:rPr>
              <w:t>202</w:t>
            </w:r>
            <w:r w:rsidR="005C1372" w:rsidRPr="00BA0294">
              <w:rPr>
                <w:rFonts w:ascii="Times New Roman" w:hAnsi="Times New Roman"/>
                <w:sz w:val="24"/>
                <w:szCs w:val="24"/>
                <w:lang w:val="uk-UA"/>
              </w:rPr>
              <w:t>2</w:t>
            </w:r>
            <w:r w:rsidRPr="00BA0294">
              <w:rPr>
                <w:rFonts w:ascii="Times New Roman" w:hAnsi="Times New Roman"/>
                <w:sz w:val="24"/>
                <w:szCs w:val="24"/>
                <w:lang w:val="uk-UA"/>
              </w:rPr>
              <w:t xml:space="preserve">  рік</w:t>
            </w:r>
          </w:p>
        </w:tc>
      </w:tr>
      <w:tr w:rsidR="000714C4" w:rsidRPr="00BA0294" w:rsidTr="00FC7D1F">
        <w:tc>
          <w:tcPr>
            <w:tcW w:w="228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2720" w:type="pct"/>
          </w:tcPr>
          <w:p w:rsidR="000714C4" w:rsidRPr="00BA0294" w:rsidRDefault="000714C4" w:rsidP="004078A6">
            <w:pPr>
              <w:pStyle w:val="a6"/>
              <w:rPr>
                <w:rFonts w:ascii="Times New Roman" w:hAnsi="Times New Roman"/>
                <w:sz w:val="24"/>
                <w:szCs w:val="24"/>
                <w:lang w:val="uk-UA"/>
              </w:rPr>
            </w:pPr>
            <w:r w:rsidRPr="00BA0294">
              <w:rPr>
                <w:rFonts w:ascii="Times New Roman" w:hAnsi="Times New Roman"/>
                <w:sz w:val="24"/>
                <w:szCs w:val="24"/>
                <w:lang w:val="uk-UA"/>
              </w:rPr>
              <w:t>Цей податок не є новим та не передбачає витрат на придбання основних фондів, обладнання та приладів, сервісне обслуговування, навчання/</w:t>
            </w:r>
            <w:r w:rsidR="004078A6" w:rsidRPr="00BA0294">
              <w:rPr>
                <w:rFonts w:ascii="Times New Roman" w:hAnsi="Times New Roman"/>
                <w:sz w:val="24"/>
                <w:szCs w:val="24"/>
                <w:lang w:val="uk-UA"/>
              </w:rPr>
              <w:t xml:space="preserve"> </w:t>
            </w:r>
            <w:r w:rsidRPr="00BA0294">
              <w:rPr>
                <w:rFonts w:ascii="Times New Roman" w:hAnsi="Times New Roman"/>
                <w:sz w:val="24"/>
                <w:szCs w:val="24"/>
                <w:lang w:val="uk-UA"/>
              </w:rPr>
              <w:t>підвищення кваліфікації персоналу тощо</w:t>
            </w:r>
          </w:p>
        </w:tc>
      </w:tr>
    </w:tbl>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Таблиця 3</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1"/>
        <w:gridCol w:w="1926"/>
        <w:gridCol w:w="1600"/>
        <w:gridCol w:w="1559"/>
      </w:tblGrid>
      <w:tr w:rsidR="000714C4" w:rsidRPr="00BA0294" w:rsidTr="00BA0294">
        <w:tc>
          <w:tcPr>
            <w:tcW w:w="2282" w:type="pct"/>
          </w:tcPr>
          <w:p w:rsidR="000714C4" w:rsidRPr="00BA0294" w:rsidRDefault="000714C4" w:rsidP="004078A6">
            <w:pPr>
              <w:pStyle w:val="a6"/>
              <w:jc w:val="center"/>
              <w:rPr>
                <w:rFonts w:ascii="Times New Roman" w:hAnsi="Times New Roman"/>
                <w:sz w:val="24"/>
                <w:szCs w:val="24"/>
                <w:lang w:val="uk-UA"/>
              </w:rPr>
            </w:pPr>
            <w:r w:rsidRPr="00BA0294">
              <w:rPr>
                <w:rFonts w:ascii="Times New Roman" w:hAnsi="Times New Roman"/>
                <w:sz w:val="24"/>
                <w:szCs w:val="24"/>
                <w:lang w:val="uk-UA"/>
              </w:rPr>
              <w:t>Вид витрат</w:t>
            </w:r>
          </w:p>
        </w:tc>
        <w:tc>
          <w:tcPr>
            <w:tcW w:w="1029" w:type="pct"/>
          </w:tcPr>
          <w:p w:rsidR="000714C4" w:rsidRPr="00BA0294" w:rsidRDefault="000714C4" w:rsidP="00BA513F">
            <w:pPr>
              <w:pStyle w:val="a6"/>
              <w:rPr>
                <w:rFonts w:ascii="Times New Roman" w:hAnsi="Times New Roman"/>
                <w:sz w:val="24"/>
                <w:szCs w:val="24"/>
                <w:lang w:val="uk-UA"/>
              </w:rPr>
            </w:pPr>
            <w:r w:rsidRPr="00BA0294">
              <w:rPr>
                <w:rFonts w:ascii="Times New Roman" w:hAnsi="Times New Roman"/>
                <w:sz w:val="24"/>
                <w:szCs w:val="24"/>
                <w:lang w:val="uk-UA"/>
              </w:rPr>
              <w:t xml:space="preserve">Витрати на проходження відповідних процедур (витрати часу, </w:t>
            </w:r>
            <w:r w:rsidRPr="00BA0294">
              <w:rPr>
                <w:rFonts w:ascii="Times New Roman" w:hAnsi="Times New Roman"/>
                <w:sz w:val="24"/>
                <w:szCs w:val="24"/>
                <w:lang w:val="uk-UA"/>
              </w:rPr>
              <w:lastRenderedPageBreak/>
              <w:t>на експертизи тощо)</w:t>
            </w:r>
          </w:p>
        </w:tc>
        <w:tc>
          <w:tcPr>
            <w:tcW w:w="855" w:type="pct"/>
          </w:tcPr>
          <w:p w:rsidR="000714C4" w:rsidRPr="00BA0294" w:rsidRDefault="000714C4" w:rsidP="00BA513F">
            <w:pPr>
              <w:pStyle w:val="a6"/>
              <w:rPr>
                <w:rFonts w:ascii="Times New Roman" w:hAnsi="Times New Roman"/>
                <w:sz w:val="24"/>
                <w:szCs w:val="24"/>
                <w:lang w:val="uk-UA"/>
              </w:rPr>
            </w:pPr>
            <w:r w:rsidRPr="00BA0294">
              <w:rPr>
                <w:rFonts w:ascii="Times New Roman" w:hAnsi="Times New Roman"/>
                <w:sz w:val="24"/>
                <w:szCs w:val="24"/>
                <w:lang w:val="uk-UA"/>
              </w:rPr>
              <w:lastRenderedPageBreak/>
              <w:t xml:space="preserve">Витрати </w:t>
            </w:r>
            <w:proofErr w:type="spellStart"/>
            <w:r w:rsidRPr="00BA0294">
              <w:rPr>
                <w:rFonts w:ascii="Times New Roman" w:hAnsi="Times New Roman"/>
                <w:sz w:val="24"/>
                <w:szCs w:val="24"/>
                <w:lang w:val="uk-UA"/>
              </w:rPr>
              <w:t>без-посередньо</w:t>
            </w:r>
            <w:proofErr w:type="spellEnd"/>
            <w:r w:rsidRPr="00BA0294">
              <w:rPr>
                <w:rFonts w:ascii="Times New Roman" w:hAnsi="Times New Roman"/>
                <w:sz w:val="24"/>
                <w:szCs w:val="24"/>
                <w:lang w:val="uk-UA"/>
              </w:rPr>
              <w:t xml:space="preserve"> на отримання дозволів, </w:t>
            </w:r>
            <w:r w:rsidRPr="00BA0294">
              <w:rPr>
                <w:rFonts w:ascii="Times New Roman" w:hAnsi="Times New Roman"/>
                <w:sz w:val="24"/>
                <w:szCs w:val="24"/>
                <w:lang w:val="uk-UA"/>
              </w:rPr>
              <w:lastRenderedPageBreak/>
              <w:t>ліцензій, сертифікатів, страхових полісів</w:t>
            </w:r>
          </w:p>
        </w:tc>
        <w:tc>
          <w:tcPr>
            <w:tcW w:w="833" w:type="pct"/>
          </w:tcPr>
          <w:p w:rsidR="000714C4" w:rsidRPr="00BA0294" w:rsidRDefault="000714C4" w:rsidP="005C1372">
            <w:pPr>
              <w:pStyle w:val="a6"/>
              <w:jc w:val="center"/>
              <w:rPr>
                <w:rFonts w:ascii="Times New Roman" w:hAnsi="Times New Roman"/>
                <w:sz w:val="24"/>
                <w:szCs w:val="24"/>
                <w:lang w:val="uk-UA"/>
              </w:rPr>
            </w:pPr>
            <w:r w:rsidRPr="00BA0294">
              <w:rPr>
                <w:rFonts w:ascii="Times New Roman" w:hAnsi="Times New Roman"/>
                <w:sz w:val="24"/>
                <w:szCs w:val="24"/>
                <w:lang w:val="uk-UA"/>
              </w:rPr>
              <w:lastRenderedPageBreak/>
              <w:t>Разом на 202</w:t>
            </w:r>
            <w:r w:rsidR="005C1372" w:rsidRPr="00BA0294">
              <w:rPr>
                <w:rFonts w:ascii="Times New Roman" w:hAnsi="Times New Roman"/>
                <w:sz w:val="24"/>
                <w:szCs w:val="24"/>
                <w:lang w:val="uk-UA"/>
              </w:rPr>
              <w:t>2</w:t>
            </w:r>
            <w:r w:rsidRPr="00BA0294">
              <w:rPr>
                <w:rFonts w:ascii="Times New Roman" w:hAnsi="Times New Roman"/>
                <w:sz w:val="24"/>
                <w:szCs w:val="24"/>
                <w:lang w:val="uk-UA"/>
              </w:rPr>
              <w:t xml:space="preserve"> рік</w:t>
            </w:r>
          </w:p>
        </w:tc>
      </w:tr>
      <w:tr w:rsidR="000714C4" w:rsidRPr="00F70ED9" w:rsidTr="00BA0294">
        <w:tc>
          <w:tcPr>
            <w:tcW w:w="2282"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lastRenderedPageBreak/>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c>
          <w:tcPr>
            <w:tcW w:w="85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c>
          <w:tcPr>
            <w:tcW w:w="833" w:type="pct"/>
          </w:tcPr>
          <w:p w:rsidR="000714C4" w:rsidRPr="00F70ED9" w:rsidRDefault="000714C4" w:rsidP="004078A6">
            <w:pPr>
              <w:pStyle w:val="a6"/>
              <w:rPr>
                <w:rFonts w:ascii="Times New Roman" w:hAnsi="Times New Roman"/>
                <w:sz w:val="24"/>
                <w:szCs w:val="24"/>
                <w:lang w:val="uk-UA"/>
              </w:rPr>
            </w:pPr>
            <w:r w:rsidRPr="00F70ED9">
              <w:rPr>
                <w:rFonts w:ascii="Times New Roman" w:hAnsi="Times New Roman"/>
                <w:sz w:val="24"/>
                <w:szCs w:val="24"/>
                <w:lang w:val="uk-UA"/>
              </w:rPr>
              <w:t>Податок не є новим, додаткових витрат не передбачено</w:t>
            </w:r>
          </w:p>
        </w:tc>
      </w:tr>
    </w:tbl>
    <w:p w:rsidR="000714C4" w:rsidRPr="00BA513F" w:rsidRDefault="000714C4" w:rsidP="000714C4">
      <w:pPr>
        <w:pStyle w:val="a6"/>
        <w:rPr>
          <w:rFonts w:ascii="Times New Roman" w:hAnsi="Times New Roman"/>
          <w:sz w:val="24"/>
          <w:szCs w:val="24"/>
          <w:lang w:val="uk-UA"/>
        </w:rPr>
      </w:pPr>
      <w:r w:rsidRPr="00BA513F">
        <w:rPr>
          <w:rFonts w:ascii="Times New Roman" w:hAnsi="Times New Roman"/>
          <w:sz w:val="24"/>
          <w:szCs w:val="24"/>
          <w:lang w:val="uk-UA"/>
        </w:rPr>
        <w:t>Таблиця 4</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9"/>
        <w:gridCol w:w="3992"/>
      </w:tblGrid>
      <w:tr w:rsidR="000714C4" w:rsidRPr="00BA0294" w:rsidTr="00FC7D1F">
        <w:tc>
          <w:tcPr>
            <w:tcW w:w="2868"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Вид витрат</w:t>
            </w:r>
          </w:p>
        </w:tc>
        <w:tc>
          <w:tcPr>
            <w:tcW w:w="2132" w:type="pct"/>
          </w:tcPr>
          <w:p w:rsidR="000714C4" w:rsidRPr="00BA0294" w:rsidRDefault="000714C4" w:rsidP="005C1372">
            <w:pPr>
              <w:pStyle w:val="a6"/>
              <w:jc w:val="center"/>
              <w:rPr>
                <w:rFonts w:ascii="Times New Roman" w:hAnsi="Times New Roman"/>
                <w:sz w:val="24"/>
                <w:szCs w:val="24"/>
                <w:lang w:val="uk-UA"/>
              </w:rPr>
            </w:pPr>
            <w:r w:rsidRPr="00BA0294">
              <w:rPr>
                <w:rFonts w:ascii="Times New Roman" w:hAnsi="Times New Roman"/>
                <w:sz w:val="24"/>
                <w:szCs w:val="24"/>
                <w:lang w:val="uk-UA"/>
              </w:rPr>
              <w:t>На 202</w:t>
            </w:r>
            <w:r w:rsidR="005C1372" w:rsidRPr="00BA0294">
              <w:rPr>
                <w:rFonts w:ascii="Times New Roman" w:hAnsi="Times New Roman"/>
                <w:sz w:val="24"/>
                <w:szCs w:val="24"/>
                <w:lang w:val="uk-UA"/>
              </w:rPr>
              <w:t>2</w:t>
            </w:r>
            <w:r w:rsidRPr="00BA0294">
              <w:rPr>
                <w:rFonts w:ascii="Times New Roman" w:hAnsi="Times New Roman"/>
                <w:sz w:val="24"/>
                <w:szCs w:val="24"/>
                <w:lang w:val="uk-UA"/>
              </w:rPr>
              <w:t xml:space="preserve"> рік</w:t>
            </w:r>
          </w:p>
        </w:tc>
      </w:tr>
      <w:tr w:rsidR="000714C4" w:rsidRPr="00BA0294" w:rsidTr="00FC7D1F">
        <w:tc>
          <w:tcPr>
            <w:tcW w:w="2868"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Витрати на оборотні активи (матеріали, канцелярські товари тощо)</w:t>
            </w:r>
          </w:p>
        </w:tc>
        <w:tc>
          <w:tcPr>
            <w:tcW w:w="2132"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Додаткових витрат не передбачено</w:t>
            </w:r>
          </w:p>
        </w:tc>
      </w:tr>
    </w:tbl>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1"/>
      </w:tblGrid>
      <w:tr w:rsidR="000714C4" w:rsidRPr="00BA0294" w:rsidTr="00FC7D1F">
        <w:tc>
          <w:tcPr>
            <w:tcW w:w="2500"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Вид витрат</w:t>
            </w:r>
          </w:p>
        </w:tc>
        <w:tc>
          <w:tcPr>
            <w:tcW w:w="2500"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Витрати на оплату праці додатково найманого персоналу (за рік)</w:t>
            </w:r>
          </w:p>
        </w:tc>
      </w:tr>
      <w:tr w:rsidR="000714C4" w:rsidRPr="00BA0294" w:rsidTr="00FC7D1F">
        <w:trPr>
          <w:trHeight w:val="296"/>
        </w:trPr>
        <w:tc>
          <w:tcPr>
            <w:tcW w:w="250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Витрати, пов’язані з наймом додаткового персоналу</w:t>
            </w:r>
          </w:p>
        </w:tc>
        <w:tc>
          <w:tcPr>
            <w:tcW w:w="2500"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Додаткових витрат не передбачено</w:t>
            </w:r>
          </w:p>
        </w:tc>
      </w:tr>
    </w:tbl>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769"/>
        <w:gridCol w:w="1672"/>
        <w:gridCol w:w="1101"/>
      </w:tblGrid>
      <w:tr w:rsidR="000714C4" w:rsidRPr="00BA0294" w:rsidTr="00FC7D1F">
        <w:tc>
          <w:tcPr>
            <w:tcW w:w="2573"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Вид витрат</w:t>
            </w:r>
          </w:p>
        </w:tc>
        <w:tc>
          <w:tcPr>
            <w:tcW w:w="945"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 xml:space="preserve">Витрати часу на </w:t>
            </w:r>
            <w:proofErr w:type="spellStart"/>
            <w:r w:rsidRPr="00BA0294">
              <w:rPr>
                <w:rFonts w:ascii="Times New Roman" w:hAnsi="Times New Roman"/>
                <w:sz w:val="24"/>
                <w:szCs w:val="24"/>
                <w:lang w:val="uk-UA"/>
              </w:rPr>
              <w:t>ознайом-лення</w:t>
            </w:r>
            <w:proofErr w:type="spellEnd"/>
            <w:r w:rsidRPr="00BA0294">
              <w:rPr>
                <w:rFonts w:ascii="Times New Roman" w:hAnsi="Times New Roman"/>
                <w:sz w:val="24"/>
                <w:szCs w:val="24"/>
                <w:lang w:val="uk-UA"/>
              </w:rPr>
              <w:t xml:space="preserve"> з </w:t>
            </w:r>
            <w:proofErr w:type="spellStart"/>
            <w:r w:rsidRPr="00BA0294">
              <w:rPr>
                <w:rFonts w:ascii="Times New Roman" w:hAnsi="Times New Roman"/>
                <w:sz w:val="24"/>
                <w:szCs w:val="24"/>
                <w:lang w:val="uk-UA"/>
              </w:rPr>
              <w:t>вимо-гами</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держав-ного</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регулю-вання</w:t>
            </w:r>
            <w:proofErr w:type="spellEnd"/>
            <w:r w:rsidRPr="00BA0294">
              <w:rPr>
                <w:rFonts w:ascii="Times New Roman" w:hAnsi="Times New Roman"/>
                <w:sz w:val="24"/>
                <w:szCs w:val="24"/>
                <w:lang w:val="uk-UA"/>
              </w:rPr>
              <w:t>, год.</w:t>
            </w:r>
          </w:p>
        </w:tc>
        <w:tc>
          <w:tcPr>
            <w:tcW w:w="893"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 xml:space="preserve">Витрати на оплату  часу на </w:t>
            </w:r>
            <w:proofErr w:type="spellStart"/>
            <w:r w:rsidRPr="00BA0294">
              <w:rPr>
                <w:rFonts w:ascii="Times New Roman" w:hAnsi="Times New Roman"/>
                <w:sz w:val="24"/>
                <w:szCs w:val="24"/>
                <w:lang w:val="uk-UA"/>
              </w:rPr>
              <w:t>ознайом-лення</w:t>
            </w:r>
            <w:proofErr w:type="spellEnd"/>
            <w:r w:rsidRPr="00BA0294">
              <w:rPr>
                <w:rFonts w:ascii="Times New Roman" w:hAnsi="Times New Roman"/>
                <w:sz w:val="24"/>
                <w:szCs w:val="24"/>
                <w:lang w:val="uk-UA"/>
              </w:rPr>
              <w:t xml:space="preserve"> з </w:t>
            </w:r>
            <w:proofErr w:type="spellStart"/>
            <w:r w:rsidRPr="00BA0294">
              <w:rPr>
                <w:rFonts w:ascii="Times New Roman" w:hAnsi="Times New Roman"/>
                <w:sz w:val="24"/>
                <w:szCs w:val="24"/>
                <w:lang w:val="uk-UA"/>
              </w:rPr>
              <w:t>вимо-гами</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держав-ного</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регулю-вання</w:t>
            </w:r>
            <w:proofErr w:type="spellEnd"/>
            <w:r w:rsidRPr="00BA0294">
              <w:rPr>
                <w:rFonts w:ascii="Times New Roman" w:hAnsi="Times New Roman"/>
                <w:sz w:val="24"/>
                <w:szCs w:val="24"/>
                <w:lang w:val="uk-UA"/>
              </w:rPr>
              <w:t>,  грн.</w:t>
            </w:r>
          </w:p>
        </w:tc>
        <w:tc>
          <w:tcPr>
            <w:tcW w:w="588" w:type="pct"/>
          </w:tcPr>
          <w:p w:rsidR="000714C4" w:rsidRPr="00BA0294" w:rsidRDefault="000714C4" w:rsidP="005C1372">
            <w:pPr>
              <w:pStyle w:val="a6"/>
              <w:jc w:val="center"/>
              <w:rPr>
                <w:rFonts w:ascii="Times New Roman" w:hAnsi="Times New Roman"/>
                <w:sz w:val="24"/>
                <w:szCs w:val="24"/>
                <w:lang w:val="uk-UA"/>
              </w:rPr>
            </w:pPr>
            <w:r w:rsidRPr="00BA0294">
              <w:rPr>
                <w:rFonts w:ascii="Times New Roman" w:hAnsi="Times New Roman"/>
                <w:sz w:val="24"/>
                <w:szCs w:val="24"/>
                <w:lang w:val="uk-UA"/>
              </w:rPr>
              <w:t>Разом на 202</w:t>
            </w:r>
            <w:r w:rsidR="005C1372" w:rsidRPr="00BA0294">
              <w:rPr>
                <w:rFonts w:ascii="Times New Roman" w:hAnsi="Times New Roman"/>
                <w:sz w:val="24"/>
                <w:szCs w:val="24"/>
                <w:lang w:val="uk-UA"/>
              </w:rPr>
              <w:t>2</w:t>
            </w:r>
            <w:r w:rsidRPr="00BA0294">
              <w:rPr>
                <w:rFonts w:ascii="Times New Roman" w:hAnsi="Times New Roman"/>
                <w:sz w:val="24"/>
                <w:szCs w:val="24"/>
                <w:lang w:val="uk-UA"/>
              </w:rPr>
              <w:t xml:space="preserve">  рік</w:t>
            </w:r>
          </w:p>
        </w:tc>
      </w:tr>
      <w:tr w:rsidR="000714C4" w:rsidRPr="00BA0294" w:rsidTr="00FC7D1F">
        <w:tc>
          <w:tcPr>
            <w:tcW w:w="2573"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1</w:t>
            </w:r>
          </w:p>
        </w:tc>
        <w:tc>
          <w:tcPr>
            <w:tcW w:w="945"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2</w:t>
            </w:r>
          </w:p>
        </w:tc>
        <w:tc>
          <w:tcPr>
            <w:tcW w:w="893"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3</w:t>
            </w:r>
          </w:p>
        </w:tc>
        <w:tc>
          <w:tcPr>
            <w:tcW w:w="588"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4</w:t>
            </w:r>
          </w:p>
        </w:tc>
      </w:tr>
      <w:tr w:rsidR="000714C4" w:rsidRPr="00F70ED9" w:rsidTr="00FC7D1F">
        <w:tc>
          <w:tcPr>
            <w:tcW w:w="2573"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пов’язані з отриманням первинної інформації про вимоги регулювання*, грн.;</w:t>
            </w:r>
          </w:p>
        </w:tc>
        <w:tc>
          <w:tcPr>
            <w:tcW w:w="94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0,1</w:t>
            </w:r>
          </w:p>
        </w:tc>
        <w:tc>
          <w:tcPr>
            <w:tcW w:w="893" w:type="pct"/>
          </w:tcPr>
          <w:p w:rsidR="000714C4" w:rsidRPr="00F70ED9" w:rsidRDefault="00455A40" w:rsidP="000714C4">
            <w:pPr>
              <w:pStyle w:val="a6"/>
              <w:rPr>
                <w:rFonts w:ascii="Times New Roman" w:hAnsi="Times New Roman"/>
                <w:sz w:val="24"/>
                <w:szCs w:val="24"/>
                <w:lang w:val="uk-UA"/>
              </w:rPr>
            </w:pPr>
            <w:r>
              <w:rPr>
                <w:rFonts w:ascii="Times New Roman" w:hAnsi="Times New Roman"/>
                <w:sz w:val="24"/>
                <w:szCs w:val="24"/>
                <w:lang w:val="uk-UA"/>
              </w:rPr>
              <w:t>40,36</w:t>
            </w:r>
          </w:p>
        </w:tc>
        <w:tc>
          <w:tcPr>
            <w:tcW w:w="588" w:type="pct"/>
          </w:tcPr>
          <w:p w:rsidR="000714C4" w:rsidRPr="00F70ED9" w:rsidRDefault="00455A40" w:rsidP="000714C4">
            <w:pPr>
              <w:pStyle w:val="a6"/>
              <w:rPr>
                <w:rFonts w:ascii="Times New Roman" w:hAnsi="Times New Roman"/>
                <w:sz w:val="24"/>
                <w:szCs w:val="24"/>
                <w:lang w:val="uk-UA"/>
              </w:rPr>
            </w:pPr>
            <w:r>
              <w:rPr>
                <w:rFonts w:ascii="Times New Roman" w:hAnsi="Times New Roman"/>
                <w:sz w:val="24"/>
                <w:szCs w:val="24"/>
                <w:lang w:val="uk-UA"/>
              </w:rPr>
              <w:t>4,04</w:t>
            </w:r>
          </w:p>
        </w:tc>
      </w:tr>
      <w:tr w:rsidR="000714C4" w:rsidRPr="00F70ED9" w:rsidTr="00FC7D1F">
        <w:tc>
          <w:tcPr>
            <w:tcW w:w="2573" w:type="pct"/>
          </w:tcPr>
          <w:p w:rsidR="000714C4" w:rsidRPr="00F70ED9" w:rsidRDefault="00455A40" w:rsidP="000714C4">
            <w:pPr>
              <w:pStyle w:val="a6"/>
              <w:rPr>
                <w:rFonts w:ascii="Times New Roman" w:hAnsi="Times New Roman"/>
                <w:sz w:val="24"/>
                <w:szCs w:val="24"/>
                <w:lang w:val="uk-UA"/>
              </w:rPr>
            </w:pPr>
            <w:r>
              <w:rPr>
                <w:rFonts w:ascii="Times New Roman" w:hAnsi="Times New Roman"/>
                <w:sz w:val="24"/>
                <w:szCs w:val="24"/>
                <w:lang w:val="uk-UA"/>
              </w:rPr>
              <w:t>40,36</w:t>
            </w:r>
            <w:r w:rsidR="00CA70BE">
              <w:rPr>
                <w:rFonts w:ascii="Times New Roman" w:hAnsi="Times New Roman"/>
                <w:sz w:val="24"/>
                <w:szCs w:val="24"/>
                <w:lang w:val="uk-UA"/>
              </w:rPr>
              <w:t xml:space="preserve"> грн.</w:t>
            </w:r>
            <w:r w:rsidR="000714C4" w:rsidRPr="00F70ED9">
              <w:rPr>
                <w:rFonts w:ascii="Times New Roman" w:hAnsi="Times New Roman"/>
                <w:sz w:val="24"/>
                <w:szCs w:val="24"/>
                <w:lang w:val="uk-UA"/>
              </w:rPr>
              <w:t xml:space="preserve"> (мінімальна зарплата) </w:t>
            </w:r>
            <w:r w:rsidR="000714C4" w:rsidRPr="00F70ED9">
              <w:rPr>
                <w:rFonts w:ascii="Times New Roman" w:hAnsi="Times New Roman"/>
                <w:sz w:val="24"/>
                <w:szCs w:val="24"/>
                <w:lang w:val="uk-UA"/>
              </w:rPr>
              <w:sym w:font="Symbol" w:char="F03A"/>
            </w:r>
            <w:r w:rsidR="000714C4" w:rsidRPr="00F70ED9">
              <w:rPr>
                <w:rFonts w:ascii="Times New Roman" w:hAnsi="Times New Roman"/>
                <w:sz w:val="24"/>
                <w:szCs w:val="24"/>
                <w:lang w:val="uk-UA"/>
              </w:rPr>
              <w:t xml:space="preserve"> 16</w:t>
            </w:r>
            <w:r w:rsidR="009E3A20">
              <w:rPr>
                <w:rFonts w:ascii="Times New Roman" w:hAnsi="Times New Roman"/>
                <w:sz w:val="24"/>
                <w:szCs w:val="24"/>
                <w:lang w:val="uk-UA"/>
              </w:rPr>
              <w:t>6</w:t>
            </w:r>
            <w:r w:rsidR="000714C4" w:rsidRPr="00F70ED9">
              <w:rPr>
                <w:rFonts w:ascii="Times New Roman" w:hAnsi="Times New Roman"/>
                <w:sz w:val="24"/>
                <w:szCs w:val="24"/>
                <w:lang w:val="uk-UA"/>
              </w:rPr>
              <w:t xml:space="preserve"> год. у місяць);</w:t>
            </w:r>
          </w:p>
          <w:p w:rsidR="000714C4" w:rsidRPr="00F70ED9" w:rsidRDefault="000714C4" w:rsidP="00455A40">
            <w:pPr>
              <w:pStyle w:val="a6"/>
              <w:rPr>
                <w:rFonts w:ascii="Times New Roman" w:hAnsi="Times New Roman"/>
                <w:sz w:val="24"/>
                <w:szCs w:val="24"/>
                <w:lang w:val="uk-UA"/>
              </w:rPr>
            </w:pPr>
            <w:r w:rsidRPr="00F70ED9">
              <w:rPr>
                <w:rFonts w:ascii="Times New Roman" w:hAnsi="Times New Roman"/>
                <w:sz w:val="24"/>
                <w:szCs w:val="24"/>
                <w:lang w:val="uk-UA"/>
              </w:rPr>
              <w:t xml:space="preserve">0,1 год. х  </w:t>
            </w:r>
            <w:r w:rsidR="00455A40">
              <w:rPr>
                <w:rFonts w:ascii="Times New Roman" w:hAnsi="Times New Roman"/>
                <w:sz w:val="24"/>
                <w:szCs w:val="24"/>
                <w:lang w:val="uk-UA"/>
              </w:rPr>
              <w:t>40,36</w:t>
            </w:r>
            <w:r w:rsidRPr="00F70ED9">
              <w:rPr>
                <w:rFonts w:ascii="Times New Roman" w:hAnsi="Times New Roman"/>
                <w:sz w:val="24"/>
                <w:szCs w:val="24"/>
                <w:lang w:val="uk-UA"/>
              </w:rPr>
              <w:t xml:space="preserve"> грн. =  </w:t>
            </w:r>
            <w:r w:rsidR="00455A40">
              <w:rPr>
                <w:rFonts w:ascii="Times New Roman" w:hAnsi="Times New Roman"/>
                <w:sz w:val="24"/>
                <w:szCs w:val="24"/>
                <w:lang w:val="uk-UA"/>
              </w:rPr>
              <w:t>4,04</w:t>
            </w:r>
            <w:r w:rsidRPr="00F70ED9">
              <w:rPr>
                <w:rFonts w:ascii="Times New Roman" w:hAnsi="Times New Roman"/>
                <w:sz w:val="24"/>
                <w:szCs w:val="24"/>
                <w:lang w:val="uk-UA"/>
              </w:rPr>
              <w:t xml:space="preserve"> грн.</w:t>
            </w:r>
          </w:p>
        </w:tc>
        <w:tc>
          <w:tcPr>
            <w:tcW w:w="945" w:type="pct"/>
          </w:tcPr>
          <w:p w:rsidR="000714C4" w:rsidRPr="00F70ED9" w:rsidRDefault="000714C4" w:rsidP="000714C4">
            <w:pPr>
              <w:pStyle w:val="a6"/>
              <w:rPr>
                <w:rFonts w:ascii="Times New Roman" w:hAnsi="Times New Roman"/>
                <w:sz w:val="24"/>
                <w:szCs w:val="24"/>
                <w:lang w:val="uk-UA"/>
              </w:rPr>
            </w:pPr>
          </w:p>
        </w:tc>
        <w:tc>
          <w:tcPr>
            <w:tcW w:w="893" w:type="pct"/>
          </w:tcPr>
          <w:p w:rsidR="000714C4" w:rsidRPr="00F70ED9" w:rsidRDefault="000714C4" w:rsidP="000714C4">
            <w:pPr>
              <w:pStyle w:val="a6"/>
              <w:rPr>
                <w:rFonts w:ascii="Times New Roman" w:hAnsi="Times New Roman"/>
                <w:sz w:val="24"/>
                <w:szCs w:val="24"/>
                <w:lang w:val="uk-UA"/>
              </w:rPr>
            </w:pPr>
          </w:p>
        </w:tc>
        <w:tc>
          <w:tcPr>
            <w:tcW w:w="588" w:type="pct"/>
          </w:tcPr>
          <w:p w:rsidR="000714C4" w:rsidRPr="00F70ED9" w:rsidRDefault="000714C4" w:rsidP="000714C4">
            <w:pPr>
              <w:pStyle w:val="a6"/>
              <w:rPr>
                <w:rFonts w:ascii="Times New Roman" w:hAnsi="Times New Roman"/>
                <w:sz w:val="24"/>
                <w:szCs w:val="24"/>
                <w:lang w:val="uk-UA"/>
              </w:rPr>
            </w:pPr>
          </w:p>
        </w:tc>
      </w:tr>
    </w:tbl>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769"/>
        <w:gridCol w:w="1672"/>
        <w:gridCol w:w="1101"/>
      </w:tblGrid>
      <w:tr w:rsidR="000714C4" w:rsidRPr="00BA0294" w:rsidTr="00FC7D1F">
        <w:tc>
          <w:tcPr>
            <w:tcW w:w="2573"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Вид витрат</w:t>
            </w:r>
          </w:p>
        </w:tc>
        <w:tc>
          <w:tcPr>
            <w:tcW w:w="945"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 xml:space="preserve">Витрати часу на </w:t>
            </w:r>
            <w:proofErr w:type="spellStart"/>
            <w:r w:rsidRPr="00BA0294">
              <w:rPr>
                <w:rFonts w:ascii="Times New Roman" w:hAnsi="Times New Roman"/>
                <w:sz w:val="24"/>
                <w:szCs w:val="24"/>
                <w:lang w:val="uk-UA"/>
              </w:rPr>
              <w:t>ознайом-лення</w:t>
            </w:r>
            <w:proofErr w:type="spellEnd"/>
            <w:r w:rsidRPr="00BA0294">
              <w:rPr>
                <w:rFonts w:ascii="Times New Roman" w:hAnsi="Times New Roman"/>
                <w:sz w:val="24"/>
                <w:szCs w:val="24"/>
                <w:lang w:val="uk-UA"/>
              </w:rPr>
              <w:t xml:space="preserve"> з </w:t>
            </w:r>
            <w:proofErr w:type="spellStart"/>
            <w:r w:rsidRPr="00BA0294">
              <w:rPr>
                <w:rFonts w:ascii="Times New Roman" w:hAnsi="Times New Roman"/>
                <w:sz w:val="24"/>
                <w:szCs w:val="24"/>
                <w:lang w:val="uk-UA"/>
              </w:rPr>
              <w:t>вимо-гами</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держав-ного</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регулю-вання</w:t>
            </w:r>
            <w:proofErr w:type="spellEnd"/>
            <w:r w:rsidRPr="00BA0294">
              <w:rPr>
                <w:rFonts w:ascii="Times New Roman" w:hAnsi="Times New Roman"/>
                <w:sz w:val="24"/>
                <w:szCs w:val="24"/>
                <w:lang w:val="uk-UA"/>
              </w:rPr>
              <w:t>, год.</w:t>
            </w:r>
          </w:p>
        </w:tc>
        <w:tc>
          <w:tcPr>
            <w:tcW w:w="893"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 xml:space="preserve">Витрати на оплату  часу за </w:t>
            </w:r>
            <w:proofErr w:type="spellStart"/>
            <w:r w:rsidRPr="00BA0294">
              <w:rPr>
                <w:rFonts w:ascii="Times New Roman" w:hAnsi="Times New Roman"/>
                <w:sz w:val="24"/>
                <w:szCs w:val="24"/>
                <w:lang w:val="uk-UA"/>
              </w:rPr>
              <w:t>ознайом-лення</w:t>
            </w:r>
            <w:proofErr w:type="spellEnd"/>
            <w:r w:rsidRPr="00BA0294">
              <w:rPr>
                <w:rFonts w:ascii="Times New Roman" w:hAnsi="Times New Roman"/>
                <w:sz w:val="24"/>
                <w:szCs w:val="24"/>
                <w:lang w:val="uk-UA"/>
              </w:rPr>
              <w:t xml:space="preserve"> з </w:t>
            </w:r>
            <w:proofErr w:type="spellStart"/>
            <w:r w:rsidRPr="00BA0294">
              <w:rPr>
                <w:rFonts w:ascii="Times New Roman" w:hAnsi="Times New Roman"/>
                <w:sz w:val="24"/>
                <w:szCs w:val="24"/>
                <w:lang w:val="uk-UA"/>
              </w:rPr>
              <w:t>вимо-гами</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держав-ного</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регулю-вання</w:t>
            </w:r>
            <w:proofErr w:type="spellEnd"/>
            <w:r w:rsidRPr="00BA0294">
              <w:rPr>
                <w:rFonts w:ascii="Times New Roman" w:hAnsi="Times New Roman"/>
                <w:sz w:val="24"/>
                <w:szCs w:val="24"/>
                <w:lang w:val="uk-UA"/>
              </w:rPr>
              <w:t>,  грн.</w:t>
            </w:r>
          </w:p>
        </w:tc>
        <w:tc>
          <w:tcPr>
            <w:tcW w:w="588" w:type="pct"/>
          </w:tcPr>
          <w:p w:rsidR="000714C4" w:rsidRPr="00BA0294" w:rsidRDefault="000714C4" w:rsidP="00D01652">
            <w:pPr>
              <w:pStyle w:val="a6"/>
              <w:jc w:val="center"/>
              <w:rPr>
                <w:rFonts w:ascii="Times New Roman" w:hAnsi="Times New Roman"/>
                <w:sz w:val="24"/>
                <w:szCs w:val="24"/>
                <w:lang w:val="uk-UA"/>
              </w:rPr>
            </w:pPr>
            <w:r w:rsidRPr="00BA0294">
              <w:rPr>
                <w:rFonts w:ascii="Times New Roman" w:hAnsi="Times New Roman"/>
                <w:sz w:val="24"/>
                <w:szCs w:val="24"/>
                <w:lang w:val="uk-UA"/>
              </w:rPr>
              <w:t>Разом на 2020  рік</w:t>
            </w:r>
          </w:p>
        </w:tc>
      </w:tr>
      <w:tr w:rsidR="000714C4" w:rsidRPr="00F70ED9" w:rsidTr="00FC7D1F">
        <w:tc>
          <w:tcPr>
            <w:tcW w:w="2573"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Витрати, пов’язані з процедурою офіційного подання юридичними особами декларації зі сплати податку контролюючому органу, грн.;*</w:t>
            </w:r>
          </w:p>
          <w:p w:rsidR="008E3F22" w:rsidRPr="00F70ED9" w:rsidRDefault="00455A40" w:rsidP="008E3F22">
            <w:pPr>
              <w:pStyle w:val="a6"/>
              <w:rPr>
                <w:rFonts w:ascii="Times New Roman" w:hAnsi="Times New Roman"/>
                <w:sz w:val="24"/>
                <w:szCs w:val="24"/>
                <w:lang w:val="uk-UA"/>
              </w:rPr>
            </w:pPr>
            <w:r>
              <w:rPr>
                <w:rFonts w:ascii="Times New Roman" w:hAnsi="Times New Roman"/>
                <w:sz w:val="24"/>
                <w:szCs w:val="24"/>
                <w:lang w:val="uk-UA"/>
              </w:rPr>
              <w:t>40,36</w:t>
            </w:r>
            <w:r w:rsidR="008E3F22">
              <w:rPr>
                <w:rFonts w:ascii="Times New Roman" w:hAnsi="Times New Roman"/>
                <w:sz w:val="24"/>
                <w:szCs w:val="24"/>
                <w:lang w:val="uk-UA"/>
              </w:rPr>
              <w:t xml:space="preserve"> грн.</w:t>
            </w:r>
            <w:r w:rsidR="008E3F22" w:rsidRPr="00F70ED9">
              <w:rPr>
                <w:rFonts w:ascii="Times New Roman" w:hAnsi="Times New Roman"/>
                <w:sz w:val="24"/>
                <w:szCs w:val="24"/>
                <w:lang w:val="uk-UA"/>
              </w:rPr>
              <w:t xml:space="preserve"> (мінімальна зарплата) </w:t>
            </w:r>
            <w:r w:rsidR="008E3F22" w:rsidRPr="00F70ED9">
              <w:rPr>
                <w:rFonts w:ascii="Times New Roman" w:hAnsi="Times New Roman"/>
                <w:sz w:val="24"/>
                <w:szCs w:val="24"/>
                <w:lang w:val="uk-UA"/>
              </w:rPr>
              <w:sym w:font="Symbol" w:char="F03A"/>
            </w:r>
            <w:r w:rsidR="008E3F22" w:rsidRPr="00F70ED9">
              <w:rPr>
                <w:rFonts w:ascii="Times New Roman" w:hAnsi="Times New Roman"/>
                <w:sz w:val="24"/>
                <w:szCs w:val="24"/>
                <w:lang w:val="uk-UA"/>
              </w:rPr>
              <w:t xml:space="preserve"> 16</w:t>
            </w:r>
            <w:r w:rsidR="008E3F22">
              <w:rPr>
                <w:rFonts w:ascii="Times New Roman" w:hAnsi="Times New Roman"/>
                <w:sz w:val="24"/>
                <w:szCs w:val="24"/>
                <w:lang w:val="uk-UA"/>
              </w:rPr>
              <w:t>6</w:t>
            </w:r>
            <w:r w:rsidR="008E3F22" w:rsidRPr="00F70ED9">
              <w:rPr>
                <w:rFonts w:ascii="Times New Roman" w:hAnsi="Times New Roman"/>
                <w:sz w:val="24"/>
                <w:szCs w:val="24"/>
                <w:lang w:val="uk-UA"/>
              </w:rPr>
              <w:t xml:space="preserve"> год. у місяць);</w:t>
            </w:r>
          </w:p>
          <w:p w:rsidR="000714C4" w:rsidRPr="00F70ED9" w:rsidRDefault="000714C4" w:rsidP="00455A40">
            <w:pPr>
              <w:pStyle w:val="a6"/>
              <w:rPr>
                <w:rFonts w:ascii="Times New Roman" w:hAnsi="Times New Roman"/>
                <w:sz w:val="24"/>
                <w:szCs w:val="24"/>
                <w:lang w:val="uk-UA"/>
              </w:rPr>
            </w:pPr>
            <w:r w:rsidRPr="00F70ED9">
              <w:rPr>
                <w:rFonts w:ascii="Times New Roman" w:hAnsi="Times New Roman"/>
                <w:sz w:val="24"/>
                <w:szCs w:val="24"/>
                <w:lang w:val="uk-UA"/>
              </w:rPr>
              <w:t xml:space="preserve">0,2 год. х  </w:t>
            </w:r>
            <w:r w:rsidR="00455A40">
              <w:rPr>
                <w:rFonts w:ascii="Times New Roman" w:hAnsi="Times New Roman"/>
                <w:sz w:val="24"/>
                <w:szCs w:val="24"/>
                <w:lang w:val="uk-UA"/>
              </w:rPr>
              <w:t>40,36</w:t>
            </w:r>
            <w:r w:rsidRPr="00F70ED9">
              <w:rPr>
                <w:rFonts w:ascii="Times New Roman" w:hAnsi="Times New Roman"/>
                <w:sz w:val="24"/>
                <w:szCs w:val="24"/>
                <w:lang w:val="uk-UA"/>
              </w:rPr>
              <w:t xml:space="preserve"> грн. =  </w:t>
            </w:r>
            <w:r w:rsidR="00455A40">
              <w:rPr>
                <w:rFonts w:ascii="Times New Roman" w:hAnsi="Times New Roman"/>
                <w:sz w:val="24"/>
                <w:szCs w:val="24"/>
                <w:lang w:val="uk-UA"/>
              </w:rPr>
              <w:t>8,07</w:t>
            </w:r>
            <w:r w:rsidRPr="00F70ED9">
              <w:rPr>
                <w:rFonts w:ascii="Times New Roman" w:hAnsi="Times New Roman"/>
                <w:sz w:val="24"/>
                <w:szCs w:val="24"/>
                <w:lang w:val="uk-UA"/>
              </w:rPr>
              <w:t xml:space="preserve"> грн.</w:t>
            </w:r>
          </w:p>
        </w:tc>
        <w:tc>
          <w:tcPr>
            <w:tcW w:w="945" w:type="pct"/>
          </w:tcPr>
          <w:p w:rsidR="000714C4" w:rsidRPr="00F70ED9" w:rsidRDefault="000714C4" w:rsidP="000714C4">
            <w:pPr>
              <w:pStyle w:val="a6"/>
              <w:rPr>
                <w:rFonts w:ascii="Times New Roman" w:hAnsi="Times New Roman"/>
                <w:sz w:val="24"/>
                <w:szCs w:val="24"/>
                <w:lang w:val="uk-UA"/>
              </w:rPr>
            </w:pPr>
            <w:r w:rsidRPr="00F70ED9">
              <w:rPr>
                <w:rFonts w:ascii="Times New Roman" w:hAnsi="Times New Roman"/>
                <w:sz w:val="24"/>
                <w:szCs w:val="24"/>
                <w:lang w:val="uk-UA"/>
              </w:rPr>
              <w:t>0,2</w:t>
            </w:r>
          </w:p>
        </w:tc>
        <w:tc>
          <w:tcPr>
            <w:tcW w:w="893" w:type="pct"/>
          </w:tcPr>
          <w:p w:rsidR="000714C4" w:rsidRPr="00F70ED9" w:rsidRDefault="00455A40" w:rsidP="000714C4">
            <w:pPr>
              <w:pStyle w:val="a6"/>
              <w:rPr>
                <w:rFonts w:ascii="Times New Roman" w:hAnsi="Times New Roman"/>
                <w:sz w:val="24"/>
                <w:szCs w:val="24"/>
                <w:lang w:val="uk-UA"/>
              </w:rPr>
            </w:pPr>
            <w:r>
              <w:rPr>
                <w:rFonts w:ascii="Times New Roman" w:hAnsi="Times New Roman"/>
                <w:sz w:val="24"/>
                <w:szCs w:val="24"/>
                <w:lang w:val="uk-UA"/>
              </w:rPr>
              <w:t>40,36</w:t>
            </w:r>
          </w:p>
        </w:tc>
        <w:tc>
          <w:tcPr>
            <w:tcW w:w="588" w:type="pct"/>
          </w:tcPr>
          <w:p w:rsidR="000714C4" w:rsidRPr="00F70ED9" w:rsidRDefault="00455A40" w:rsidP="000714C4">
            <w:pPr>
              <w:pStyle w:val="a6"/>
              <w:rPr>
                <w:rFonts w:ascii="Times New Roman" w:hAnsi="Times New Roman"/>
                <w:sz w:val="24"/>
                <w:szCs w:val="24"/>
                <w:lang w:val="uk-UA"/>
              </w:rPr>
            </w:pPr>
            <w:r>
              <w:rPr>
                <w:rFonts w:ascii="Times New Roman" w:hAnsi="Times New Roman"/>
                <w:sz w:val="24"/>
                <w:szCs w:val="24"/>
                <w:lang w:val="uk-UA"/>
              </w:rPr>
              <w:t>8,07</w:t>
            </w:r>
          </w:p>
        </w:tc>
      </w:tr>
    </w:tbl>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спеціаліста відповідної кваліфікації.</w:t>
      </w:r>
    </w:p>
    <w:p w:rsidR="000714C4" w:rsidRPr="00994493" w:rsidRDefault="000714C4" w:rsidP="00FE22FD">
      <w:pPr>
        <w:pStyle w:val="a6"/>
        <w:ind w:left="5664" w:firstLine="708"/>
        <w:rPr>
          <w:rFonts w:ascii="Times New Roman" w:hAnsi="Times New Roman"/>
          <w:i/>
          <w:sz w:val="24"/>
          <w:szCs w:val="24"/>
          <w:lang w:val="uk-UA"/>
        </w:rPr>
      </w:pPr>
      <w:r w:rsidRPr="00994493">
        <w:rPr>
          <w:rFonts w:ascii="Times New Roman" w:hAnsi="Times New Roman"/>
          <w:i/>
          <w:sz w:val="24"/>
          <w:szCs w:val="24"/>
          <w:lang w:val="uk-UA"/>
        </w:rPr>
        <w:lastRenderedPageBreak/>
        <w:t>Додаток  2</w:t>
      </w:r>
    </w:p>
    <w:p w:rsidR="000714C4" w:rsidRPr="00BA0294" w:rsidRDefault="000714C4" w:rsidP="00113FD5">
      <w:pPr>
        <w:pStyle w:val="a6"/>
        <w:ind w:left="6379"/>
        <w:rPr>
          <w:rFonts w:ascii="Times New Roman" w:hAnsi="Times New Roman"/>
          <w:i/>
          <w:sz w:val="24"/>
          <w:szCs w:val="24"/>
          <w:lang w:val="uk-UA" w:eastAsia="uk-UA"/>
        </w:rPr>
      </w:pPr>
      <w:r w:rsidRPr="00994493">
        <w:rPr>
          <w:rFonts w:ascii="Times New Roman" w:hAnsi="Times New Roman"/>
          <w:i/>
          <w:sz w:val="24"/>
          <w:szCs w:val="24"/>
          <w:lang w:val="uk-UA"/>
        </w:rPr>
        <w:t xml:space="preserve">до аналізу регуляторного впливу до </w:t>
      </w:r>
      <w:r w:rsidR="004E1D66">
        <w:rPr>
          <w:rFonts w:ascii="Times New Roman" w:hAnsi="Times New Roman"/>
          <w:i/>
          <w:color w:val="000000"/>
          <w:sz w:val="24"/>
          <w:szCs w:val="24"/>
          <w:lang w:val="uk-UA" w:eastAsia="uk-UA"/>
        </w:rPr>
        <w:t>проєкт</w:t>
      </w:r>
      <w:r w:rsidRPr="00994493">
        <w:rPr>
          <w:rFonts w:ascii="Times New Roman" w:hAnsi="Times New Roman"/>
          <w:i/>
          <w:color w:val="000000"/>
          <w:sz w:val="24"/>
          <w:szCs w:val="24"/>
          <w:lang w:val="uk-UA" w:eastAsia="uk-UA"/>
        </w:rPr>
        <w:t xml:space="preserve">у регуляторного акта – </w:t>
      </w:r>
      <w:r w:rsidR="00F73559" w:rsidRPr="00BA0294">
        <w:rPr>
          <w:rFonts w:ascii="Times New Roman" w:hAnsi="Times New Roman"/>
          <w:i/>
          <w:sz w:val="24"/>
          <w:szCs w:val="24"/>
          <w:lang w:val="uk-UA"/>
        </w:rPr>
        <w:t xml:space="preserve">розпорядження керівника Лисичанської міської ВЦА «Про внесення змін до рішення Лисичанської міської ради від 31.05.2018 № 46/694 «Про встановлення ставок та пільг із сплати земельного </w:t>
      </w:r>
      <w:bookmarkStart w:id="0" w:name="_GoBack"/>
      <w:bookmarkEnd w:id="0"/>
      <w:r w:rsidR="00F73559" w:rsidRPr="00BA0294">
        <w:rPr>
          <w:rFonts w:ascii="Times New Roman" w:hAnsi="Times New Roman"/>
          <w:i/>
          <w:sz w:val="24"/>
          <w:szCs w:val="24"/>
          <w:lang w:val="uk-UA"/>
        </w:rPr>
        <w:t>податку»</w:t>
      </w:r>
    </w:p>
    <w:p w:rsidR="000714C4" w:rsidRPr="00BA0294" w:rsidRDefault="000714C4" w:rsidP="000714C4">
      <w:pPr>
        <w:pStyle w:val="a6"/>
        <w:rPr>
          <w:rFonts w:ascii="Times New Roman" w:hAnsi="Times New Roman"/>
          <w:sz w:val="24"/>
          <w:szCs w:val="24"/>
          <w:lang w:val="uk-UA"/>
        </w:rPr>
      </w:pPr>
    </w:p>
    <w:p w:rsidR="000714C4" w:rsidRPr="00F70ED9" w:rsidRDefault="000714C4" w:rsidP="00CC7207">
      <w:pPr>
        <w:pStyle w:val="a6"/>
        <w:jc w:val="center"/>
        <w:rPr>
          <w:rFonts w:ascii="Times New Roman" w:hAnsi="Times New Roman"/>
          <w:b/>
          <w:i/>
          <w:sz w:val="24"/>
          <w:szCs w:val="24"/>
          <w:lang w:val="uk-UA"/>
        </w:rPr>
      </w:pPr>
      <w:r w:rsidRPr="00F70ED9">
        <w:rPr>
          <w:rFonts w:ascii="Times New Roman" w:hAnsi="Times New Roman"/>
          <w:b/>
          <w:i/>
          <w:sz w:val="24"/>
          <w:szCs w:val="24"/>
          <w:lang w:val="uk-UA"/>
        </w:rPr>
        <w:t xml:space="preserve">БЮДЖЕТНІ ВИТРАТИ </w:t>
      </w:r>
      <w:r w:rsidRPr="00F70ED9">
        <w:rPr>
          <w:rFonts w:ascii="Times New Roman" w:hAnsi="Times New Roman"/>
          <w:b/>
          <w:i/>
          <w:sz w:val="24"/>
          <w:szCs w:val="24"/>
          <w:lang w:val="uk-UA"/>
        </w:rPr>
        <w:br/>
        <w:t xml:space="preserve">на адміністрування регулювання для суб’єктів </w:t>
      </w:r>
      <w:r w:rsidRPr="00F70ED9">
        <w:rPr>
          <w:rFonts w:ascii="Times New Roman" w:hAnsi="Times New Roman"/>
          <w:b/>
          <w:i/>
          <w:sz w:val="24"/>
          <w:szCs w:val="24"/>
          <w:lang w:val="uk-UA"/>
        </w:rPr>
        <w:br/>
        <w:t>великого й середнього підприємництва</w:t>
      </w:r>
    </w:p>
    <w:p w:rsidR="000714C4" w:rsidRPr="00F70ED9" w:rsidRDefault="000714C4" w:rsidP="000714C4">
      <w:pPr>
        <w:pStyle w:val="a6"/>
        <w:rPr>
          <w:rFonts w:ascii="Times New Roman" w:hAnsi="Times New Roman"/>
          <w:sz w:val="24"/>
          <w:szCs w:val="24"/>
          <w:lang w:val="uk-UA"/>
        </w:rPr>
      </w:pPr>
    </w:p>
    <w:p w:rsidR="00CC7207" w:rsidRPr="00F70ED9" w:rsidRDefault="00CC7207" w:rsidP="00CC7207">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w:t>
      </w:r>
      <w:r w:rsidR="00455A40">
        <w:rPr>
          <w:rFonts w:ascii="Times New Roman" w:hAnsi="Times New Roman"/>
          <w:sz w:val="24"/>
          <w:szCs w:val="24"/>
          <w:lang w:val="uk-UA"/>
        </w:rPr>
        <w:tab/>
      </w:r>
      <w:r w:rsidR="000714C4" w:rsidRPr="00F70ED9">
        <w:rPr>
          <w:rFonts w:ascii="Times New Roman" w:hAnsi="Times New Roman"/>
          <w:sz w:val="24"/>
          <w:szCs w:val="24"/>
          <w:lang w:val="uk-UA"/>
        </w:rPr>
        <w:t>Державне регулювання р</w:t>
      </w:r>
      <w:r w:rsidR="00455A40">
        <w:rPr>
          <w:rFonts w:ascii="Times New Roman" w:hAnsi="Times New Roman"/>
          <w:sz w:val="24"/>
          <w:szCs w:val="24"/>
          <w:lang w:val="uk-UA"/>
        </w:rPr>
        <w:t>озпорядження</w:t>
      </w:r>
      <w:r w:rsidR="000714C4" w:rsidRPr="00F70ED9">
        <w:rPr>
          <w:rFonts w:ascii="Times New Roman" w:hAnsi="Times New Roman"/>
          <w:sz w:val="24"/>
          <w:szCs w:val="24"/>
          <w:lang w:val="uk-UA"/>
        </w:rPr>
        <w:t xml:space="preserve"> не передбачає утворення нового державного органу (або нового структурного підрозділу діючого органу). </w:t>
      </w:r>
    </w:p>
    <w:p w:rsidR="000714C4" w:rsidRPr="00F70ED9" w:rsidRDefault="00CC7207" w:rsidP="00CC7207">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w:t>
      </w:r>
      <w:r w:rsidR="00455A40">
        <w:rPr>
          <w:rFonts w:ascii="Times New Roman" w:hAnsi="Times New Roman"/>
          <w:sz w:val="24"/>
          <w:szCs w:val="24"/>
          <w:lang w:val="uk-UA"/>
        </w:rPr>
        <w:tab/>
      </w:r>
      <w:r w:rsidR="000714C4" w:rsidRPr="00F70ED9">
        <w:rPr>
          <w:rFonts w:ascii="Times New Roman" w:hAnsi="Times New Roman"/>
          <w:sz w:val="24"/>
          <w:szCs w:val="24"/>
          <w:lang w:val="uk-UA"/>
        </w:rPr>
        <w:t>Орган, для якого здійснюється розрахунок вартості адміністрування регулювання –</w:t>
      </w:r>
      <w:r w:rsidR="00455A40">
        <w:rPr>
          <w:rFonts w:ascii="Times New Roman" w:hAnsi="Times New Roman"/>
          <w:sz w:val="24"/>
          <w:szCs w:val="24"/>
          <w:lang w:val="uk-UA"/>
        </w:rPr>
        <w:t xml:space="preserve"> </w:t>
      </w:r>
      <w:r w:rsidR="000714C4" w:rsidRPr="00F70ED9">
        <w:rPr>
          <w:rFonts w:ascii="Times New Roman" w:hAnsi="Times New Roman"/>
          <w:sz w:val="24"/>
          <w:szCs w:val="24"/>
          <w:lang w:val="uk-UA"/>
        </w:rPr>
        <w:t>Головного управління  Д</w:t>
      </w:r>
      <w:r w:rsidR="00D159F5">
        <w:rPr>
          <w:rFonts w:ascii="Times New Roman" w:hAnsi="Times New Roman"/>
          <w:sz w:val="24"/>
          <w:szCs w:val="24"/>
          <w:lang w:val="uk-UA"/>
        </w:rPr>
        <w:t>П</w:t>
      </w:r>
      <w:r w:rsidR="000714C4" w:rsidRPr="00F70ED9">
        <w:rPr>
          <w:rFonts w:ascii="Times New Roman" w:hAnsi="Times New Roman"/>
          <w:sz w:val="24"/>
          <w:szCs w:val="24"/>
          <w:lang w:val="uk-UA"/>
        </w:rPr>
        <w:t xml:space="preserve">С у </w:t>
      </w:r>
      <w:r w:rsidR="00455A40">
        <w:rPr>
          <w:rFonts w:ascii="Times New Roman" w:hAnsi="Times New Roman"/>
          <w:sz w:val="24"/>
          <w:szCs w:val="24"/>
          <w:lang w:val="uk-UA"/>
        </w:rPr>
        <w:t>Луганській</w:t>
      </w:r>
      <w:r w:rsidR="000714C4" w:rsidRPr="00F70ED9">
        <w:rPr>
          <w:rFonts w:ascii="Times New Roman" w:hAnsi="Times New Roman"/>
          <w:sz w:val="24"/>
          <w:szCs w:val="24"/>
          <w:lang w:val="uk-UA"/>
        </w:rPr>
        <w:t xml:space="preserve"> області.</w:t>
      </w:r>
    </w:p>
    <w:p w:rsidR="000714C4" w:rsidRPr="00277DD7" w:rsidRDefault="003C7BB6" w:rsidP="00CC7207">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w:t>
      </w:r>
      <w:r w:rsidR="00455A40">
        <w:rPr>
          <w:rFonts w:ascii="Times New Roman" w:hAnsi="Times New Roman"/>
          <w:sz w:val="24"/>
          <w:szCs w:val="24"/>
          <w:lang w:val="uk-UA"/>
        </w:rPr>
        <w:tab/>
      </w:r>
      <w:r w:rsidR="000714C4" w:rsidRPr="00F70ED9">
        <w:rPr>
          <w:rFonts w:ascii="Times New Roman" w:hAnsi="Times New Roman"/>
          <w:sz w:val="24"/>
          <w:szCs w:val="24"/>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0714C4" w:rsidRPr="00277DD7">
        <w:rPr>
          <w:rFonts w:ascii="Times New Roman" w:hAnsi="Times New Roman"/>
          <w:sz w:val="24"/>
          <w:szCs w:val="24"/>
          <w:lang w:val="uk-UA"/>
        </w:rPr>
        <w:t>Головного управління Д</w:t>
      </w:r>
      <w:r w:rsidR="00D159F5">
        <w:rPr>
          <w:rFonts w:ascii="Times New Roman" w:hAnsi="Times New Roman"/>
          <w:sz w:val="24"/>
          <w:szCs w:val="24"/>
          <w:lang w:val="uk-UA"/>
        </w:rPr>
        <w:t>П</w:t>
      </w:r>
      <w:r w:rsidR="000714C4" w:rsidRPr="00277DD7">
        <w:rPr>
          <w:rFonts w:ascii="Times New Roman" w:hAnsi="Times New Roman"/>
          <w:sz w:val="24"/>
          <w:szCs w:val="24"/>
          <w:lang w:val="uk-UA"/>
        </w:rPr>
        <w:t xml:space="preserve">С у </w:t>
      </w:r>
      <w:r w:rsidR="00455A40">
        <w:rPr>
          <w:rFonts w:ascii="Times New Roman" w:hAnsi="Times New Roman"/>
          <w:sz w:val="24"/>
          <w:szCs w:val="24"/>
          <w:lang w:val="uk-UA"/>
        </w:rPr>
        <w:t>Луганс</w:t>
      </w:r>
      <w:r w:rsidR="000714C4" w:rsidRPr="00277DD7">
        <w:rPr>
          <w:rFonts w:ascii="Times New Roman" w:hAnsi="Times New Roman"/>
          <w:sz w:val="24"/>
          <w:szCs w:val="24"/>
          <w:lang w:val="uk-UA"/>
        </w:rPr>
        <w:t>ькій області.</w:t>
      </w:r>
    </w:p>
    <w:p w:rsidR="00277DD7" w:rsidRPr="00277DD7" w:rsidRDefault="00277DD7" w:rsidP="00277DD7">
      <w:pPr>
        <w:spacing w:line="240" w:lineRule="atLeast"/>
        <w:ind w:firstLine="709"/>
        <w:jc w:val="both"/>
        <w:rPr>
          <w:rFonts w:ascii="Times New Roman" w:hAnsi="Times New Roman"/>
          <w:sz w:val="24"/>
          <w:szCs w:val="24"/>
          <w:lang w:val="uk-UA"/>
        </w:rPr>
      </w:pPr>
      <w:r w:rsidRPr="00277DD7">
        <w:rPr>
          <w:rFonts w:ascii="Times New Roman" w:hAnsi="Times New Roman"/>
          <w:sz w:val="24"/>
          <w:szCs w:val="24"/>
          <w:lang w:val="uk-UA"/>
        </w:rPr>
        <w:t xml:space="preserve">(Вартість 1 години роботи спеціаліста відповідної кваліфікації складає </w:t>
      </w:r>
      <w:r w:rsidR="00E70B8A">
        <w:rPr>
          <w:rFonts w:ascii="Times New Roman" w:hAnsi="Times New Roman"/>
          <w:sz w:val="24"/>
          <w:szCs w:val="24"/>
          <w:lang w:val="uk-UA"/>
        </w:rPr>
        <w:t>52,71</w:t>
      </w:r>
      <w:r w:rsidRPr="00277DD7">
        <w:rPr>
          <w:rFonts w:ascii="Times New Roman" w:hAnsi="Times New Roman"/>
          <w:sz w:val="24"/>
          <w:szCs w:val="24"/>
          <w:lang w:val="uk-UA"/>
        </w:rPr>
        <w:t xml:space="preserve"> грн. = мінімальна заробітна плата (</w:t>
      </w:r>
      <w:r w:rsidR="00E70B8A">
        <w:rPr>
          <w:rFonts w:ascii="Times New Roman" w:hAnsi="Times New Roman"/>
          <w:sz w:val="24"/>
          <w:szCs w:val="24"/>
          <w:lang w:val="uk-UA"/>
        </w:rPr>
        <w:t>8750</w:t>
      </w:r>
      <w:r w:rsidRPr="00277DD7">
        <w:rPr>
          <w:rFonts w:ascii="Times New Roman" w:hAnsi="Times New Roman"/>
          <w:sz w:val="24"/>
          <w:szCs w:val="24"/>
          <w:lang w:val="uk-UA"/>
        </w:rPr>
        <w:t>,00 грн.)</w:t>
      </w:r>
      <w:r w:rsidRPr="00277DD7">
        <w:rPr>
          <w:rFonts w:ascii="Times New Roman" w:hAnsi="Times New Roman"/>
          <w:sz w:val="24"/>
          <w:szCs w:val="24"/>
          <w:lang w:val="uk-UA"/>
        </w:rPr>
        <w:sym w:font="Symbol" w:char="F03A"/>
      </w:r>
      <w:r w:rsidRPr="00277DD7">
        <w:rPr>
          <w:rFonts w:ascii="Times New Roman" w:hAnsi="Times New Roman"/>
          <w:sz w:val="24"/>
          <w:szCs w:val="24"/>
          <w:lang w:val="uk-UA"/>
        </w:rPr>
        <w:t xml:space="preserve"> кількість робочого часу за 1 місяць /166 годин/). </w:t>
      </w:r>
    </w:p>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Таблиця 1</w:t>
      </w:r>
    </w:p>
    <w:tbl>
      <w:tblPr>
        <w:tblW w:w="4890" w:type="pct"/>
        <w:tblInd w:w="108" w:type="dxa"/>
        <w:tblLayout w:type="fixed"/>
        <w:tblLook w:val="00A0" w:firstRow="1" w:lastRow="0" w:firstColumn="1" w:lastColumn="0" w:noHBand="0" w:noVBand="0"/>
      </w:tblPr>
      <w:tblGrid>
        <w:gridCol w:w="553"/>
        <w:gridCol w:w="3167"/>
        <w:gridCol w:w="964"/>
        <w:gridCol w:w="1237"/>
        <w:gridCol w:w="1205"/>
        <w:gridCol w:w="1132"/>
        <w:gridCol w:w="1101"/>
      </w:tblGrid>
      <w:tr w:rsidR="000714C4" w:rsidRPr="00BA0294" w:rsidTr="00BA0294">
        <w:tc>
          <w:tcPr>
            <w:tcW w:w="295"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 з/п</w:t>
            </w:r>
          </w:p>
        </w:tc>
        <w:tc>
          <w:tcPr>
            <w:tcW w:w="1692"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5"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proofErr w:type="spellStart"/>
            <w:r w:rsidRPr="00BA0294">
              <w:rPr>
                <w:rFonts w:ascii="Times New Roman" w:hAnsi="Times New Roman"/>
                <w:sz w:val="24"/>
                <w:szCs w:val="24"/>
                <w:lang w:val="uk-UA"/>
              </w:rPr>
              <w:t>Пла-нові</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вит-рати</w:t>
            </w:r>
            <w:proofErr w:type="spellEnd"/>
            <w:r w:rsidRPr="00BA0294">
              <w:rPr>
                <w:rFonts w:ascii="Times New Roman" w:hAnsi="Times New Roman"/>
                <w:sz w:val="24"/>
                <w:szCs w:val="24"/>
                <w:lang w:val="uk-UA"/>
              </w:rPr>
              <w:t xml:space="preserve"> часу на </w:t>
            </w:r>
            <w:proofErr w:type="spellStart"/>
            <w:r w:rsidRPr="00BA0294">
              <w:rPr>
                <w:rFonts w:ascii="Times New Roman" w:hAnsi="Times New Roman"/>
                <w:sz w:val="24"/>
                <w:szCs w:val="24"/>
                <w:lang w:val="uk-UA"/>
              </w:rPr>
              <w:t>проце-дуру</w:t>
            </w:r>
            <w:proofErr w:type="spellEnd"/>
            <w:r w:rsidRPr="00BA0294">
              <w:rPr>
                <w:rFonts w:ascii="Times New Roman" w:hAnsi="Times New Roman"/>
                <w:sz w:val="24"/>
                <w:szCs w:val="24"/>
                <w:lang w:val="uk-UA"/>
              </w:rPr>
              <w:t>, годин</w:t>
            </w:r>
          </w:p>
        </w:tc>
        <w:tc>
          <w:tcPr>
            <w:tcW w:w="661"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 xml:space="preserve">Вартість часу </w:t>
            </w:r>
            <w:proofErr w:type="spellStart"/>
            <w:r w:rsidRPr="00BA0294">
              <w:rPr>
                <w:rFonts w:ascii="Times New Roman" w:hAnsi="Times New Roman"/>
                <w:sz w:val="24"/>
                <w:szCs w:val="24"/>
                <w:lang w:val="uk-UA"/>
              </w:rPr>
              <w:t>спів-робітни-ка</w:t>
            </w:r>
            <w:proofErr w:type="spellEnd"/>
            <w:r w:rsidRPr="00BA0294">
              <w:rPr>
                <w:rFonts w:ascii="Times New Roman" w:hAnsi="Times New Roman"/>
                <w:sz w:val="24"/>
                <w:szCs w:val="24"/>
                <w:lang w:val="uk-UA"/>
              </w:rPr>
              <w:t xml:space="preserve"> органу </w:t>
            </w:r>
            <w:proofErr w:type="spellStart"/>
            <w:r w:rsidRPr="00BA0294">
              <w:rPr>
                <w:rFonts w:ascii="Times New Roman" w:hAnsi="Times New Roman"/>
                <w:sz w:val="24"/>
                <w:szCs w:val="24"/>
                <w:lang w:val="uk-UA"/>
              </w:rPr>
              <w:t>держав-ної</w:t>
            </w:r>
            <w:proofErr w:type="spellEnd"/>
            <w:r w:rsidRPr="00BA0294">
              <w:rPr>
                <w:rFonts w:ascii="Times New Roman" w:hAnsi="Times New Roman"/>
                <w:sz w:val="24"/>
                <w:szCs w:val="24"/>
                <w:lang w:val="uk-UA"/>
              </w:rPr>
              <w:t xml:space="preserve"> влади </w:t>
            </w:r>
            <w:proofErr w:type="spellStart"/>
            <w:r w:rsidRPr="00BA0294">
              <w:rPr>
                <w:rFonts w:ascii="Times New Roman" w:hAnsi="Times New Roman"/>
                <w:sz w:val="24"/>
                <w:szCs w:val="24"/>
                <w:lang w:val="uk-UA"/>
              </w:rPr>
              <w:t>відповід-ної</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кате-горії</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за-робітна</w:t>
            </w:r>
            <w:proofErr w:type="spellEnd"/>
            <w:r w:rsidRPr="00BA0294">
              <w:rPr>
                <w:rFonts w:ascii="Times New Roman" w:hAnsi="Times New Roman"/>
                <w:sz w:val="24"/>
                <w:szCs w:val="24"/>
                <w:lang w:val="uk-UA"/>
              </w:rPr>
              <w:t xml:space="preserve"> плата) грн./ годин</w:t>
            </w:r>
          </w:p>
        </w:tc>
        <w:tc>
          <w:tcPr>
            <w:tcW w:w="644"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 xml:space="preserve">Оцінка </w:t>
            </w:r>
            <w:proofErr w:type="spellStart"/>
            <w:r w:rsidRPr="00BA0294">
              <w:rPr>
                <w:rFonts w:ascii="Times New Roman" w:hAnsi="Times New Roman"/>
                <w:sz w:val="24"/>
                <w:szCs w:val="24"/>
                <w:lang w:val="uk-UA"/>
              </w:rPr>
              <w:t>кілько-сті</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про-цедур</w:t>
            </w:r>
            <w:proofErr w:type="spellEnd"/>
            <w:r w:rsidRPr="00BA0294">
              <w:rPr>
                <w:rFonts w:ascii="Times New Roman" w:hAnsi="Times New Roman"/>
                <w:sz w:val="24"/>
                <w:szCs w:val="24"/>
                <w:lang w:val="uk-UA"/>
              </w:rPr>
              <w:t xml:space="preserve"> за рік, що </w:t>
            </w:r>
            <w:proofErr w:type="spellStart"/>
            <w:r w:rsidRPr="00BA0294">
              <w:rPr>
                <w:rFonts w:ascii="Times New Roman" w:hAnsi="Times New Roman"/>
                <w:sz w:val="24"/>
                <w:szCs w:val="24"/>
                <w:lang w:val="uk-UA"/>
              </w:rPr>
              <w:t>припа-дають</w:t>
            </w:r>
            <w:proofErr w:type="spellEnd"/>
            <w:r w:rsidRPr="00BA0294">
              <w:rPr>
                <w:rFonts w:ascii="Times New Roman" w:hAnsi="Times New Roman"/>
                <w:sz w:val="24"/>
                <w:szCs w:val="24"/>
                <w:lang w:val="uk-UA"/>
              </w:rPr>
              <w:t xml:space="preserve">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 xml:space="preserve">Оцінка </w:t>
            </w:r>
            <w:proofErr w:type="spellStart"/>
            <w:r w:rsidRPr="00BA0294">
              <w:rPr>
                <w:rFonts w:ascii="Times New Roman" w:hAnsi="Times New Roman"/>
                <w:sz w:val="24"/>
                <w:szCs w:val="24"/>
                <w:lang w:val="uk-UA"/>
              </w:rPr>
              <w:t>кілько-сті</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суб’єк-тів</w:t>
            </w:r>
            <w:proofErr w:type="spellEnd"/>
            <w:r w:rsidRPr="00BA0294">
              <w:rPr>
                <w:rFonts w:ascii="Times New Roman" w:hAnsi="Times New Roman"/>
                <w:sz w:val="24"/>
                <w:szCs w:val="24"/>
                <w:lang w:val="uk-UA"/>
              </w:rPr>
              <w:t xml:space="preserve">, що </w:t>
            </w:r>
            <w:proofErr w:type="spellStart"/>
            <w:r w:rsidRPr="00BA0294">
              <w:rPr>
                <w:rFonts w:ascii="Times New Roman" w:hAnsi="Times New Roman"/>
                <w:sz w:val="24"/>
                <w:szCs w:val="24"/>
                <w:lang w:val="uk-UA"/>
              </w:rPr>
              <w:t>підпа-дають</w:t>
            </w:r>
            <w:proofErr w:type="spellEnd"/>
            <w:r w:rsidRPr="00BA0294">
              <w:rPr>
                <w:rFonts w:ascii="Times New Roman" w:hAnsi="Times New Roman"/>
                <w:sz w:val="24"/>
                <w:szCs w:val="24"/>
                <w:lang w:val="uk-UA"/>
              </w:rPr>
              <w:t xml:space="preserve"> під дію </w:t>
            </w:r>
            <w:proofErr w:type="spellStart"/>
            <w:r w:rsidRPr="00BA0294">
              <w:rPr>
                <w:rFonts w:ascii="Times New Roman" w:hAnsi="Times New Roman"/>
                <w:sz w:val="24"/>
                <w:szCs w:val="24"/>
                <w:lang w:val="uk-UA"/>
              </w:rPr>
              <w:t>проце-дури</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proofErr w:type="spellStart"/>
            <w:r w:rsidRPr="00BA0294">
              <w:rPr>
                <w:rFonts w:ascii="Times New Roman" w:hAnsi="Times New Roman"/>
                <w:sz w:val="24"/>
                <w:szCs w:val="24"/>
                <w:lang w:val="uk-UA"/>
              </w:rPr>
              <w:t>Вит-рати</w:t>
            </w:r>
            <w:proofErr w:type="spellEnd"/>
            <w:r w:rsidRPr="00BA0294">
              <w:rPr>
                <w:rFonts w:ascii="Times New Roman" w:hAnsi="Times New Roman"/>
                <w:sz w:val="24"/>
                <w:szCs w:val="24"/>
                <w:lang w:val="uk-UA"/>
              </w:rPr>
              <w:t xml:space="preserve"> на </w:t>
            </w:r>
            <w:proofErr w:type="spellStart"/>
            <w:r w:rsidRPr="00BA0294">
              <w:rPr>
                <w:rFonts w:ascii="Times New Roman" w:hAnsi="Times New Roman"/>
                <w:sz w:val="24"/>
                <w:szCs w:val="24"/>
                <w:lang w:val="uk-UA"/>
              </w:rPr>
              <w:t>адміні-стру-вання</w:t>
            </w:r>
            <w:proofErr w:type="spellEnd"/>
            <w:r w:rsidRPr="00BA0294">
              <w:rPr>
                <w:rFonts w:ascii="Times New Roman" w:hAnsi="Times New Roman"/>
                <w:sz w:val="24"/>
                <w:szCs w:val="24"/>
                <w:lang w:val="uk-UA"/>
              </w:rPr>
              <w:t xml:space="preserve"> </w:t>
            </w:r>
            <w:proofErr w:type="spellStart"/>
            <w:r w:rsidRPr="00BA0294">
              <w:rPr>
                <w:rFonts w:ascii="Times New Roman" w:hAnsi="Times New Roman"/>
                <w:sz w:val="24"/>
                <w:szCs w:val="24"/>
                <w:lang w:val="uk-UA"/>
              </w:rPr>
              <w:t>регу-люван-ня</w:t>
            </w:r>
            <w:proofErr w:type="spellEnd"/>
            <w:r w:rsidRPr="00BA0294">
              <w:rPr>
                <w:rFonts w:ascii="Times New Roman" w:hAnsi="Times New Roman"/>
                <w:sz w:val="24"/>
                <w:szCs w:val="24"/>
                <w:lang w:val="uk-UA"/>
              </w:rPr>
              <w:t>* за рік, грн.</w:t>
            </w:r>
          </w:p>
        </w:tc>
      </w:tr>
      <w:tr w:rsidR="000714C4" w:rsidRPr="00BA0294" w:rsidTr="00BA0294">
        <w:tc>
          <w:tcPr>
            <w:tcW w:w="295"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2</w:t>
            </w:r>
          </w:p>
        </w:tc>
        <w:tc>
          <w:tcPr>
            <w:tcW w:w="515"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3</w:t>
            </w:r>
          </w:p>
        </w:tc>
        <w:tc>
          <w:tcPr>
            <w:tcW w:w="661"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4</w:t>
            </w:r>
          </w:p>
        </w:tc>
        <w:tc>
          <w:tcPr>
            <w:tcW w:w="644"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5</w:t>
            </w:r>
          </w:p>
        </w:tc>
        <w:tc>
          <w:tcPr>
            <w:tcW w:w="605"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6</w:t>
            </w:r>
          </w:p>
        </w:tc>
        <w:tc>
          <w:tcPr>
            <w:tcW w:w="588" w:type="pct"/>
            <w:tcBorders>
              <w:top w:val="single" w:sz="4" w:space="0" w:color="auto"/>
              <w:left w:val="single" w:sz="4" w:space="0" w:color="auto"/>
              <w:bottom w:val="single" w:sz="4" w:space="0" w:color="auto"/>
              <w:right w:val="single" w:sz="4" w:space="0" w:color="auto"/>
            </w:tcBorders>
          </w:tcPr>
          <w:p w:rsidR="000714C4" w:rsidRPr="00BA0294" w:rsidRDefault="000714C4" w:rsidP="003C7BB6">
            <w:pPr>
              <w:pStyle w:val="a6"/>
              <w:jc w:val="center"/>
              <w:rPr>
                <w:rFonts w:ascii="Times New Roman" w:hAnsi="Times New Roman"/>
                <w:sz w:val="24"/>
                <w:szCs w:val="24"/>
                <w:lang w:val="uk-UA"/>
              </w:rPr>
            </w:pPr>
            <w:r w:rsidRPr="00BA0294">
              <w:rPr>
                <w:rFonts w:ascii="Times New Roman" w:hAnsi="Times New Roman"/>
                <w:sz w:val="24"/>
                <w:szCs w:val="24"/>
                <w:lang w:val="uk-UA"/>
              </w:rPr>
              <w:t>7</w:t>
            </w:r>
          </w:p>
        </w:tc>
      </w:tr>
      <w:tr w:rsidR="00383975" w:rsidRPr="00F70ED9" w:rsidTr="00BA0294">
        <w:tc>
          <w:tcPr>
            <w:tcW w:w="295"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1</w:t>
            </w:r>
          </w:p>
        </w:tc>
        <w:tc>
          <w:tcPr>
            <w:tcW w:w="1692" w:type="pct"/>
            <w:tcBorders>
              <w:top w:val="single" w:sz="4" w:space="0" w:color="auto"/>
              <w:left w:val="single" w:sz="4" w:space="0" w:color="auto"/>
              <w:bottom w:val="single" w:sz="4" w:space="0" w:color="auto"/>
              <w:right w:val="single" w:sz="4" w:space="0" w:color="auto"/>
            </w:tcBorders>
          </w:tcPr>
          <w:p w:rsidR="00383975" w:rsidRPr="00F70ED9" w:rsidRDefault="00383975" w:rsidP="00AA400B">
            <w:pPr>
              <w:pStyle w:val="a6"/>
              <w:rPr>
                <w:rFonts w:ascii="Times New Roman" w:hAnsi="Times New Roman"/>
                <w:sz w:val="24"/>
                <w:szCs w:val="24"/>
                <w:lang w:val="uk-UA"/>
              </w:rPr>
            </w:pPr>
            <w:r w:rsidRPr="00F70ED9">
              <w:rPr>
                <w:rFonts w:ascii="Times New Roman" w:hAnsi="Times New Roman"/>
                <w:sz w:val="24"/>
                <w:szCs w:val="24"/>
                <w:lang w:val="uk-UA"/>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0,2**</w:t>
            </w:r>
          </w:p>
        </w:tc>
        <w:tc>
          <w:tcPr>
            <w:tcW w:w="661"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52,71</w:t>
            </w:r>
            <w:r w:rsidR="00383975" w:rsidRPr="00383975">
              <w:rPr>
                <w:rFonts w:ascii="Times New Roman" w:hAnsi="Times New Roman"/>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0,00</w:t>
            </w:r>
          </w:p>
        </w:tc>
      </w:tr>
      <w:tr w:rsidR="00383975" w:rsidRPr="00F70ED9" w:rsidTr="00BA0294">
        <w:trPr>
          <w:trHeight w:val="1386"/>
        </w:trPr>
        <w:tc>
          <w:tcPr>
            <w:tcW w:w="295"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2</w:t>
            </w:r>
          </w:p>
        </w:tc>
        <w:tc>
          <w:tcPr>
            <w:tcW w:w="1692" w:type="pct"/>
            <w:tcBorders>
              <w:top w:val="single" w:sz="4" w:space="0" w:color="auto"/>
              <w:left w:val="single" w:sz="4" w:space="0" w:color="auto"/>
              <w:bottom w:val="single" w:sz="4" w:space="0" w:color="auto"/>
              <w:right w:val="single" w:sz="4" w:space="0" w:color="auto"/>
            </w:tcBorders>
          </w:tcPr>
          <w:p w:rsidR="00383975" w:rsidRPr="00F70ED9" w:rsidRDefault="00383975" w:rsidP="00AA400B">
            <w:pPr>
              <w:pStyle w:val="a6"/>
              <w:rPr>
                <w:rFonts w:ascii="Times New Roman" w:hAnsi="Times New Roman"/>
                <w:sz w:val="24"/>
                <w:szCs w:val="24"/>
                <w:lang w:val="uk-UA"/>
              </w:rPr>
            </w:pPr>
            <w:r w:rsidRPr="00F70ED9">
              <w:rPr>
                <w:rFonts w:ascii="Times New Roman" w:hAnsi="Times New Roman"/>
                <w:sz w:val="24"/>
                <w:szCs w:val="24"/>
                <w:lang w:val="uk-UA"/>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0,2**</w:t>
            </w:r>
          </w:p>
        </w:tc>
        <w:tc>
          <w:tcPr>
            <w:tcW w:w="661"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42,17</w:t>
            </w:r>
          </w:p>
        </w:tc>
      </w:tr>
      <w:tr w:rsidR="00383975" w:rsidRPr="00F70ED9" w:rsidTr="00BA0294">
        <w:tc>
          <w:tcPr>
            <w:tcW w:w="295"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lastRenderedPageBreak/>
              <w:t>3</w:t>
            </w:r>
          </w:p>
        </w:tc>
        <w:tc>
          <w:tcPr>
            <w:tcW w:w="1692" w:type="pct"/>
            <w:tcBorders>
              <w:top w:val="single" w:sz="4" w:space="0" w:color="auto"/>
              <w:left w:val="single" w:sz="4" w:space="0" w:color="auto"/>
              <w:bottom w:val="single" w:sz="4" w:space="0" w:color="auto"/>
              <w:right w:val="single" w:sz="4" w:space="0" w:color="auto"/>
            </w:tcBorders>
          </w:tcPr>
          <w:p w:rsidR="00383975" w:rsidRPr="00F70ED9" w:rsidRDefault="00383975" w:rsidP="00FA3D69">
            <w:pPr>
              <w:pStyle w:val="a6"/>
              <w:rPr>
                <w:rFonts w:ascii="Times New Roman" w:hAnsi="Times New Roman"/>
                <w:b/>
                <w:i/>
                <w:sz w:val="24"/>
                <w:szCs w:val="24"/>
                <w:lang w:val="uk-UA"/>
              </w:rPr>
            </w:pPr>
            <w:r w:rsidRPr="00F70ED9">
              <w:rPr>
                <w:rFonts w:ascii="Times New Roman" w:hAnsi="Times New Roman"/>
                <w:sz w:val="24"/>
                <w:szCs w:val="24"/>
                <w:lang w:val="uk-UA"/>
              </w:rPr>
              <w:t>Підготовка, затвердження та опрацювання одного окремого акта про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0,5</w:t>
            </w:r>
          </w:p>
        </w:tc>
        <w:tc>
          <w:tcPr>
            <w:tcW w:w="661"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26,35</w:t>
            </w:r>
          </w:p>
        </w:tc>
      </w:tr>
      <w:tr w:rsidR="00383975" w:rsidRPr="00F70ED9" w:rsidTr="00BA0294">
        <w:tc>
          <w:tcPr>
            <w:tcW w:w="295"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4</w:t>
            </w:r>
          </w:p>
        </w:tc>
        <w:tc>
          <w:tcPr>
            <w:tcW w:w="1692" w:type="pct"/>
            <w:tcBorders>
              <w:top w:val="single" w:sz="4" w:space="0" w:color="auto"/>
              <w:left w:val="single" w:sz="4" w:space="0" w:color="auto"/>
              <w:bottom w:val="single" w:sz="4" w:space="0" w:color="auto"/>
              <w:right w:val="single" w:sz="4" w:space="0" w:color="auto"/>
            </w:tcBorders>
          </w:tcPr>
          <w:p w:rsidR="00383975" w:rsidRPr="00F70ED9" w:rsidRDefault="00383975" w:rsidP="00FA3D69">
            <w:pPr>
              <w:pStyle w:val="a6"/>
              <w:rPr>
                <w:rFonts w:ascii="Times New Roman" w:hAnsi="Times New Roman"/>
                <w:sz w:val="24"/>
                <w:szCs w:val="24"/>
                <w:lang w:val="uk-UA"/>
              </w:rPr>
            </w:pPr>
            <w:r w:rsidRPr="00F70ED9">
              <w:rPr>
                <w:rFonts w:ascii="Times New Roman" w:hAnsi="Times New Roman"/>
                <w:sz w:val="24"/>
                <w:szCs w:val="24"/>
                <w:lang w:val="uk-UA"/>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0,2</w:t>
            </w:r>
          </w:p>
        </w:tc>
        <w:tc>
          <w:tcPr>
            <w:tcW w:w="661"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588"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10,54</w:t>
            </w:r>
          </w:p>
        </w:tc>
      </w:tr>
      <w:tr w:rsidR="00383975" w:rsidRPr="00F70ED9" w:rsidTr="00BA0294">
        <w:tc>
          <w:tcPr>
            <w:tcW w:w="295"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5</w:t>
            </w:r>
          </w:p>
        </w:tc>
        <w:tc>
          <w:tcPr>
            <w:tcW w:w="1692" w:type="pct"/>
            <w:tcBorders>
              <w:top w:val="single" w:sz="4" w:space="0" w:color="auto"/>
              <w:left w:val="single" w:sz="4" w:space="0" w:color="auto"/>
              <w:bottom w:val="single" w:sz="4" w:space="0" w:color="auto"/>
              <w:right w:val="single" w:sz="4" w:space="0" w:color="auto"/>
            </w:tcBorders>
          </w:tcPr>
          <w:p w:rsidR="00383975" w:rsidRPr="00F70ED9" w:rsidRDefault="00383975" w:rsidP="00FA3D69">
            <w:pPr>
              <w:pStyle w:val="a6"/>
              <w:rPr>
                <w:rFonts w:ascii="Times New Roman" w:hAnsi="Times New Roman"/>
                <w:sz w:val="24"/>
                <w:szCs w:val="24"/>
                <w:lang w:val="uk-UA"/>
              </w:rPr>
            </w:pPr>
            <w:r w:rsidRPr="00F70ED9">
              <w:rPr>
                <w:rFonts w:ascii="Times New Roman" w:hAnsi="Times New Roman"/>
                <w:sz w:val="24"/>
                <w:szCs w:val="24"/>
                <w:lang w:val="uk-UA"/>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0,5</w:t>
            </w:r>
          </w:p>
        </w:tc>
        <w:tc>
          <w:tcPr>
            <w:tcW w:w="661"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w:t>
            </w:r>
          </w:p>
        </w:tc>
        <w:tc>
          <w:tcPr>
            <w:tcW w:w="588"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0,00</w:t>
            </w:r>
          </w:p>
        </w:tc>
      </w:tr>
      <w:tr w:rsidR="00383975" w:rsidRPr="00F70ED9" w:rsidTr="00BA0294">
        <w:tc>
          <w:tcPr>
            <w:tcW w:w="295"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6</w:t>
            </w:r>
          </w:p>
        </w:tc>
        <w:tc>
          <w:tcPr>
            <w:tcW w:w="1692"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0,1</w:t>
            </w:r>
          </w:p>
        </w:tc>
        <w:tc>
          <w:tcPr>
            <w:tcW w:w="661"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52,71</w:t>
            </w:r>
          </w:p>
        </w:tc>
        <w:tc>
          <w:tcPr>
            <w:tcW w:w="644"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1</w:t>
            </w:r>
          </w:p>
        </w:tc>
        <w:tc>
          <w:tcPr>
            <w:tcW w:w="60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4</w:t>
            </w:r>
          </w:p>
        </w:tc>
        <w:tc>
          <w:tcPr>
            <w:tcW w:w="588"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21,08</w:t>
            </w:r>
          </w:p>
        </w:tc>
      </w:tr>
      <w:tr w:rsidR="00383975" w:rsidRPr="00F70ED9" w:rsidTr="00BA0294">
        <w:tc>
          <w:tcPr>
            <w:tcW w:w="295"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7</w:t>
            </w:r>
          </w:p>
        </w:tc>
        <w:tc>
          <w:tcPr>
            <w:tcW w:w="1692" w:type="pct"/>
            <w:tcBorders>
              <w:top w:val="single" w:sz="4" w:space="0" w:color="auto"/>
              <w:left w:val="single" w:sz="4" w:space="0" w:color="auto"/>
              <w:bottom w:val="single" w:sz="4" w:space="0" w:color="auto"/>
              <w:right w:val="single" w:sz="4" w:space="0" w:color="auto"/>
            </w:tcBorders>
          </w:tcPr>
          <w:p w:rsidR="00383975" w:rsidRPr="00F70ED9" w:rsidRDefault="00383975" w:rsidP="000714C4">
            <w:pPr>
              <w:pStyle w:val="a6"/>
              <w:rPr>
                <w:rFonts w:ascii="Times New Roman" w:hAnsi="Times New Roman"/>
                <w:sz w:val="24"/>
                <w:szCs w:val="24"/>
                <w:lang w:val="uk-UA"/>
              </w:rPr>
            </w:pPr>
            <w:r w:rsidRPr="00F70ED9">
              <w:rPr>
                <w:rFonts w:ascii="Times New Roman" w:hAnsi="Times New Roman"/>
                <w:sz w:val="24"/>
                <w:szCs w:val="24"/>
                <w:lang w:val="uk-UA"/>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w:t>
            </w:r>
          </w:p>
        </w:tc>
        <w:tc>
          <w:tcPr>
            <w:tcW w:w="661"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w:t>
            </w:r>
          </w:p>
        </w:tc>
        <w:tc>
          <w:tcPr>
            <w:tcW w:w="644"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w:t>
            </w:r>
          </w:p>
        </w:tc>
        <w:tc>
          <w:tcPr>
            <w:tcW w:w="605" w:type="pct"/>
            <w:tcBorders>
              <w:top w:val="single" w:sz="4" w:space="0" w:color="auto"/>
              <w:left w:val="single" w:sz="4" w:space="0" w:color="auto"/>
              <w:bottom w:val="single" w:sz="4" w:space="0" w:color="auto"/>
              <w:right w:val="single" w:sz="4" w:space="0" w:color="auto"/>
            </w:tcBorders>
          </w:tcPr>
          <w:p w:rsidR="00383975" w:rsidRPr="00383975" w:rsidRDefault="00383975" w:rsidP="00987C32">
            <w:pPr>
              <w:jc w:val="center"/>
              <w:rPr>
                <w:rFonts w:ascii="Times New Roman" w:hAnsi="Times New Roman"/>
                <w:sz w:val="24"/>
                <w:szCs w:val="24"/>
                <w:lang w:val="uk-UA" w:eastAsia="en-US"/>
              </w:rPr>
            </w:pPr>
            <w:r w:rsidRPr="00383975">
              <w:rPr>
                <w:rFonts w:ascii="Times New Roman" w:hAnsi="Times New Roman"/>
                <w:sz w:val="24"/>
                <w:szCs w:val="24"/>
                <w:lang w:val="uk-UA" w:eastAsia="en-US"/>
              </w:rPr>
              <w:t>-</w:t>
            </w:r>
          </w:p>
        </w:tc>
        <w:tc>
          <w:tcPr>
            <w:tcW w:w="588" w:type="pct"/>
            <w:tcBorders>
              <w:top w:val="single" w:sz="4" w:space="0" w:color="auto"/>
              <w:left w:val="single" w:sz="4" w:space="0" w:color="auto"/>
              <w:bottom w:val="single" w:sz="4" w:space="0" w:color="auto"/>
              <w:right w:val="single" w:sz="4" w:space="0" w:color="auto"/>
            </w:tcBorders>
          </w:tcPr>
          <w:p w:rsidR="00383975" w:rsidRPr="00383975" w:rsidRDefault="006D139C" w:rsidP="00987C32">
            <w:pPr>
              <w:jc w:val="center"/>
              <w:rPr>
                <w:rFonts w:ascii="Times New Roman" w:hAnsi="Times New Roman"/>
                <w:sz w:val="24"/>
                <w:szCs w:val="24"/>
                <w:lang w:val="uk-UA" w:eastAsia="en-US"/>
              </w:rPr>
            </w:pPr>
            <w:r>
              <w:rPr>
                <w:rFonts w:ascii="Times New Roman" w:hAnsi="Times New Roman"/>
                <w:sz w:val="24"/>
                <w:szCs w:val="24"/>
                <w:lang w:val="uk-UA" w:eastAsia="en-US"/>
              </w:rPr>
              <w:t>100,14</w:t>
            </w:r>
          </w:p>
        </w:tc>
      </w:tr>
    </w:tbl>
    <w:p w:rsidR="000714C4" w:rsidRPr="00F70ED9" w:rsidRDefault="000714C4" w:rsidP="000714C4">
      <w:pPr>
        <w:pStyle w:val="a6"/>
        <w:rPr>
          <w:rFonts w:ascii="Times New Roman" w:hAnsi="Times New Roman"/>
          <w:i/>
          <w:sz w:val="24"/>
          <w:szCs w:val="24"/>
          <w:lang w:val="uk-UA"/>
        </w:rPr>
      </w:pPr>
      <w:r w:rsidRPr="00F70ED9">
        <w:rPr>
          <w:rFonts w:ascii="Times New Roman" w:hAnsi="Times New Roman"/>
          <w:i/>
          <w:sz w:val="24"/>
          <w:szCs w:val="24"/>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0714C4" w:rsidRPr="00F70ED9" w:rsidRDefault="000714C4" w:rsidP="000714C4">
      <w:pPr>
        <w:pStyle w:val="a6"/>
        <w:rPr>
          <w:rFonts w:ascii="Times New Roman" w:hAnsi="Times New Roman"/>
          <w:i/>
          <w:iCs/>
          <w:color w:val="000000"/>
          <w:sz w:val="24"/>
          <w:szCs w:val="24"/>
          <w:lang w:val="uk-UA" w:eastAsia="uk-UA"/>
        </w:rPr>
      </w:pPr>
      <w:r w:rsidRPr="00F70ED9">
        <w:rPr>
          <w:rFonts w:ascii="Times New Roman" w:hAnsi="Times New Roman"/>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F6746A" w:rsidRPr="00F73559" w:rsidRDefault="000714C4" w:rsidP="00F6746A">
      <w:pPr>
        <w:spacing w:after="0" w:line="240" w:lineRule="auto"/>
        <w:jc w:val="both"/>
        <w:rPr>
          <w:rFonts w:ascii="Times New Roman" w:hAnsi="Times New Roman"/>
          <w:i/>
          <w:sz w:val="24"/>
          <w:szCs w:val="24"/>
        </w:rPr>
      </w:pPr>
      <w:r w:rsidRPr="00F73559">
        <w:rPr>
          <w:rFonts w:ascii="Times New Roman" w:hAnsi="Times New Roman"/>
          <w:i/>
          <w:sz w:val="24"/>
          <w:szCs w:val="24"/>
          <w:bdr w:val="none" w:sz="0" w:space="0" w:color="auto" w:frame="1"/>
          <w:shd w:val="clear" w:color="auto" w:fill="FFFFFF"/>
          <w:lang w:val="uk-UA" w:eastAsia="uk-UA"/>
        </w:rPr>
        <w:t>***</w:t>
      </w:r>
      <w:r w:rsidR="00F6746A" w:rsidRPr="00F73559">
        <w:rPr>
          <w:rFonts w:ascii="Times New Roman" w:hAnsi="Times New Roman"/>
          <w:sz w:val="24"/>
          <w:szCs w:val="24"/>
        </w:rPr>
        <w:t xml:space="preserve"> </w:t>
      </w:r>
      <w:r w:rsidR="00F6746A" w:rsidRPr="00F73559">
        <w:rPr>
          <w:rFonts w:ascii="Times New Roman" w:hAnsi="Times New Roman"/>
          <w:i/>
          <w:sz w:val="24"/>
          <w:szCs w:val="24"/>
        </w:rPr>
        <w:t xml:space="preserve">Норма </w:t>
      </w:r>
      <w:proofErr w:type="spellStart"/>
      <w:r w:rsidR="00F6746A" w:rsidRPr="00F73559">
        <w:rPr>
          <w:rFonts w:ascii="Times New Roman" w:hAnsi="Times New Roman"/>
          <w:i/>
          <w:sz w:val="24"/>
          <w:szCs w:val="24"/>
        </w:rPr>
        <w:t>робочого</w:t>
      </w:r>
      <w:proofErr w:type="spellEnd"/>
      <w:r w:rsidR="00F6746A" w:rsidRPr="00F73559">
        <w:rPr>
          <w:rFonts w:ascii="Times New Roman" w:hAnsi="Times New Roman"/>
          <w:i/>
          <w:sz w:val="24"/>
          <w:szCs w:val="24"/>
        </w:rPr>
        <w:t xml:space="preserve"> часу на 20</w:t>
      </w:r>
      <w:r w:rsidR="00F6746A" w:rsidRPr="00F73559">
        <w:rPr>
          <w:rFonts w:ascii="Times New Roman" w:hAnsi="Times New Roman"/>
          <w:i/>
          <w:sz w:val="24"/>
          <w:szCs w:val="24"/>
          <w:lang w:val="uk-UA"/>
        </w:rPr>
        <w:t>22</w:t>
      </w:r>
      <w:r w:rsidR="00F6746A" w:rsidRPr="00F73559">
        <w:rPr>
          <w:rFonts w:ascii="Times New Roman" w:hAnsi="Times New Roman"/>
          <w:i/>
          <w:sz w:val="24"/>
          <w:szCs w:val="24"/>
        </w:rPr>
        <w:t xml:space="preserve"> </w:t>
      </w:r>
      <w:proofErr w:type="spellStart"/>
      <w:r w:rsidR="00F6746A" w:rsidRPr="00F73559">
        <w:rPr>
          <w:rFonts w:ascii="Times New Roman" w:hAnsi="Times New Roman"/>
          <w:i/>
          <w:sz w:val="24"/>
          <w:szCs w:val="24"/>
        </w:rPr>
        <w:t>рік</w:t>
      </w:r>
      <w:proofErr w:type="spellEnd"/>
      <w:r w:rsidR="00F6746A" w:rsidRPr="00F73559">
        <w:rPr>
          <w:rFonts w:ascii="Times New Roman" w:hAnsi="Times New Roman"/>
          <w:i/>
          <w:sz w:val="24"/>
          <w:szCs w:val="24"/>
        </w:rPr>
        <w:t xml:space="preserve"> становить при 40-годинному </w:t>
      </w:r>
      <w:proofErr w:type="spellStart"/>
      <w:r w:rsidR="00F6746A" w:rsidRPr="00F73559">
        <w:rPr>
          <w:rFonts w:ascii="Times New Roman" w:hAnsi="Times New Roman"/>
          <w:i/>
          <w:sz w:val="24"/>
          <w:szCs w:val="24"/>
        </w:rPr>
        <w:t>робочому</w:t>
      </w:r>
      <w:proofErr w:type="spellEnd"/>
      <w:r w:rsidR="00F6746A" w:rsidRPr="00F73559">
        <w:rPr>
          <w:rFonts w:ascii="Times New Roman" w:hAnsi="Times New Roman"/>
          <w:i/>
          <w:sz w:val="24"/>
          <w:szCs w:val="24"/>
        </w:rPr>
        <w:t xml:space="preserve"> </w:t>
      </w:r>
      <w:proofErr w:type="spellStart"/>
      <w:r w:rsidR="00F6746A" w:rsidRPr="00F73559">
        <w:rPr>
          <w:rFonts w:ascii="Times New Roman" w:hAnsi="Times New Roman"/>
          <w:i/>
          <w:sz w:val="24"/>
          <w:szCs w:val="24"/>
        </w:rPr>
        <w:t>тижні</w:t>
      </w:r>
      <w:proofErr w:type="spellEnd"/>
      <w:r w:rsidR="00F6746A" w:rsidRPr="00F73559">
        <w:rPr>
          <w:rFonts w:ascii="Times New Roman" w:hAnsi="Times New Roman"/>
          <w:i/>
          <w:sz w:val="24"/>
          <w:szCs w:val="24"/>
        </w:rPr>
        <w:t xml:space="preserve"> - </w:t>
      </w:r>
      <w:r w:rsidR="00F6746A" w:rsidRPr="00F73559">
        <w:rPr>
          <w:rFonts w:ascii="Times New Roman" w:hAnsi="Times New Roman"/>
          <w:i/>
          <w:sz w:val="24"/>
          <w:szCs w:val="24"/>
          <w:lang w:val="uk-UA"/>
        </w:rPr>
        <w:t>1987</w:t>
      </w:r>
      <w:r w:rsidR="00F6746A" w:rsidRPr="00F73559">
        <w:rPr>
          <w:rFonts w:ascii="Times New Roman" w:hAnsi="Times New Roman"/>
          <w:i/>
          <w:sz w:val="24"/>
          <w:szCs w:val="24"/>
        </w:rPr>
        <w:t xml:space="preserve"> годин</w:t>
      </w:r>
      <w:r w:rsidR="00F6746A" w:rsidRPr="00F73559">
        <w:rPr>
          <w:rFonts w:ascii="Times New Roman" w:hAnsi="Times New Roman"/>
          <w:i/>
          <w:sz w:val="24"/>
          <w:szCs w:val="24"/>
          <w:lang w:val="uk-UA"/>
        </w:rPr>
        <w:t xml:space="preserve"> (</w:t>
      </w:r>
      <w:hyperlink r:id="rId9" w:history="1">
        <w:r w:rsidR="00F6746A" w:rsidRPr="00F73559">
          <w:rPr>
            <w:rStyle w:val="af1"/>
            <w:rFonts w:ascii="Times New Roman" w:hAnsi="Times New Roman"/>
            <w:i/>
            <w:color w:val="auto"/>
            <w:sz w:val="24"/>
            <w:szCs w:val="24"/>
          </w:rPr>
          <w:t>https://www.buhoblik.org.ua/kadry-zarplata/vremya/4246-norma-trivalosti-robochogo-chasu-2022.html</w:t>
        </w:r>
      </w:hyperlink>
      <w:r w:rsidR="00F6746A" w:rsidRPr="00F73559">
        <w:rPr>
          <w:rFonts w:ascii="Times New Roman" w:hAnsi="Times New Roman"/>
          <w:i/>
          <w:sz w:val="24"/>
          <w:szCs w:val="24"/>
        </w:rPr>
        <w:t xml:space="preserve">) </w:t>
      </w:r>
    </w:p>
    <w:p w:rsidR="00F6746A" w:rsidRPr="00F73559" w:rsidRDefault="00F6746A" w:rsidP="00F6746A">
      <w:pPr>
        <w:pStyle w:val="a6"/>
        <w:jc w:val="both"/>
        <w:rPr>
          <w:rFonts w:ascii="Times New Roman" w:hAnsi="Times New Roman"/>
          <w:i/>
          <w:sz w:val="24"/>
          <w:szCs w:val="24"/>
          <w:lang w:val="uk-UA"/>
        </w:rPr>
      </w:pPr>
      <w:r w:rsidRPr="00F73559">
        <w:rPr>
          <w:rFonts w:ascii="Times New Roman" w:hAnsi="Times New Roman"/>
          <w:i/>
          <w:sz w:val="24"/>
          <w:szCs w:val="24"/>
          <w:lang w:eastAsia="ru-RU"/>
        </w:rPr>
        <w:t xml:space="preserve"> Для </w:t>
      </w:r>
      <w:proofErr w:type="spellStart"/>
      <w:r w:rsidRPr="00F73559">
        <w:rPr>
          <w:rFonts w:ascii="Times New Roman" w:hAnsi="Times New Roman"/>
          <w:i/>
          <w:sz w:val="24"/>
          <w:szCs w:val="24"/>
          <w:lang w:eastAsia="ru-RU"/>
        </w:rPr>
        <w:t>розрахунку</w:t>
      </w:r>
      <w:proofErr w:type="spellEnd"/>
      <w:r w:rsidRPr="00F73559">
        <w:rPr>
          <w:rFonts w:ascii="Times New Roman" w:hAnsi="Times New Roman"/>
          <w:i/>
          <w:sz w:val="24"/>
          <w:szCs w:val="24"/>
          <w:lang w:eastAsia="ru-RU"/>
        </w:rPr>
        <w:t xml:space="preserve"> </w:t>
      </w:r>
      <w:proofErr w:type="spellStart"/>
      <w:r w:rsidRPr="00F73559">
        <w:rPr>
          <w:rFonts w:ascii="Times New Roman" w:hAnsi="Times New Roman"/>
          <w:i/>
          <w:sz w:val="24"/>
          <w:szCs w:val="24"/>
          <w:lang w:eastAsia="ru-RU"/>
        </w:rPr>
        <w:t>використовується</w:t>
      </w:r>
      <w:proofErr w:type="spellEnd"/>
      <w:r w:rsidRPr="00F73559">
        <w:rPr>
          <w:rFonts w:ascii="Times New Roman" w:hAnsi="Times New Roman"/>
          <w:i/>
          <w:sz w:val="24"/>
          <w:szCs w:val="24"/>
          <w:lang w:eastAsia="ru-RU"/>
        </w:rPr>
        <w:t xml:space="preserve"> </w:t>
      </w:r>
      <w:r w:rsidRPr="00F73559">
        <w:rPr>
          <w:rFonts w:ascii="Times New Roman" w:hAnsi="Times New Roman"/>
          <w:i/>
          <w:spacing w:val="-2"/>
          <w:sz w:val="24"/>
          <w:szCs w:val="24"/>
          <w:lang w:val="uk-UA"/>
        </w:rPr>
        <w:t>орієнтований мінімальний розмір заробітної плати</w:t>
      </w:r>
      <w:r w:rsidRPr="00F73559">
        <w:rPr>
          <w:rFonts w:ascii="Times New Roman" w:hAnsi="Times New Roman"/>
          <w:i/>
          <w:sz w:val="24"/>
          <w:szCs w:val="24"/>
          <w:lang w:eastAsia="ru-RU"/>
        </w:rPr>
        <w:t xml:space="preserve">, </w:t>
      </w:r>
      <w:proofErr w:type="spellStart"/>
      <w:r w:rsidRPr="00F73559">
        <w:rPr>
          <w:rFonts w:ascii="Times New Roman" w:hAnsi="Times New Roman"/>
          <w:i/>
          <w:sz w:val="24"/>
          <w:szCs w:val="24"/>
          <w:lang w:eastAsia="ru-RU"/>
        </w:rPr>
        <w:t>що</w:t>
      </w:r>
      <w:proofErr w:type="spellEnd"/>
      <w:r w:rsidRPr="00F73559">
        <w:rPr>
          <w:rFonts w:ascii="Times New Roman" w:hAnsi="Times New Roman"/>
          <w:i/>
          <w:sz w:val="24"/>
          <w:szCs w:val="24"/>
          <w:lang w:eastAsia="ru-RU"/>
        </w:rPr>
        <w:t xml:space="preserve"> у 20</w:t>
      </w:r>
      <w:r w:rsidRPr="00F73559">
        <w:rPr>
          <w:rFonts w:ascii="Times New Roman" w:hAnsi="Times New Roman"/>
          <w:i/>
          <w:sz w:val="24"/>
          <w:szCs w:val="24"/>
          <w:lang w:val="uk-UA" w:eastAsia="ru-RU"/>
        </w:rPr>
        <w:t>22</w:t>
      </w:r>
      <w:r w:rsidRPr="00F73559">
        <w:rPr>
          <w:rFonts w:ascii="Times New Roman" w:hAnsi="Times New Roman"/>
          <w:i/>
          <w:sz w:val="24"/>
          <w:szCs w:val="24"/>
          <w:lang w:eastAsia="ru-RU"/>
        </w:rPr>
        <w:t xml:space="preserve"> </w:t>
      </w:r>
      <w:proofErr w:type="spellStart"/>
      <w:r w:rsidRPr="00F73559">
        <w:rPr>
          <w:rFonts w:ascii="Times New Roman" w:hAnsi="Times New Roman"/>
          <w:i/>
          <w:sz w:val="24"/>
          <w:szCs w:val="24"/>
          <w:lang w:eastAsia="ru-RU"/>
        </w:rPr>
        <w:t>році</w:t>
      </w:r>
      <w:proofErr w:type="spellEnd"/>
      <w:r w:rsidRPr="00F73559">
        <w:rPr>
          <w:rFonts w:ascii="Times New Roman" w:hAnsi="Times New Roman"/>
          <w:i/>
          <w:sz w:val="24"/>
          <w:szCs w:val="24"/>
          <w:lang w:eastAsia="ru-RU"/>
        </w:rPr>
        <w:t xml:space="preserve"> становить </w:t>
      </w:r>
      <w:r w:rsidRPr="00F73559">
        <w:rPr>
          <w:rFonts w:ascii="Times New Roman" w:hAnsi="Times New Roman"/>
          <w:i/>
          <w:sz w:val="24"/>
          <w:szCs w:val="24"/>
          <w:lang w:val="uk-UA" w:eastAsia="ru-RU"/>
        </w:rPr>
        <w:t>6</w:t>
      </w:r>
      <w:r w:rsidR="00F73559" w:rsidRPr="00F73559">
        <w:rPr>
          <w:rFonts w:ascii="Times New Roman" w:hAnsi="Times New Roman"/>
          <w:i/>
          <w:sz w:val="24"/>
          <w:szCs w:val="24"/>
          <w:lang w:val="uk-UA" w:eastAsia="ru-RU"/>
        </w:rPr>
        <w:t>700</w:t>
      </w:r>
      <w:r w:rsidRPr="00F73559">
        <w:rPr>
          <w:rFonts w:ascii="Times New Roman" w:hAnsi="Times New Roman"/>
          <w:i/>
          <w:sz w:val="24"/>
          <w:szCs w:val="24"/>
          <w:lang w:eastAsia="ru-RU"/>
        </w:rPr>
        <w:t xml:space="preserve"> грн. </w:t>
      </w:r>
      <w:r w:rsidRPr="00F73559">
        <w:rPr>
          <w:rFonts w:ascii="Times New Roman" w:hAnsi="Times New Roman"/>
          <w:i/>
          <w:sz w:val="24"/>
          <w:szCs w:val="24"/>
          <w:lang w:val="uk-UA" w:eastAsia="ru-RU"/>
        </w:rPr>
        <w:t>(</w:t>
      </w:r>
      <w:r w:rsidRPr="00F73559">
        <w:rPr>
          <w:rFonts w:ascii="Times New Roman" w:hAnsi="Times New Roman"/>
          <w:i/>
          <w:sz w:val="24"/>
          <w:szCs w:val="24"/>
          <w:lang w:val="uk-UA"/>
        </w:rPr>
        <w:t xml:space="preserve">прогнозний розмір мінімальної заробітної плати в залежності від темпу росту у 2022 – 6342 грн. </w:t>
      </w:r>
      <w:r w:rsidRPr="00F73559">
        <w:rPr>
          <w:rStyle w:val="ac"/>
          <w:rFonts w:ascii="Times New Roman" w:hAnsi="Times New Roman"/>
          <w:i/>
          <w:sz w:val="24"/>
          <w:szCs w:val="24"/>
          <w:lang w:val="uk-UA"/>
        </w:rPr>
        <w:t xml:space="preserve"> (</w:t>
      </w:r>
      <w:r w:rsidR="00F73559" w:rsidRPr="00F73559">
        <w:rPr>
          <w:rStyle w:val="ac"/>
          <w:rFonts w:ascii="Times New Roman" w:hAnsi="Times New Roman"/>
          <w:i/>
          <w:sz w:val="24"/>
          <w:szCs w:val="24"/>
        </w:rPr>
        <w:t xml:space="preserve">лист </w:t>
      </w:r>
      <w:proofErr w:type="spellStart"/>
      <w:r w:rsidR="00F73559" w:rsidRPr="00F73559">
        <w:rPr>
          <w:rStyle w:val="ac"/>
          <w:rFonts w:ascii="Times New Roman" w:hAnsi="Times New Roman"/>
          <w:i/>
          <w:sz w:val="24"/>
          <w:szCs w:val="24"/>
        </w:rPr>
        <w:t>Міністерства</w:t>
      </w:r>
      <w:proofErr w:type="spellEnd"/>
      <w:r w:rsidR="00F73559" w:rsidRPr="00F73559">
        <w:rPr>
          <w:rStyle w:val="ac"/>
          <w:rFonts w:ascii="Times New Roman" w:hAnsi="Times New Roman"/>
          <w:i/>
          <w:sz w:val="24"/>
          <w:szCs w:val="24"/>
        </w:rPr>
        <w:t xml:space="preserve"> </w:t>
      </w:r>
      <w:proofErr w:type="spellStart"/>
      <w:r w:rsidR="00F73559" w:rsidRPr="00F73559">
        <w:rPr>
          <w:rStyle w:val="ac"/>
          <w:rFonts w:ascii="Times New Roman" w:hAnsi="Times New Roman"/>
          <w:i/>
          <w:sz w:val="24"/>
          <w:szCs w:val="24"/>
        </w:rPr>
        <w:t>фінансів</w:t>
      </w:r>
      <w:proofErr w:type="spellEnd"/>
      <w:r w:rsidR="00F73559" w:rsidRPr="00F73559">
        <w:rPr>
          <w:rStyle w:val="ac"/>
          <w:rFonts w:ascii="Times New Roman" w:hAnsi="Times New Roman"/>
          <w:i/>
          <w:sz w:val="24"/>
          <w:szCs w:val="24"/>
        </w:rPr>
        <w:t xml:space="preserve"> </w:t>
      </w:r>
      <w:proofErr w:type="spellStart"/>
      <w:r w:rsidR="00F73559" w:rsidRPr="00F73559">
        <w:rPr>
          <w:rStyle w:val="ac"/>
          <w:rFonts w:ascii="Times New Roman" w:hAnsi="Times New Roman"/>
          <w:i/>
          <w:sz w:val="24"/>
          <w:szCs w:val="24"/>
        </w:rPr>
        <w:t>України</w:t>
      </w:r>
      <w:proofErr w:type="spellEnd"/>
      <w:r w:rsidR="00F73559" w:rsidRPr="00F73559">
        <w:rPr>
          <w:rStyle w:val="ac"/>
          <w:rFonts w:ascii="Times New Roman" w:hAnsi="Times New Roman"/>
          <w:i/>
          <w:sz w:val="24"/>
          <w:szCs w:val="24"/>
        </w:rPr>
        <w:t xml:space="preserve"> </w:t>
      </w:r>
      <w:proofErr w:type="spellStart"/>
      <w:r w:rsidR="00F73559" w:rsidRPr="00F73559">
        <w:rPr>
          <w:rFonts w:ascii="Times New Roman" w:hAnsi="Times New Roman"/>
          <w:bCs/>
          <w:i/>
          <w:color w:val="000000"/>
          <w:sz w:val="24"/>
          <w:szCs w:val="24"/>
          <w:lang w:eastAsia="uk-UA"/>
        </w:rPr>
        <w:t>від</w:t>
      </w:r>
      <w:proofErr w:type="spellEnd"/>
      <w:r w:rsidR="00F73559" w:rsidRPr="00F73559">
        <w:rPr>
          <w:rFonts w:ascii="Times New Roman" w:hAnsi="Times New Roman"/>
          <w:bCs/>
          <w:i/>
          <w:color w:val="000000"/>
          <w:sz w:val="24"/>
          <w:szCs w:val="24"/>
          <w:lang w:eastAsia="uk-UA"/>
        </w:rPr>
        <w:t xml:space="preserve"> </w:t>
      </w:r>
      <w:r w:rsidR="00F73559" w:rsidRPr="00F73559">
        <w:rPr>
          <w:rFonts w:ascii="Times New Roman" w:hAnsi="Times New Roman"/>
          <w:bCs/>
          <w:i/>
          <w:color w:val="000000"/>
          <w:sz w:val="24"/>
          <w:szCs w:val="24"/>
          <w:lang w:val="uk-UA" w:eastAsia="uk-UA"/>
        </w:rPr>
        <w:t>13</w:t>
      </w:r>
      <w:r w:rsidR="00F73559" w:rsidRPr="00F73559">
        <w:rPr>
          <w:rFonts w:ascii="Times New Roman" w:hAnsi="Times New Roman"/>
          <w:bCs/>
          <w:i/>
          <w:color w:val="000000"/>
          <w:sz w:val="24"/>
          <w:szCs w:val="24"/>
          <w:lang w:eastAsia="uk-UA"/>
        </w:rPr>
        <w:t>.0</w:t>
      </w:r>
      <w:r w:rsidR="00F73559" w:rsidRPr="00F73559">
        <w:rPr>
          <w:rFonts w:ascii="Times New Roman" w:hAnsi="Times New Roman"/>
          <w:bCs/>
          <w:i/>
          <w:color w:val="000000"/>
          <w:sz w:val="24"/>
          <w:szCs w:val="24"/>
          <w:lang w:val="uk-UA" w:eastAsia="uk-UA"/>
        </w:rPr>
        <w:t>8</w:t>
      </w:r>
      <w:r w:rsidR="00F73559" w:rsidRPr="00F73559">
        <w:rPr>
          <w:rFonts w:ascii="Times New Roman" w:hAnsi="Times New Roman"/>
          <w:bCs/>
          <w:i/>
          <w:color w:val="000000"/>
          <w:sz w:val="24"/>
          <w:szCs w:val="24"/>
          <w:lang w:eastAsia="uk-UA"/>
        </w:rPr>
        <w:t>.20</w:t>
      </w:r>
      <w:r w:rsidR="00F73559" w:rsidRPr="00F73559">
        <w:rPr>
          <w:rFonts w:ascii="Times New Roman" w:hAnsi="Times New Roman"/>
          <w:bCs/>
          <w:i/>
          <w:color w:val="000000"/>
          <w:sz w:val="24"/>
          <w:szCs w:val="24"/>
          <w:lang w:val="uk-UA" w:eastAsia="uk-UA"/>
        </w:rPr>
        <w:t>20</w:t>
      </w:r>
      <w:r w:rsidR="00F73559" w:rsidRPr="00F73559">
        <w:rPr>
          <w:rFonts w:ascii="Times New Roman" w:hAnsi="Times New Roman"/>
          <w:bCs/>
          <w:i/>
          <w:color w:val="000000"/>
          <w:sz w:val="24"/>
          <w:szCs w:val="24"/>
          <w:lang w:eastAsia="uk-UA"/>
        </w:rPr>
        <w:t xml:space="preserve"> № 05110-14-6/2</w:t>
      </w:r>
      <w:r w:rsidR="00F73559" w:rsidRPr="00F73559">
        <w:rPr>
          <w:rFonts w:ascii="Times New Roman" w:hAnsi="Times New Roman"/>
          <w:bCs/>
          <w:i/>
          <w:color w:val="000000"/>
          <w:sz w:val="24"/>
          <w:szCs w:val="24"/>
          <w:lang w:val="uk-UA" w:eastAsia="uk-UA"/>
        </w:rPr>
        <w:t>5074</w:t>
      </w:r>
      <w:r w:rsidR="00F73559" w:rsidRPr="00F73559">
        <w:rPr>
          <w:rStyle w:val="ac"/>
          <w:rFonts w:ascii="Times New Roman" w:hAnsi="Times New Roman"/>
          <w:i/>
          <w:sz w:val="24"/>
          <w:szCs w:val="24"/>
        </w:rPr>
        <w:t>)</w:t>
      </w:r>
      <w:r w:rsidRPr="00F73559">
        <w:rPr>
          <w:rStyle w:val="ac"/>
          <w:rFonts w:ascii="Times New Roman" w:hAnsi="Times New Roman"/>
          <w:i/>
          <w:sz w:val="24"/>
          <w:szCs w:val="24"/>
          <w:lang w:val="uk-UA"/>
        </w:rPr>
        <w:t xml:space="preserve">). </w:t>
      </w:r>
    </w:p>
    <w:p w:rsidR="00F6746A" w:rsidRPr="00F6746A" w:rsidRDefault="00F6746A" w:rsidP="00F6746A">
      <w:pPr>
        <w:pStyle w:val="Default"/>
        <w:jc w:val="both"/>
        <w:rPr>
          <w:i/>
          <w:sz w:val="23"/>
          <w:szCs w:val="23"/>
        </w:rPr>
      </w:pPr>
      <w:r w:rsidRPr="00F6746A">
        <w:rPr>
          <w:i/>
          <w:sz w:val="23"/>
          <w:szCs w:val="23"/>
        </w:rPr>
        <w:t xml:space="preserve">Середнє значення робочих годин на місяць: </w:t>
      </w:r>
    </w:p>
    <w:p w:rsidR="00F6746A" w:rsidRPr="00F6746A" w:rsidRDefault="00F6746A" w:rsidP="00F6746A">
      <w:pPr>
        <w:pStyle w:val="Default"/>
        <w:jc w:val="both"/>
        <w:rPr>
          <w:i/>
          <w:sz w:val="23"/>
          <w:szCs w:val="23"/>
        </w:rPr>
      </w:pPr>
      <w:r w:rsidRPr="00F6746A">
        <w:rPr>
          <w:i/>
          <w:sz w:val="23"/>
          <w:szCs w:val="23"/>
        </w:rPr>
        <w:t xml:space="preserve">1987/12=166 ч. </w:t>
      </w:r>
    </w:p>
    <w:p w:rsidR="00F6746A" w:rsidRPr="00F6746A" w:rsidRDefault="00F6746A" w:rsidP="00F6746A">
      <w:pPr>
        <w:pStyle w:val="Default"/>
        <w:jc w:val="both"/>
        <w:rPr>
          <w:i/>
          <w:sz w:val="23"/>
          <w:szCs w:val="23"/>
        </w:rPr>
      </w:pPr>
      <w:r w:rsidRPr="00F6746A">
        <w:rPr>
          <w:i/>
          <w:sz w:val="23"/>
          <w:szCs w:val="23"/>
        </w:rPr>
        <w:t xml:space="preserve">Розрахунок вартості 1 робочого часу суб’єкта малого підприємництва: </w:t>
      </w:r>
    </w:p>
    <w:p w:rsidR="000714C4" w:rsidRPr="00F70ED9" w:rsidRDefault="00F6746A" w:rsidP="00F6746A">
      <w:pPr>
        <w:pStyle w:val="a6"/>
        <w:rPr>
          <w:rFonts w:ascii="Times New Roman" w:hAnsi="Times New Roman"/>
          <w:bCs/>
          <w:i/>
          <w:sz w:val="24"/>
          <w:szCs w:val="24"/>
          <w:shd w:val="clear" w:color="auto" w:fill="FFFFFF"/>
          <w:lang w:val="uk-UA" w:eastAsia="uk-UA"/>
        </w:rPr>
      </w:pPr>
      <w:r w:rsidRPr="00F6746A">
        <w:rPr>
          <w:rFonts w:ascii="Times New Roman" w:hAnsi="Times New Roman"/>
          <w:i/>
          <w:sz w:val="23"/>
          <w:szCs w:val="23"/>
          <w:lang w:val="uk-UA"/>
        </w:rPr>
        <w:t>6</w:t>
      </w:r>
      <w:r w:rsidR="00F73559">
        <w:rPr>
          <w:rFonts w:ascii="Times New Roman" w:hAnsi="Times New Roman"/>
          <w:i/>
          <w:sz w:val="23"/>
          <w:szCs w:val="23"/>
          <w:lang w:val="uk-UA"/>
        </w:rPr>
        <w:t>700</w:t>
      </w:r>
      <w:r w:rsidRPr="00F6746A">
        <w:rPr>
          <w:rFonts w:ascii="Times New Roman" w:hAnsi="Times New Roman"/>
          <w:i/>
          <w:sz w:val="23"/>
          <w:szCs w:val="23"/>
          <w:lang w:val="uk-UA"/>
        </w:rPr>
        <w:t>,00</w:t>
      </w:r>
      <w:r w:rsidRPr="00E56697">
        <w:rPr>
          <w:rFonts w:ascii="Times New Roman" w:hAnsi="Times New Roman"/>
          <w:i/>
          <w:sz w:val="23"/>
          <w:szCs w:val="23"/>
          <w:lang w:val="uk-UA"/>
        </w:rPr>
        <w:t>:166=</w:t>
      </w:r>
      <w:r w:rsidR="00F73559">
        <w:rPr>
          <w:rFonts w:ascii="Times New Roman" w:hAnsi="Times New Roman"/>
          <w:i/>
          <w:sz w:val="23"/>
          <w:szCs w:val="23"/>
          <w:lang w:val="uk-UA"/>
        </w:rPr>
        <w:t>40,36</w:t>
      </w:r>
      <w:r w:rsidRPr="00E56697">
        <w:rPr>
          <w:rFonts w:ascii="Times New Roman" w:hAnsi="Times New Roman"/>
          <w:i/>
          <w:sz w:val="23"/>
          <w:szCs w:val="23"/>
          <w:lang w:val="uk-UA"/>
        </w:rPr>
        <w:t xml:space="preserve"> грн.</w:t>
      </w:r>
    </w:p>
    <w:p w:rsidR="000714C4" w:rsidRPr="00F70ED9" w:rsidRDefault="00B01CFF" w:rsidP="00B01CFF">
      <w:pPr>
        <w:pStyle w:val="a6"/>
        <w:jc w:val="both"/>
        <w:rPr>
          <w:rFonts w:ascii="Times New Roman" w:hAnsi="Times New Roman"/>
          <w:sz w:val="24"/>
          <w:szCs w:val="24"/>
          <w:lang w:val="uk-UA"/>
        </w:rPr>
      </w:pPr>
      <w:r w:rsidRPr="00F70ED9">
        <w:rPr>
          <w:rFonts w:ascii="Times New Roman" w:hAnsi="Times New Roman"/>
          <w:sz w:val="24"/>
          <w:szCs w:val="24"/>
          <w:lang w:val="uk-UA"/>
        </w:rPr>
        <w:t xml:space="preserve">    </w:t>
      </w:r>
      <w:r w:rsidR="000714C4" w:rsidRPr="00F70ED9">
        <w:rPr>
          <w:rFonts w:ascii="Times New Roman" w:hAnsi="Times New Roman"/>
          <w:sz w:val="24"/>
          <w:szCs w:val="24"/>
          <w:lang w:val="uk-UA"/>
        </w:rPr>
        <w:t>Під час проведення оцінки впливу на сферу інтересів суб’єктів господарювання великого й середнього підприємництва окремо кількісно визначено витрати, що будуть виникати внаслідок дії регуляторного акта при здійсненні адміністративних процедур щодо виконання регулювання та звітування.</w:t>
      </w:r>
    </w:p>
    <w:p w:rsidR="00B01CFF" w:rsidRPr="00F70ED9" w:rsidRDefault="00B01CFF" w:rsidP="00B01CFF">
      <w:pPr>
        <w:pStyle w:val="a6"/>
        <w:jc w:val="both"/>
        <w:rPr>
          <w:rFonts w:ascii="Times New Roman" w:hAnsi="Times New Roman"/>
          <w:sz w:val="24"/>
          <w:szCs w:val="24"/>
          <w:lang w:val="uk-UA"/>
        </w:rPr>
      </w:pPr>
    </w:p>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3"/>
        <w:gridCol w:w="1788"/>
      </w:tblGrid>
      <w:tr w:rsidR="000714C4" w:rsidRPr="00BA0294" w:rsidTr="00FC7D1F">
        <w:tc>
          <w:tcPr>
            <w:tcW w:w="4045"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Сумарні витрати за альтернативами</w:t>
            </w:r>
          </w:p>
        </w:tc>
        <w:tc>
          <w:tcPr>
            <w:tcW w:w="955"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 xml:space="preserve">Сума витрат, </w:t>
            </w:r>
          </w:p>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грн.</w:t>
            </w:r>
          </w:p>
        </w:tc>
      </w:tr>
      <w:tr w:rsidR="000714C4" w:rsidRPr="00BA0294" w:rsidTr="00FC7D1F">
        <w:tc>
          <w:tcPr>
            <w:tcW w:w="4045"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t xml:space="preserve">Альтернатива 1. Сумарні витрати для суб’єктів господарювання </w:t>
            </w:r>
            <w:r w:rsidRPr="00BA0294">
              <w:rPr>
                <w:rFonts w:ascii="Times New Roman" w:hAnsi="Times New Roman"/>
                <w:sz w:val="24"/>
                <w:szCs w:val="24"/>
                <w:lang w:val="uk-UA"/>
              </w:rPr>
              <w:lastRenderedPageBreak/>
              <w:t xml:space="preserve">великого й середнього підприємництва  </w:t>
            </w:r>
          </w:p>
        </w:tc>
        <w:tc>
          <w:tcPr>
            <w:tcW w:w="955" w:type="pct"/>
          </w:tcPr>
          <w:p w:rsidR="000714C4" w:rsidRPr="00BA0294" w:rsidRDefault="000714C4" w:rsidP="000714C4">
            <w:pPr>
              <w:pStyle w:val="a6"/>
              <w:rPr>
                <w:rFonts w:ascii="Times New Roman" w:hAnsi="Times New Roman"/>
                <w:sz w:val="24"/>
                <w:szCs w:val="24"/>
                <w:lang w:val="uk-UA"/>
              </w:rPr>
            </w:pPr>
            <w:r w:rsidRPr="00BA0294">
              <w:rPr>
                <w:rFonts w:ascii="Times New Roman" w:hAnsi="Times New Roman"/>
                <w:sz w:val="24"/>
                <w:szCs w:val="24"/>
                <w:lang w:val="uk-UA"/>
              </w:rPr>
              <w:lastRenderedPageBreak/>
              <w:t>Відсутні</w:t>
            </w:r>
          </w:p>
        </w:tc>
      </w:tr>
      <w:tr w:rsidR="000714C4" w:rsidRPr="00BA0294" w:rsidTr="00B23970">
        <w:tc>
          <w:tcPr>
            <w:tcW w:w="4045" w:type="pct"/>
          </w:tcPr>
          <w:p w:rsidR="000714C4" w:rsidRPr="00BA0294" w:rsidRDefault="000714C4" w:rsidP="001311EC">
            <w:pPr>
              <w:pStyle w:val="a6"/>
              <w:rPr>
                <w:rFonts w:ascii="Times New Roman" w:hAnsi="Times New Roman"/>
                <w:sz w:val="24"/>
                <w:szCs w:val="24"/>
                <w:lang w:val="uk-UA" w:eastAsia="uk-UA"/>
              </w:rPr>
            </w:pPr>
            <w:r w:rsidRPr="00BA0294">
              <w:rPr>
                <w:rFonts w:ascii="Times New Roman" w:hAnsi="Times New Roman"/>
                <w:sz w:val="24"/>
                <w:szCs w:val="24"/>
                <w:lang w:val="uk-UA"/>
              </w:rPr>
              <w:lastRenderedPageBreak/>
              <w:t xml:space="preserve">Альтернатива 2.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004E1D66" w:rsidRPr="00BA0294">
              <w:rPr>
                <w:rFonts w:ascii="Times New Roman" w:hAnsi="Times New Roman"/>
                <w:sz w:val="24"/>
                <w:szCs w:val="24"/>
                <w:lang w:val="uk-UA" w:eastAsia="uk-UA"/>
              </w:rPr>
              <w:t>проєкт</w:t>
            </w:r>
            <w:r w:rsidRPr="00BA0294">
              <w:rPr>
                <w:rFonts w:ascii="Times New Roman" w:hAnsi="Times New Roman"/>
                <w:sz w:val="24"/>
                <w:szCs w:val="24"/>
                <w:lang w:val="uk-UA" w:eastAsia="uk-UA"/>
              </w:rPr>
              <w:t xml:space="preserve">у регуляторного акта – </w:t>
            </w:r>
            <w:r w:rsidR="00F73559" w:rsidRPr="00BA0294">
              <w:rPr>
                <w:rFonts w:ascii="Times New Roman" w:hAnsi="Times New Roman"/>
                <w:sz w:val="24"/>
                <w:szCs w:val="24"/>
                <w:lang w:val="uk-UA"/>
              </w:rPr>
              <w:t>розпорядження керівника Лисичанської міської ВЦА «Про внесення змін до рішення Лисичанської міської ради від 31.05.2018 № 46/694 «Про встановлення ставок та пільг із сплати земельного податку»</w:t>
            </w:r>
            <w:r w:rsidRPr="00BA0294">
              <w:rPr>
                <w:rFonts w:ascii="Times New Roman" w:hAnsi="Times New Roman"/>
                <w:sz w:val="24"/>
                <w:szCs w:val="24"/>
                <w:lang w:val="uk-UA" w:eastAsia="uk-UA"/>
              </w:rPr>
              <w:t>)</w:t>
            </w:r>
          </w:p>
        </w:tc>
        <w:tc>
          <w:tcPr>
            <w:tcW w:w="955" w:type="pct"/>
            <w:shd w:val="clear" w:color="auto" w:fill="auto"/>
          </w:tcPr>
          <w:p w:rsidR="000714C4" w:rsidRPr="00BA0294" w:rsidRDefault="00751E27" w:rsidP="006943F4">
            <w:pPr>
              <w:pStyle w:val="a6"/>
              <w:rPr>
                <w:rFonts w:ascii="Times New Roman" w:hAnsi="Times New Roman"/>
                <w:sz w:val="24"/>
                <w:szCs w:val="24"/>
                <w:lang w:val="uk-UA"/>
              </w:rPr>
            </w:pPr>
            <w:r w:rsidRPr="00BA0294">
              <w:rPr>
                <w:rFonts w:ascii="Times New Roman" w:hAnsi="Times New Roman"/>
                <w:sz w:val="24"/>
                <w:szCs w:val="24"/>
                <w:lang w:val="uk-UA"/>
              </w:rPr>
              <w:t>56</w:t>
            </w:r>
            <w:r>
              <w:rPr>
                <w:rFonts w:ascii="Times New Roman" w:hAnsi="Times New Roman"/>
                <w:sz w:val="24"/>
                <w:szCs w:val="24"/>
                <w:lang w:val="uk-UA"/>
              </w:rPr>
              <w:t>8248</w:t>
            </w:r>
            <w:r w:rsidRPr="00BA0294">
              <w:rPr>
                <w:rFonts w:ascii="Times New Roman" w:hAnsi="Times New Roman"/>
                <w:sz w:val="24"/>
                <w:szCs w:val="24"/>
                <w:lang w:val="uk-UA"/>
              </w:rPr>
              <w:t>,44</w:t>
            </w:r>
          </w:p>
        </w:tc>
      </w:tr>
      <w:tr w:rsidR="000714C4" w:rsidRPr="00BA0294" w:rsidTr="00B23970">
        <w:tc>
          <w:tcPr>
            <w:tcW w:w="4045" w:type="pct"/>
          </w:tcPr>
          <w:p w:rsidR="000714C4" w:rsidRPr="00BA0294" w:rsidRDefault="000714C4" w:rsidP="00A670BD">
            <w:pPr>
              <w:pStyle w:val="a6"/>
              <w:rPr>
                <w:rFonts w:ascii="Times New Roman" w:hAnsi="Times New Roman"/>
                <w:sz w:val="24"/>
                <w:szCs w:val="24"/>
                <w:lang w:val="uk-UA" w:eastAsia="uk-UA"/>
              </w:rPr>
            </w:pPr>
            <w:r w:rsidRPr="00BA0294">
              <w:rPr>
                <w:rFonts w:ascii="Times New Roman" w:hAnsi="Times New Roman"/>
                <w:sz w:val="24"/>
                <w:szCs w:val="24"/>
                <w:lang w:val="uk-UA"/>
              </w:rPr>
              <w:t xml:space="preserve">Альтернатива 3. Сумарні витрати для суб’єктів господарювання великого й середнього підприємництва  (пункт  16 таблиці 1 «Витрати на одного суб’єкта господарювання великого й середнього підприємництва, які виникають внаслідок дії регуляторного акта» додатка 1 до аналізу регуляторного впливу до </w:t>
            </w:r>
            <w:r w:rsidR="004E1D66" w:rsidRPr="00BA0294">
              <w:rPr>
                <w:rFonts w:ascii="Times New Roman" w:hAnsi="Times New Roman"/>
                <w:sz w:val="24"/>
                <w:szCs w:val="24"/>
                <w:lang w:val="uk-UA" w:eastAsia="uk-UA"/>
              </w:rPr>
              <w:t>проєкт</w:t>
            </w:r>
            <w:r w:rsidRPr="00BA0294">
              <w:rPr>
                <w:rFonts w:ascii="Times New Roman" w:hAnsi="Times New Roman"/>
                <w:sz w:val="24"/>
                <w:szCs w:val="24"/>
                <w:lang w:val="uk-UA" w:eastAsia="uk-UA"/>
              </w:rPr>
              <w:t xml:space="preserve">у регуляторного акта – </w:t>
            </w:r>
            <w:r w:rsidR="00F73559" w:rsidRPr="00BA0294">
              <w:rPr>
                <w:rFonts w:ascii="Times New Roman" w:hAnsi="Times New Roman"/>
                <w:sz w:val="24"/>
                <w:szCs w:val="24"/>
                <w:lang w:val="uk-UA"/>
              </w:rPr>
              <w:t>розпорядження керівника Лисичанської міської ВЦА «Про внесення змін до рішення Лисичанської міської ради від 31.05.2018 № 46/694 «Про встановлення ставок та пільг із сплати земельного податку»</w:t>
            </w:r>
            <w:r w:rsidRPr="00BA0294">
              <w:rPr>
                <w:rFonts w:ascii="Times New Roman" w:hAnsi="Times New Roman"/>
                <w:sz w:val="24"/>
                <w:szCs w:val="24"/>
                <w:lang w:val="uk-UA" w:eastAsia="uk-UA"/>
              </w:rPr>
              <w:t>)</w:t>
            </w:r>
          </w:p>
        </w:tc>
        <w:tc>
          <w:tcPr>
            <w:tcW w:w="955" w:type="pct"/>
            <w:shd w:val="clear" w:color="auto" w:fill="auto"/>
          </w:tcPr>
          <w:p w:rsidR="000714C4" w:rsidRPr="00BA0294" w:rsidRDefault="00751E27" w:rsidP="006943F4">
            <w:pPr>
              <w:pStyle w:val="a6"/>
              <w:rPr>
                <w:rFonts w:ascii="Times New Roman" w:hAnsi="Times New Roman"/>
                <w:sz w:val="24"/>
                <w:szCs w:val="24"/>
                <w:lang w:val="uk-UA"/>
              </w:rPr>
            </w:pPr>
            <w:r w:rsidRPr="00BA0294">
              <w:rPr>
                <w:rFonts w:ascii="Times New Roman" w:hAnsi="Times New Roman"/>
                <w:sz w:val="24"/>
                <w:szCs w:val="24"/>
                <w:lang w:val="uk-UA"/>
              </w:rPr>
              <w:t>56</w:t>
            </w:r>
            <w:r>
              <w:rPr>
                <w:rFonts w:ascii="Times New Roman" w:hAnsi="Times New Roman"/>
                <w:sz w:val="24"/>
                <w:szCs w:val="24"/>
                <w:lang w:val="uk-UA"/>
              </w:rPr>
              <w:t>8248</w:t>
            </w:r>
            <w:r w:rsidRPr="00BA0294">
              <w:rPr>
                <w:rFonts w:ascii="Times New Roman" w:hAnsi="Times New Roman"/>
                <w:sz w:val="24"/>
                <w:szCs w:val="24"/>
                <w:lang w:val="uk-UA"/>
              </w:rPr>
              <w:t>,44</w:t>
            </w:r>
          </w:p>
        </w:tc>
      </w:tr>
    </w:tbl>
    <w:p w:rsidR="000714C4" w:rsidRPr="00F70ED9" w:rsidRDefault="001311EC" w:rsidP="001311EC">
      <w:pPr>
        <w:pStyle w:val="a6"/>
        <w:jc w:val="both"/>
        <w:rPr>
          <w:rFonts w:ascii="Times New Roman" w:hAnsi="Times New Roman"/>
          <w:color w:val="000000"/>
          <w:sz w:val="24"/>
          <w:szCs w:val="24"/>
          <w:lang w:val="uk-UA"/>
        </w:rPr>
      </w:pPr>
      <w:r w:rsidRPr="00F70ED9">
        <w:rPr>
          <w:rFonts w:ascii="Times New Roman" w:hAnsi="Times New Roman"/>
          <w:sz w:val="24"/>
          <w:szCs w:val="24"/>
          <w:lang w:val="uk-UA"/>
        </w:rPr>
        <w:t xml:space="preserve">    </w:t>
      </w:r>
      <w:r w:rsidR="00F73559">
        <w:rPr>
          <w:rFonts w:ascii="Times New Roman" w:hAnsi="Times New Roman"/>
          <w:sz w:val="24"/>
          <w:szCs w:val="24"/>
          <w:lang w:val="uk-UA"/>
        </w:rPr>
        <w:tab/>
      </w:r>
      <w:r w:rsidR="000714C4" w:rsidRPr="00F70ED9">
        <w:rPr>
          <w:rFonts w:ascii="Times New Roman" w:hAnsi="Times New Roman"/>
          <w:sz w:val="24"/>
          <w:szCs w:val="24"/>
          <w:lang w:val="uk-UA"/>
        </w:rPr>
        <w:t xml:space="preserve">Витрати суб’єктів господарювання великого й середнього підприємництва, </w:t>
      </w:r>
      <w:r w:rsidR="000714C4" w:rsidRPr="00F70ED9">
        <w:rPr>
          <w:rFonts w:ascii="Times New Roman" w:hAnsi="Times New Roman"/>
          <w:color w:val="000000"/>
          <w:sz w:val="24"/>
          <w:szCs w:val="24"/>
          <w:lang w:val="uk-UA"/>
        </w:rPr>
        <w:t>що виникають внаслідок дії регуляторного акта, не будуть відрізнятися</w:t>
      </w:r>
      <w:r w:rsidRPr="00F70ED9">
        <w:rPr>
          <w:rFonts w:ascii="Times New Roman" w:hAnsi="Times New Roman"/>
          <w:color w:val="000000"/>
          <w:sz w:val="24"/>
          <w:szCs w:val="24"/>
          <w:lang w:val="uk-UA"/>
        </w:rPr>
        <w:t xml:space="preserve"> </w:t>
      </w:r>
      <w:r w:rsidR="000714C4" w:rsidRPr="00F70ED9">
        <w:rPr>
          <w:rFonts w:ascii="Times New Roman" w:hAnsi="Times New Roman"/>
          <w:color w:val="000000"/>
          <w:sz w:val="24"/>
          <w:szCs w:val="24"/>
          <w:lang w:val="uk-UA"/>
        </w:rPr>
        <w:t xml:space="preserve">з урахуванням альтернатив, оскільки </w:t>
      </w:r>
      <w:r w:rsidRPr="00F70ED9">
        <w:rPr>
          <w:rFonts w:ascii="Times New Roman" w:hAnsi="Times New Roman"/>
          <w:color w:val="000000"/>
          <w:sz w:val="24"/>
          <w:szCs w:val="24"/>
          <w:lang w:val="uk-UA"/>
        </w:rPr>
        <w:t xml:space="preserve">земельний </w:t>
      </w:r>
      <w:r w:rsidR="000714C4" w:rsidRPr="00F70ED9">
        <w:rPr>
          <w:rFonts w:ascii="Times New Roman" w:hAnsi="Times New Roman"/>
          <w:color w:val="000000"/>
          <w:sz w:val="24"/>
          <w:szCs w:val="24"/>
          <w:lang w:val="uk-UA"/>
        </w:rPr>
        <w:t xml:space="preserve">податок не є новим. </w:t>
      </w:r>
    </w:p>
    <w:p w:rsidR="000714C4" w:rsidRPr="00F70ED9" w:rsidRDefault="001311EC" w:rsidP="001311EC">
      <w:pPr>
        <w:pStyle w:val="a6"/>
        <w:jc w:val="both"/>
        <w:rPr>
          <w:rStyle w:val="12"/>
          <w:sz w:val="24"/>
          <w:szCs w:val="24"/>
          <w:lang w:val="uk-UA" w:eastAsia="uk-UA"/>
        </w:rPr>
      </w:pPr>
      <w:r w:rsidRPr="00F70ED9">
        <w:rPr>
          <w:rFonts w:ascii="Times New Roman" w:hAnsi="Times New Roman"/>
          <w:sz w:val="24"/>
          <w:szCs w:val="24"/>
          <w:lang w:val="uk-UA"/>
        </w:rPr>
        <w:t xml:space="preserve">    </w:t>
      </w:r>
      <w:r w:rsidR="00F73559">
        <w:rPr>
          <w:rFonts w:ascii="Times New Roman" w:hAnsi="Times New Roman"/>
          <w:sz w:val="24"/>
          <w:szCs w:val="24"/>
          <w:lang w:val="uk-UA"/>
        </w:rPr>
        <w:tab/>
      </w:r>
      <w:r w:rsidR="000714C4" w:rsidRPr="00F70ED9">
        <w:rPr>
          <w:rFonts w:ascii="Times New Roman" w:hAnsi="Times New Roman"/>
          <w:sz w:val="24"/>
          <w:szCs w:val="24"/>
          <w:lang w:val="uk-UA"/>
        </w:rPr>
        <w:t xml:space="preserve">Запропоновані розміри ставок податку </w:t>
      </w:r>
      <w:r w:rsidR="000714C4" w:rsidRPr="00F70ED9">
        <w:rPr>
          <w:rStyle w:val="12"/>
          <w:color w:val="000000"/>
          <w:sz w:val="24"/>
          <w:szCs w:val="24"/>
          <w:lang w:val="uk-UA" w:eastAsia="uk-UA"/>
        </w:rPr>
        <w:t xml:space="preserve">забезпечать </w:t>
      </w:r>
      <w:r w:rsidR="000714C4" w:rsidRPr="00F70ED9">
        <w:rPr>
          <w:rStyle w:val="12"/>
          <w:sz w:val="24"/>
          <w:szCs w:val="24"/>
          <w:lang w:val="uk-UA" w:eastAsia="uk-UA"/>
        </w:rPr>
        <w:t xml:space="preserve">виконання соціально важливих міських 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D9406B" w:rsidRDefault="00D9406B" w:rsidP="000714C4">
      <w:pPr>
        <w:pStyle w:val="a6"/>
        <w:rPr>
          <w:rFonts w:ascii="Times New Roman" w:hAnsi="Times New Roman"/>
          <w:i/>
          <w:sz w:val="24"/>
          <w:szCs w:val="24"/>
          <w:lang w:val="uk-UA"/>
        </w:rPr>
      </w:pPr>
    </w:p>
    <w:p w:rsidR="00431602" w:rsidRPr="00F70ED9" w:rsidRDefault="00431602" w:rsidP="00F73559">
      <w:pPr>
        <w:pStyle w:val="a6"/>
        <w:rPr>
          <w:rFonts w:ascii="Times New Roman" w:hAnsi="Times New Roman"/>
          <w:sz w:val="24"/>
          <w:szCs w:val="24"/>
          <w:lang w:val="uk-UA"/>
        </w:rPr>
      </w:pPr>
    </w:p>
    <w:sectPr w:rsidR="00431602" w:rsidRPr="00F70ED9" w:rsidSect="00AE67CC">
      <w:foot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E4" w:rsidRDefault="008539E4" w:rsidP="00F5296C">
      <w:pPr>
        <w:spacing w:after="0" w:line="240" w:lineRule="auto"/>
      </w:pPr>
      <w:r>
        <w:separator/>
      </w:r>
    </w:p>
  </w:endnote>
  <w:endnote w:type="continuationSeparator" w:id="0">
    <w:p w:rsidR="008539E4" w:rsidRDefault="008539E4" w:rsidP="00F5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CC" w:rsidRDefault="00AE67CC">
    <w:pPr>
      <w:pStyle w:val="af6"/>
      <w:jc w:val="right"/>
    </w:pPr>
  </w:p>
  <w:p w:rsidR="00AE67CC" w:rsidRDefault="00AE67C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E4" w:rsidRDefault="008539E4" w:rsidP="00F5296C">
      <w:pPr>
        <w:spacing w:after="0" w:line="240" w:lineRule="auto"/>
      </w:pPr>
      <w:r>
        <w:separator/>
      </w:r>
    </w:p>
  </w:footnote>
  <w:footnote w:type="continuationSeparator" w:id="0">
    <w:p w:rsidR="008539E4" w:rsidRDefault="008539E4" w:rsidP="00F52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BE1"/>
    <w:multiLevelType w:val="hybridMultilevel"/>
    <w:tmpl w:val="587E5046"/>
    <w:lvl w:ilvl="0" w:tplc="C1E615DE">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7A44D50"/>
    <w:multiLevelType w:val="hybridMultilevel"/>
    <w:tmpl w:val="46BE4B28"/>
    <w:lvl w:ilvl="0" w:tplc="57DE678E">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8017B"/>
    <w:multiLevelType w:val="hybridMultilevel"/>
    <w:tmpl w:val="AC8AAEAE"/>
    <w:lvl w:ilvl="0" w:tplc="D232659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76342"/>
    <w:multiLevelType w:val="hybridMultilevel"/>
    <w:tmpl w:val="705E3618"/>
    <w:lvl w:ilvl="0" w:tplc="04190001">
      <w:start w:val="2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95184"/>
    <w:multiLevelType w:val="hybridMultilevel"/>
    <w:tmpl w:val="12049EFE"/>
    <w:lvl w:ilvl="0" w:tplc="47A29EF2">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DD3841"/>
    <w:multiLevelType w:val="hybridMultilevel"/>
    <w:tmpl w:val="4DFE84A4"/>
    <w:lvl w:ilvl="0" w:tplc="ADC4B7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25D36"/>
    <w:multiLevelType w:val="hybridMultilevel"/>
    <w:tmpl w:val="494E8D66"/>
    <w:lvl w:ilvl="0" w:tplc="084EDC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815C6"/>
    <w:multiLevelType w:val="hybridMultilevel"/>
    <w:tmpl w:val="96A4BDDA"/>
    <w:lvl w:ilvl="0" w:tplc="116A5266">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42AB8"/>
    <w:multiLevelType w:val="hybridMultilevel"/>
    <w:tmpl w:val="EC8A12E4"/>
    <w:lvl w:ilvl="0" w:tplc="5FD8737C">
      <w:start w:val="1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1A61AEF"/>
    <w:multiLevelType w:val="hybridMultilevel"/>
    <w:tmpl w:val="E8989748"/>
    <w:lvl w:ilvl="0" w:tplc="C0504F4E">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470F0B"/>
    <w:multiLevelType w:val="hybridMultilevel"/>
    <w:tmpl w:val="CF58F374"/>
    <w:lvl w:ilvl="0" w:tplc="486A9D94">
      <w:start w:val="25"/>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08708B"/>
    <w:multiLevelType w:val="hybridMultilevel"/>
    <w:tmpl w:val="99BC6F8E"/>
    <w:lvl w:ilvl="0" w:tplc="05422C94">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8A01EB"/>
    <w:multiLevelType w:val="hybridMultilevel"/>
    <w:tmpl w:val="E25A2C7E"/>
    <w:lvl w:ilvl="0" w:tplc="F738AAD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21EE4"/>
    <w:multiLevelType w:val="hybridMultilevel"/>
    <w:tmpl w:val="AB988DE0"/>
    <w:lvl w:ilvl="0" w:tplc="CCC663D0">
      <w:start w:val="1"/>
      <w:numFmt w:val="decimal"/>
      <w:lvlText w:val="%1."/>
      <w:lvlJc w:val="left"/>
      <w:pPr>
        <w:tabs>
          <w:tab w:val="num" w:pos="1662"/>
        </w:tabs>
        <w:ind w:left="1662" w:hanging="360"/>
      </w:pPr>
      <w:rPr>
        <w:rFonts w:cs="Times New Roman" w:hint="default"/>
      </w:rPr>
    </w:lvl>
    <w:lvl w:ilvl="1" w:tplc="04190019" w:tentative="1">
      <w:start w:val="1"/>
      <w:numFmt w:val="lowerLetter"/>
      <w:lvlText w:val="%2."/>
      <w:lvlJc w:val="left"/>
      <w:pPr>
        <w:tabs>
          <w:tab w:val="num" w:pos="2382"/>
        </w:tabs>
        <w:ind w:left="2382" w:hanging="360"/>
      </w:pPr>
      <w:rPr>
        <w:rFonts w:cs="Times New Roman"/>
      </w:rPr>
    </w:lvl>
    <w:lvl w:ilvl="2" w:tplc="0419001B" w:tentative="1">
      <w:start w:val="1"/>
      <w:numFmt w:val="lowerRoman"/>
      <w:lvlText w:val="%3."/>
      <w:lvlJc w:val="right"/>
      <w:pPr>
        <w:tabs>
          <w:tab w:val="num" w:pos="3102"/>
        </w:tabs>
        <w:ind w:left="3102" w:hanging="180"/>
      </w:pPr>
      <w:rPr>
        <w:rFonts w:cs="Times New Roman"/>
      </w:rPr>
    </w:lvl>
    <w:lvl w:ilvl="3" w:tplc="0419000F" w:tentative="1">
      <w:start w:val="1"/>
      <w:numFmt w:val="decimal"/>
      <w:lvlText w:val="%4."/>
      <w:lvlJc w:val="left"/>
      <w:pPr>
        <w:tabs>
          <w:tab w:val="num" w:pos="3822"/>
        </w:tabs>
        <w:ind w:left="3822" w:hanging="360"/>
      </w:pPr>
      <w:rPr>
        <w:rFonts w:cs="Times New Roman"/>
      </w:rPr>
    </w:lvl>
    <w:lvl w:ilvl="4" w:tplc="04190019" w:tentative="1">
      <w:start w:val="1"/>
      <w:numFmt w:val="lowerLetter"/>
      <w:lvlText w:val="%5."/>
      <w:lvlJc w:val="left"/>
      <w:pPr>
        <w:tabs>
          <w:tab w:val="num" w:pos="4542"/>
        </w:tabs>
        <w:ind w:left="4542" w:hanging="360"/>
      </w:pPr>
      <w:rPr>
        <w:rFonts w:cs="Times New Roman"/>
      </w:rPr>
    </w:lvl>
    <w:lvl w:ilvl="5" w:tplc="0419001B" w:tentative="1">
      <w:start w:val="1"/>
      <w:numFmt w:val="lowerRoman"/>
      <w:lvlText w:val="%6."/>
      <w:lvlJc w:val="right"/>
      <w:pPr>
        <w:tabs>
          <w:tab w:val="num" w:pos="5262"/>
        </w:tabs>
        <w:ind w:left="5262" w:hanging="180"/>
      </w:pPr>
      <w:rPr>
        <w:rFonts w:cs="Times New Roman"/>
      </w:rPr>
    </w:lvl>
    <w:lvl w:ilvl="6" w:tplc="0419000F" w:tentative="1">
      <w:start w:val="1"/>
      <w:numFmt w:val="decimal"/>
      <w:lvlText w:val="%7."/>
      <w:lvlJc w:val="left"/>
      <w:pPr>
        <w:tabs>
          <w:tab w:val="num" w:pos="5982"/>
        </w:tabs>
        <w:ind w:left="5982" w:hanging="360"/>
      </w:pPr>
      <w:rPr>
        <w:rFonts w:cs="Times New Roman"/>
      </w:rPr>
    </w:lvl>
    <w:lvl w:ilvl="7" w:tplc="04190019" w:tentative="1">
      <w:start w:val="1"/>
      <w:numFmt w:val="lowerLetter"/>
      <w:lvlText w:val="%8."/>
      <w:lvlJc w:val="left"/>
      <w:pPr>
        <w:tabs>
          <w:tab w:val="num" w:pos="6702"/>
        </w:tabs>
        <w:ind w:left="6702" w:hanging="360"/>
      </w:pPr>
      <w:rPr>
        <w:rFonts w:cs="Times New Roman"/>
      </w:rPr>
    </w:lvl>
    <w:lvl w:ilvl="8" w:tplc="0419001B" w:tentative="1">
      <w:start w:val="1"/>
      <w:numFmt w:val="lowerRoman"/>
      <w:lvlText w:val="%9."/>
      <w:lvlJc w:val="right"/>
      <w:pPr>
        <w:tabs>
          <w:tab w:val="num" w:pos="7422"/>
        </w:tabs>
        <w:ind w:left="7422" w:hanging="180"/>
      </w:pPr>
      <w:rPr>
        <w:rFonts w:cs="Times New Roman"/>
      </w:rPr>
    </w:lvl>
  </w:abstractNum>
  <w:abstractNum w:abstractNumId="14">
    <w:nsid w:val="31E423A5"/>
    <w:multiLevelType w:val="hybridMultilevel"/>
    <w:tmpl w:val="587AD5B2"/>
    <w:lvl w:ilvl="0" w:tplc="CCE062EC">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131DF"/>
    <w:multiLevelType w:val="hybridMultilevel"/>
    <w:tmpl w:val="B67C355C"/>
    <w:lvl w:ilvl="0" w:tplc="FDA68E54">
      <w:start w:val="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072AF"/>
    <w:multiLevelType w:val="hybridMultilevel"/>
    <w:tmpl w:val="588C4C38"/>
    <w:lvl w:ilvl="0" w:tplc="20C2322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EE553D"/>
    <w:multiLevelType w:val="hybridMultilevel"/>
    <w:tmpl w:val="8CF2A28E"/>
    <w:lvl w:ilvl="0" w:tplc="C952C1C0">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3F695043"/>
    <w:multiLevelType w:val="hybridMultilevel"/>
    <w:tmpl w:val="063C696E"/>
    <w:lvl w:ilvl="0" w:tplc="B4C80B7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753AE"/>
    <w:multiLevelType w:val="hybridMultilevel"/>
    <w:tmpl w:val="B0D0A306"/>
    <w:lvl w:ilvl="0" w:tplc="906E5BD0">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6857F7"/>
    <w:multiLevelType w:val="hybridMultilevel"/>
    <w:tmpl w:val="996649AE"/>
    <w:lvl w:ilvl="0" w:tplc="1C9857C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27F26"/>
    <w:multiLevelType w:val="hybridMultilevel"/>
    <w:tmpl w:val="EDA0D1A6"/>
    <w:lvl w:ilvl="0" w:tplc="9C46B576">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AB84034"/>
    <w:multiLevelType w:val="hybridMultilevel"/>
    <w:tmpl w:val="54E64F64"/>
    <w:lvl w:ilvl="0" w:tplc="BAA49862">
      <w:start w:val="2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CD429D6"/>
    <w:multiLevelType w:val="hybridMultilevel"/>
    <w:tmpl w:val="BA7A5876"/>
    <w:lvl w:ilvl="0" w:tplc="1A7C47D2">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1709C"/>
    <w:multiLevelType w:val="hybridMultilevel"/>
    <w:tmpl w:val="FD7288D4"/>
    <w:lvl w:ilvl="0" w:tplc="038C87A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B9639A"/>
    <w:multiLevelType w:val="hybridMultilevel"/>
    <w:tmpl w:val="72221982"/>
    <w:lvl w:ilvl="0" w:tplc="B9580E0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7573E"/>
    <w:multiLevelType w:val="hybridMultilevel"/>
    <w:tmpl w:val="435E00E8"/>
    <w:lvl w:ilvl="0" w:tplc="A1606E3A">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56490114"/>
    <w:multiLevelType w:val="hybridMultilevel"/>
    <w:tmpl w:val="3B28EC06"/>
    <w:lvl w:ilvl="0" w:tplc="1D3E1678">
      <w:start w:val="3"/>
      <w:numFmt w:val="bullet"/>
      <w:lvlText w:val="-"/>
      <w:lvlJc w:val="left"/>
      <w:pPr>
        <w:ind w:left="1155" w:hanging="360"/>
      </w:pPr>
      <w:rPr>
        <w:rFonts w:ascii="Times New Roman" w:eastAsia="Times New Roman" w:hAnsi="Times New Roman"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5C446FA3"/>
    <w:multiLevelType w:val="hybridMultilevel"/>
    <w:tmpl w:val="C0B8040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707734"/>
    <w:multiLevelType w:val="hybridMultilevel"/>
    <w:tmpl w:val="C8E227C4"/>
    <w:lvl w:ilvl="0" w:tplc="04190001">
      <w:start w:val="1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A543C"/>
    <w:multiLevelType w:val="hybridMultilevel"/>
    <w:tmpl w:val="49A25B1A"/>
    <w:lvl w:ilvl="0" w:tplc="0A8270E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2B2DBC"/>
    <w:multiLevelType w:val="hybridMultilevel"/>
    <w:tmpl w:val="B1E06B2E"/>
    <w:lvl w:ilvl="0" w:tplc="98EAC94A">
      <w:start w:val="3"/>
      <w:numFmt w:val="bullet"/>
      <w:lvlText w:val="-"/>
      <w:lvlJc w:val="left"/>
      <w:pPr>
        <w:ind w:left="1143" w:hanging="360"/>
      </w:pPr>
      <w:rPr>
        <w:rFonts w:ascii="Times New Roman" w:eastAsia="Times New Roman" w:hAnsi="Times New Roman"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32">
    <w:nsid w:val="617F0C93"/>
    <w:multiLevelType w:val="hybridMultilevel"/>
    <w:tmpl w:val="C77C63EA"/>
    <w:lvl w:ilvl="0" w:tplc="1CF0A3E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D2458"/>
    <w:multiLevelType w:val="hybridMultilevel"/>
    <w:tmpl w:val="B83668F8"/>
    <w:lvl w:ilvl="0" w:tplc="E8A467BA">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5082B4A"/>
    <w:multiLevelType w:val="hybridMultilevel"/>
    <w:tmpl w:val="6262E400"/>
    <w:lvl w:ilvl="0" w:tplc="4EDEF9B0">
      <w:start w:val="2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6A1CA9"/>
    <w:multiLevelType w:val="hybridMultilevel"/>
    <w:tmpl w:val="3474BF70"/>
    <w:lvl w:ilvl="0" w:tplc="B96E51A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B7A0E"/>
    <w:multiLevelType w:val="hybridMultilevel"/>
    <w:tmpl w:val="A06E3772"/>
    <w:lvl w:ilvl="0" w:tplc="D53AAB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FC11B9"/>
    <w:multiLevelType w:val="hybridMultilevel"/>
    <w:tmpl w:val="47FC0166"/>
    <w:lvl w:ilvl="0" w:tplc="327AC0E2">
      <w:start w:val="1"/>
      <w:numFmt w:val="bullet"/>
      <w:lvlText w:val="*"/>
      <w:lvlJc w:val="left"/>
      <w:pPr>
        <w:ind w:left="1103" w:hanging="360"/>
      </w:pPr>
      <w:rPr>
        <w:rFonts w:ascii="Times New Roman" w:eastAsia="Times New Roman" w:hAnsi="Times New Roman" w:hint="default"/>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38">
    <w:nsid w:val="70427052"/>
    <w:multiLevelType w:val="hybridMultilevel"/>
    <w:tmpl w:val="FF5E6BF4"/>
    <w:lvl w:ilvl="0" w:tplc="16481D00">
      <w:start w:val="3"/>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C5D42"/>
    <w:multiLevelType w:val="hybridMultilevel"/>
    <w:tmpl w:val="7820C6F0"/>
    <w:lvl w:ilvl="0" w:tplc="305A6C2E">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FC64AB"/>
    <w:multiLevelType w:val="hybridMultilevel"/>
    <w:tmpl w:val="D37494C0"/>
    <w:lvl w:ilvl="0" w:tplc="04190001">
      <w:start w:val="1"/>
      <w:numFmt w:val="bullet"/>
      <w:lvlText w:val=""/>
      <w:lvlJc w:val="left"/>
      <w:pPr>
        <w:ind w:left="720" w:hanging="360"/>
      </w:pPr>
      <w:rPr>
        <w:rFonts w:ascii="Symbol" w:hAnsi="Symbol" w:hint="default"/>
      </w:rPr>
    </w:lvl>
    <w:lvl w:ilvl="1" w:tplc="2FB6A24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11181DB4">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A2705"/>
    <w:multiLevelType w:val="hybridMultilevel"/>
    <w:tmpl w:val="43B6308C"/>
    <w:lvl w:ilvl="0" w:tplc="9C1E9B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F1707C"/>
    <w:multiLevelType w:val="hybridMultilevel"/>
    <w:tmpl w:val="EA48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3C28F8"/>
    <w:multiLevelType w:val="hybridMultilevel"/>
    <w:tmpl w:val="0A20F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CD4CB3"/>
    <w:multiLevelType w:val="hybridMultilevel"/>
    <w:tmpl w:val="033C8A00"/>
    <w:lvl w:ilvl="0" w:tplc="EEFCFEC8">
      <w:start w:val="1"/>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3"/>
  </w:num>
  <w:num w:numId="4">
    <w:abstractNumId w:val="39"/>
  </w:num>
  <w:num w:numId="5">
    <w:abstractNumId w:val="8"/>
  </w:num>
  <w:num w:numId="6">
    <w:abstractNumId w:val="20"/>
  </w:num>
  <w:num w:numId="7">
    <w:abstractNumId w:val="4"/>
  </w:num>
  <w:num w:numId="8">
    <w:abstractNumId w:val="29"/>
  </w:num>
  <w:num w:numId="9">
    <w:abstractNumId w:val="10"/>
  </w:num>
  <w:num w:numId="10">
    <w:abstractNumId w:val="23"/>
  </w:num>
  <w:num w:numId="11">
    <w:abstractNumId w:val="34"/>
  </w:num>
  <w:num w:numId="12">
    <w:abstractNumId w:val="11"/>
  </w:num>
  <w:num w:numId="13">
    <w:abstractNumId w:val="22"/>
  </w:num>
  <w:num w:numId="14">
    <w:abstractNumId w:val="1"/>
  </w:num>
  <w:num w:numId="15">
    <w:abstractNumId w:val="37"/>
  </w:num>
  <w:num w:numId="16">
    <w:abstractNumId w:val="2"/>
  </w:num>
  <w:num w:numId="17">
    <w:abstractNumId w:val="35"/>
  </w:num>
  <w:num w:numId="18">
    <w:abstractNumId w:val="24"/>
  </w:num>
  <w:num w:numId="19">
    <w:abstractNumId w:val="16"/>
  </w:num>
  <w:num w:numId="20">
    <w:abstractNumId w:val="25"/>
  </w:num>
  <w:num w:numId="21">
    <w:abstractNumId w:val="32"/>
  </w:num>
  <w:num w:numId="22">
    <w:abstractNumId w:val="7"/>
  </w:num>
  <w:num w:numId="23">
    <w:abstractNumId w:val="12"/>
  </w:num>
  <w:num w:numId="24">
    <w:abstractNumId w:val="9"/>
  </w:num>
  <w:num w:numId="25">
    <w:abstractNumId w:val="38"/>
  </w:num>
  <w:num w:numId="26">
    <w:abstractNumId w:val="14"/>
  </w:num>
  <w:num w:numId="27">
    <w:abstractNumId w:val="31"/>
  </w:num>
  <w:num w:numId="28">
    <w:abstractNumId w:val="36"/>
  </w:num>
  <w:num w:numId="29">
    <w:abstractNumId w:val="18"/>
  </w:num>
  <w:num w:numId="30">
    <w:abstractNumId w:val="5"/>
  </w:num>
  <w:num w:numId="31">
    <w:abstractNumId w:val="30"/>
  </w:num>
  <w:num w:numId="32">
    <w:abstractNumId w:val="44"/>
  </w:num>
  <w:num w:numId="33">
    <w:abstractNumId w:val="21"/>
  </w:num>
  <w:num w:numId="34">
    <w:abstractNumId w:val="3"/>
  </w:num>
  <w:num w:numId="35">
    <w:abstractNumId w:val="17"/>
  </w:num>
  <w:num w:numId="36">
    <w:abstractNumId w:val="6"/>
  </w:num>
  <w:num w:numId="37">
    <w:abstractNumId w:val="19"/>
  </w:num>
  <w:num w:numId="38">
    <w:abstractNumId w:val="40"/>
  </w:num>
  <w:num w:numId="39">
    <w:abstractNumId w:val="41"/>
  </w:num>
  <w:num w:numId="40">
    <w:abstractNumId w:val="28"/>
  </w:num>
  <w:num w:numId="41">
    <w:abstractNumId w:val="15"/>
  </w:num>
  <w:num w:numId="42">
    <w:abstractNumId w:val="27"/>
  </w:num>
  <w:num w:numId="43">
    <w:abstractNumId w:val="26"/>
  </w:num>
  <w:num w:numId="44">
    <w:abstractNumId w:val="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4E"/>
    <w:rsid w:val="0000312F"/>
    <w:rsid w:val="00003414"/>
    <w:rsid w:val="00011567"/>
    <w:rsid w:val="00012690"/>
    <w:rsid w:val="00021D4F"/>
    <w:rsid w:val="00023FE8"/>
    <w:rsid w:val="00030AA6"/>
    <w:rsid w:val="0003244D"/>
    <w:rsid w:val="00036046"/>
    <w:rsid w:val="00036A17"/>
    <w:rsid w:val="00036BE0"/>
    <w:rsid w:val="00036CC2"/>
    <w:rsid w:val="00037C88"/>
    <w:rsid w:val="00042672"/>
    <w:rsid w:val="00051B0F"/>
    <w:rsid w:val="00053A0E"/>
    <w:rsid w:val="0006118F"/>
    <w:rsid w:val="0006169F"/>
    <w:rsid w:val="000641CF"/>
    <w:rsid w:val="000706DB"/>
    <w:rsid w:val="00070EC2"/>
    <w:rsid w:val="000714C4"/>
    <w:rsid w:val="00074CEB"/>
    <w:rsid w:val="00075CBD"/>
    <w:rsid w:val="00077672"/>
    <w:rsid w:val="000852F9"/>
    <w:rsid w:val="000A1204"/>
    <w:rsid w:val="000A3CD4"/>
    <w:rsid w:val="000A4A5F"/>
    <w:rsid w:val="000A6713"/>
    <w:rsid w:val="000B04C4"/>
    <w:rsid w:val="000B084E"/>
    <w:rsid w:val="000B290C"/>
    <w:rsid w:val="000C1438"/>
    <w:rsid w:val="000C2A51"/>
    <w:rsid w:val="000C6455"/>
    <w:rsid w:val="000D55B2"/>
    <w:rsid w:val="000D5836"/>
    <w:rsid w:val="000F0040"/>
    <w:rsid w:val="000F658F"/>
    <w:rsid w:val="000F792A"/>
    <w:rsid w:val="00112F58"/>
    <w:rsid w:val="00113F20"/>
    <w:rsid w:val="00113FD5"/>
    <w:rsid w:val="00114643"/>
    <w:rsid w:val="001311EC"/>
    <w:rsid w:val="00135595"/>
    <w:rsid w:val="00151BCD"/>
    <w:rsid w:val="00161D7A"/>
    <w:rsid w:val="00166A3E"/>
    <w:rsid w:val="00171F8D"/>
    <w:rsid w:val="001757F1"/>
    <w:rsid w:val="0017726F"/>
    <w:rsid w:val="001778F8"/>
    <w:rsid w:val="00182A03"/>
    <w:rsid w:val="001856E7"/>
    <w:rsid w:val="00187F59"/>
    <w:rsid w:val="0019030A"/>
    <w:rsid w:val="0019597D"/>
    <w:rsid w:val="00196A76"/>
    <w:rsid w:val="001A614B"/>
    <w:rsid w:val="001A647A"/>
    <w:rsid w:val="001A704C"/>
    <w:rsid w:val="001A7A68"/>
    <w:rsid w:val="001B2C0B"/>
    <w:rsid w:val="001B31C9"/>
    <w:rsid w:val="001B5F72"/>
    <w:rsid w:val="001C0054"/>
    <w:rsid w:val="001C38CF"/>
    <w:rsid w:val="001C5D1B"/>
    <w:rsid w:val="001D5F0E"/>
    <w:rsid w:val="001D6580"/>
    <w:rsid w:val="001D6A1B"/>
    <w:rsid w:val="001F04D8"/>
    <w:rsid w:val="001F2FFB"/>
    <w:rsid w:val="001F3514"/>
    <w:rsid w:val="00202FE4"/>
    <w:rsid w:val="00225037"/>
    <w:rsid w:val="0023330C"/>
    <w:rsid w:val="002360A5"/>
    <w:rsid w:val="00236895"/>
    <w:rsid w:val="0024115A"/>
    <w:rsid w:val="00252D01"/>
    <w:rsid w:val="0025326E"/>
    <w:rsid w:val="00253DF5"/>
    <w:rsid w:val="002556A2"/>
    <w:rsid w:val="00262376"/>
    <w:rsid w:val="00266D05"/>
    <w:rsid w:val="00267BBF"/>
    <w:rsid w:val="0027064E"/>
    <w:rsid w:val="00275A6D"/>
    <w:rsid w:val="00277DD7"/>
    <w:rsid w:val="0028745C"/>
    <w:rsid w:val="002A3D46"/>
    <w:rsid w:val="002B0FA3"/>
    <w:rsid w:val="002B2808"/>
    <w:rsid w:val="002B4D8A"/>
    <w:rsid w:val="002C2FFD"/>
    <w:rsid w:val="002D1BDB"/>
    <w:rsid w:val="002D2DBF"/>
    <w:rsid w:val="002D3019"/>
    <w:rsid w:val="00302210"/>
    <w:rsid w:val="00302558"/>
    <w:rsid w:val="0030441C"/>
    <w:rsid w:val="00321020"/>
    <w:rsid w:val="00321B58"/>
    <w:rsid w:val="003242E6"/>
    <w:rsid w:val="00325DB4"/>
    <w:rsid w:val="00333FF4"/>
    <w:rsid w:val="00336C03"/>
    <w:rsid w:val="00343182"/>
    <w:rsid w:val="00343B1E"/>
    <w:rsid w:val="0034515F"/>
    <w:rsid w:val="00345A23"/>
    <w:rsid w:val="00355634"/>
    <w:rsid w:val="00367266"/>
    <w:rsid w:val="00372494"/>
    <w:rsid w:val="0037676B"/>
    <w:rsid w:val="003811C4"/>
    <w:rsid w:val="00383975"/>
    <w:rsid w:val="003844CF"/>
    <w:rsid w:val="00384D4C"/>
    <w:rsid w:val="003A0706"/>
    <w:rsid w:val="003A5DB2"/>
    <w:rsid w:val="003A76EC"/>
    <w:rsid w:val="003B75B1"/>
    <w:rsid w:val="003C12FF"/>
    <w:rsid w:val="003C1A62"/>
    <w:rsid w:val="003C6D40"/>
    <w:rsid w:val="003C7BB6"/>
    <w:rsid w:val="003D6EDB"/>
    <w:rsid w:val="003D7AF9"/>
    <w:rsid w:val="003E460A"/>
    <w:rsid w:val="003E53DD"/>
    <w:rsid w:val="003F6D4D"/>
    <w:rsid w:val="00402D73"/>
    <w:rsid w:val="00403A0D"/>
    <w:rsid w:val="00403FA8"/>
    <w:rsid w:val="004078A6"/>
    <w:rsid w:val="00431602"/>
    <w:rsid w:val="00436705"/>
    <w:rsid w:val="00441671"/>
    <w:rsid w:val="00445056"/>
    <w:rsid w:val="00445E6B"/>
    <w:rsid w:val="0044679F"/>
    <w:rsid w:val="00455A40"/>
    <w:rsid w:val="004620B6"/>
    <w:rsid w:val="00465063"/>
    <w:rsid w:val="004652CF"/>
    <w:rsid w:val="0046718A"/>
    <w:rsid w:val="004725CD"/>
    <w:rsid w:val="00483E06"/>
    <w:rsid w:val="00484CC6"/>
    <w:rsid w:val="00484D0B"/>
    <w:rsid w:val="00485D18"/>
    <w:rsid w:val="00487337"/>
    <w:rsid w:val="004878FC"/>
    <w:rsid w:val="00491828"/>
    <w:rsid w:val="00492013"/>
    <w:rsid w:val="00493579"/>
    <w:rsid w:val="00496615"/>
    <w:rsid w:val="00496A90"/>
    <w:rsid w:val="004A603F"/>
    <w:rsid w:val="004A7AF8"/>
    <w:rsid w:val="004B09F3"/>
    <w:rsid w:val="004B6846"/>
    <w:rsid w:val="004C1197"/>
    <w:rsid w:val="004C22C7"/>
    <w:rsid w:val="004C5F2B"/>
    <w:rsid w:val="004C602A"/>
    <w:rsid w:val="004D104C"/>
    <w:rsid w:val="004E1D66"/>
    <w:rsid w:val="004E243B"/>
    <w:rsid w:val="004E580F"/>
    <w:rsid w:val="004E76AA"/>
    <w:rsid w:val="004F3D0B"/>
    <w:rsid w:val="004F5B90"/>
    <w:rsid w:val="0050388A"/>
    <w:rsid w:val="00506C6A"/>
    <w:rsid w:val="005128BE"/>
    <w:rsid w:val="00514553"/>
    <w:rsid w:val="00520105"/>
    <w:rsid w:val="005314AF"/>
    <w:rsid w:val="005366C7"/>
    <w:rsid w:val="00541E20"/>
    <w:rsid w:val="00542A41"/>
    <w:rsid w:val="00553B1F"/>
    <w:rsid w:val="005549C3"/>
    <w:rsid w:val="0056370D"/>
    <w:rsid w:val="00565287"/>
    <w:rsid w:val="0058508B"/>
    <w:rsid w:val="00585C49"/>
    <w:rsid w:val="00591A77"/>
    <w:rsid w:val="00592DA7"/>
    <w:rsid w:val="00597313"/>
    <w:rsid w:val="005A428B"/>
    <w:rsid w:val="005A538B"/>
    <w:rsid w:val="005B1C78"/>
    <w:rsid w:val="005C0312"/>
    <w:rsid w:val="005C1372"/>
    <w:rsid w:val="005C4656"/>
    <w:rsid w:val="005D5E26"/>
    <w:rsid w:val="005D733B"/>
    <w:rsid w:val="005E0B2F"/>
    <w:rsid w:val="005E2DEE"/>
    <w:rsid w:val="005F7392"/>
    <w:rsid w:val="00615A91"/>
    <w:rsid w:val="0061747F"/>
    <w:rsid w:val="00617650"/>
    <w:rsid w:val="006239E3"/>
    <w:rsid w:val="00627D68"/>
    <w:rsid w:val="006310CB"/>
    <w:rsid w:val="0063698A"/>
    <w:rsid w:val="00640268"/>
    <w:rsid w:val="00641555"/>
    <w:rsid w:val="00644A7D"/>
    <w:rsid w:val="006477EF"/>
    <w:rsid w:val="00654DAC"/>
    <w:rsid w:val="0065736E"/>
    <w:rsid w:val="00662355"/>
    <w:rsid w:val="006736E4"/>
    <w:rsid w:val="0067556F"/>
    <w:rsid w:val="006765C1"/>
    <w:rsid w:val="006802BC"/>
    <w:rsid w:val="00680FA3"/>
    <w:rsid w:val="00684EA9"/>
    <w:rsid w:val="00690F04"/>
    <w:rsid w:val="00692438"/>
    <w:rsid w:val="00693147"/>
    <w:rsid w:val="006943F4"/>
    <w:rsid w:val="006A129D"/>
    <w:rsid w:val="006A550F"/>
    <w:rsid w:val="006A5841"/>
    <w:rsid w:val="006C141B"/>
    <w:rsid w:val="006C4E00"/>
    <w:rsid w:val="006C660F"/>
    <w:rsid w:val="006D139C"/>
    <w:rsid w:val="006E4A3E"/>
    <w:rsid w:val="006E6B2B"/>
    <w:rsid w:val="006F1E44"/>
    <w:rsid w:val="006F272A"/>
    <w:rsid w:val="006F4043"/>
    <w:rsid w:val="006F4A18"/>
    <w:rsid w:val="00702CE2"/>
    <w:rsid w:val="00716A34"/>
    <w:rsid w:val="007212EA"/>
    <w:rsid w:val="00722940"/>
    <w:rsid w:val="0072400C"/>
    <w:rsid w:val="007245C6"/>
    <w:rsid w:val="00726E32"/>
    <w:rsid w:val="007440FD"/>
    <w:rsid w:val="0074556D"/>
    <w:rsid w:val="007513D5"/>
    <w:rsid w:val="00751E27"/>
    <w:rsid w:val="00761103"/>
    <w:rsid w:val="00761DC5"/>
    <w:rsid w:val="00762669"/>
    <w:rsid w:val="0077731B"/>
    <w:rsid w:val="00777EFE"/>
    <w:rsid w:val="00782119"/>
    <w:rsid w:val="0078618C"/>
    <w:rsid w:val="00792A75"/>
    <w:rsid w:val="007A7A57"/>
    <w:rsid w:val="007B48CF"/>
    <w:rsid w:val="007B58CF"/>
    <w:rsid w:val="007B667F"/>
    <w:rsid w:val="007B7876"/>
    <w:rsid w:val="007C1680"/>
    <w:rsid w:val="007C306E"/>
    <w:rsid w:val="007C6BA2"/>
    <w:rsid w:val="007D0FCC"/>
    <w:rsid w:val="007D6CDB"/>
    <w:rsid w:val="007E04A5"/>
    <w:rsid w:val="007F0542"/>
    <w:rsid w:val="007F1541"/>
    <w:rsid w:val="007F525D"/>
    <w:rsid w:val="007F6FED"/>
    <w:rsid w:val="00806C61"/>
    <w:rsid w:val="008074B0"/>
    <w:rsid w:val="008104A2"/>
    <w:rsid w:val="008104A3"/>
    <w:rsid w:val="008138C9"/>
    <w:rsid w:val="0082295F"/>
    <w:rsid w:val="00823C37"/>
    <w:rsid w:val="0082634B"/>
    <w:rsid w:val="00826ACF"/>
    <w:rsid w:val="00830BCC"/>
    <w:rsid w:val="0083194A"/>
    <w:rsid w:val="00833CD6"/>
    <w:rsid w:val="0084138D"/>
    <w:rsid w:val="008539E4"/>
    <w:rsid w:val="00854145"/>
    <w:rsid w:val="00866B15"/>
    <w:rsid w:val="008702BD"/>
    <w:rsid w:val="00876970"/>
    <w:rsid w:val="0088496B"/>
    <w:rsid w:val="00885AA2"/>
    <w:rsid w:val="008917C3"/>
    <w:rsid w:val="0089228A"/>
    <w:rsid w:val="008A2B74"/>
    <w:rsid w:val="008A6CF2"/>
    <w:rsid w:val="008B6CFD"/>
    <w:rsid w:val="008C0A29"/>
    <w:rsid w:val="008C1352"/>
    <w:rsid w:val="008C5F48"/>
    <w:rsid w:val="008D2F34"/>
    <w:rsid w:val="008D3A31"/>
    <w:rsid w:val="008E239E"/>
    <w:rsid w:val="008E3BD4"/>
    <w:rsid w:val="008E3F22"/>
    <w:rsid w:val="008E60F6"/>
    <w:rsid w:val="008F04EE"/>
    <w:rsid w:val="008F0C7A"/>
    <w:rsid w:val="008F63DA"/>
    <w:rsid w:val="009044AC"/>
    <w:rsid w:val="009060A9"/>
    <w:rsid w:val="00906EE7"/>
    <w:rsid w:val="009070C7"/>
    <w:rsid w:val="00927959"/>
    <w:rsid w:val="0093531C"/>
    <w:rsid w:val="009418F0"/>
    <w:rsid w:val="00941FAD"/>
    <w:rsid w:val="009427E7"/>
    <w:rsid w:val="00943A31"/>
    <w:rsid w:val="0095014D"/>
    <w:rsid w:val="009572C4"/>
    <w:rsid w:val="00964FEF"/>
    <w:rsid w:val="00967A35"/>
    <w:rsid w:val="00972685"/>
    <w:rsid w:val="009726D5"/>
    <w:rsid w:val="00974997"/>
    <w:rsid w:val="00983045"/>
    <w:rsid w:val="00987C32"/>
    <w:rsid w:val="00994493"/>
    <w:rsid w:val="00997965"/>
    <w:rsid w:val="009A6DB5"/>
    <w:rsid w:val="009B345B"/>
    <w:rsid w:val="009B78ED"/>
    <w:rsid w:val="009C4B3C"/>
    <w:rsid w:val="009D5B95"/>
    <w:rsid w:val="009E041D"/>
    <w:rsid w:val="009E3A20"/>
    <w:rsid w:val="009E5FD6"/>
    <w:rsid w:val="009F129E"/>
    <w:rsid w:val="00A03CDC"/>
    <w:rsid w:val="00A16132"/>
    <w:rsid w:val="00A216AA"/>
    <w:rsid w:val="00A268E6"/>
    <w:rsid w:val="00A351E5"/>
    <w:rsid w:val="00A35E46"/>
    <w:rsid w:val="00A41947"/>
    <w:rsid w:val="00A45C9D"/>
    <w:rsid w:val="00A5720A"/>
    <w:rsid w:val="00A6329B"/>
    <w:rsid w:val="00A64FE8"/>
    <w:rsid w:val="00A66661"/>
    <w:rsid w:val="00A670BD"/>
    <w:rsid w:val="00A813E5"/>
    <w:rsid w:val="00A82EF2"/>
    <w:rsid w:val="00A87603"/>
    <w:rsid w:val="00A87879"/>
    <w:rsid w:val="00A878D2"/>
    <w:rsid w:val="00AA0D90"/>
    <w:rsid w:val="00AA1B81"/>
    <w:rsid w:val="00AA2945"/>
    <w:rsid w:val="00AA318A"/>
    <w:rsid w:val="00AA400B"/>
    <w:rsid w:val="00AB1831"/>
    <w:rsid w:val="00AB5752"/>
    <w:rsid w:val="00AB65BD"/>
    <w:rsid w:val="00AC68AA"/>
    <w:rsid w:val="00AD33BB"/>
    <w:rsid w:val="00AD73FD"/>
    <w:rsid w:val="00AE2559"/>
    <w:rsid w:val="00AE2C54"/>
    <w:rsid w:val="00AE3DC8"/>
    <w:rsid w:val="00AE67CC"/>
    <w:rsid w:val="00AF0EC8"/>
    <w:rsid w:val="00AF280A"/>
    <w:rsid w:val="00AF6188"/>
    <w:rsid w:val="00B00CB2"/>
    <w:rsid w:val="00B01CFF"/>
    <w:rsid w:val="00B059EA"/>
    <w:rsid w:val="00B075BB"/>
    <w:rsid w:val="00B1129A"/>
    <w:rsid w:val="00B23970"/>
    <w:rsid w:val="00B30346"/>
    <w:rsid w:val="00B3193E"/>
    <w:rsid w:val="00B341D2"/>
    <w:rsid w:val="00B34A63"/>
    <w:rsid w:val="00B408C2"/>
    <w:rsid w:val="00B43DE8"/>
    <w:rsid w:val="00B53038"/>
    <w:rsid w:val="00B75F64"/>
    <w:rsid w:val="00B80820"/>
    <w:rsid w:val="00B84B6E"/>
    <w:rsid w:val="00B85424"/>
    <w:rsid w:val="00B90E1F"/>
    <w:rsid w:val="00B95EAE"/>
    <w:rsid w:val="00BA0294"/>
    <w:rsid w:val="00BA0ACD"/>
    <w:rsid w:val="00BA115F"/>
    <w:rsid w:val="00BA1F56"/>
    <w:rsid w:val="00BA2928"/>
    <w:rsid w:val="00BA513F"/>
    <w:rsid w:val="00BA553E"/>
    <w:rsid w:val="00BA5855"/>
    <w:rsid w:val="00BB6FA0"/>
    <w:rsid w:val="00BC421B"/>
    <w:rsid w:val="00BC5E09"/>
    <w:rsid w:val="00BC7182"/>
    <w:rsid w:val="00BD1633"/>
    <w:rsid w:val="00BD78C4"/>
    <w:rsid w:val="00BE7DFF"/>
    <w:rsid w:val="00BF1DA9"/>
    <w:rsid w:val="00BF22D8"/>
    <w:rsid w:val="00BF29A1"/>
    <w:rsid w:val="00BF78C9"/>
    <w:rsid w:val="00BF7BBE"/>
    <w:rsid w:val="00C01E6A"/>
    <w:rsid w:val="00C04DFB"/>
    <w:rsid w:val="00C050DC"/>
    <w:rsid w:val="00C13B7B"/>
    <w:rsid w:val="00C14341"/>
    <w:rsid w:val="00C1533A"/>
    <w:rsid w:val="00C1544C"/>
    <w:rsid w:val="00C17270"/>
    <w:rsid w:val="00C20AD8"/>
    <w:rsid w:val="00C2652F"/>
    <w:rsid w:val="00C3219E"/>
    <w:rsid w:val="00C3221E"/>
    <w:rsid w:val="00C32A4E"/>
    <w:rsid w:val="00C33FF5"/>
    <w:rsid w:val="00C34307"/>
    <w:rsid w:val="00C35394"/>
    <w:rsid w:val="00C3659E"/>
    <w:rsid w:val="00C426A0"/>
    <w:rsid w:val="00C43129"/>
    <w:rsid w:val="00C507FA"/>
    <w:rsid w:val="00C513F5"/>
    <w:rsid w:val="00C51453"/>
    <w:rsid w:val="00C62AC7"/>
    <w:rsid w:val="00C62DBC"/>
    <w:rsid w:val="00C63185"/>
    <w:rsid w:val="00C70893"/>
    <w:rsid w:val="00C71A8B"/>
    <w:rsid w:val="00C743AE"/>
    <w:rsid w:val="00C80578"/>
    <w:rsid w:val="00C811D9"/>
    <w:rsid w:val="00C85BCA"/>
    <w:rsid w:val="00C85E4E"/>
    <w:rsid w:val="00C940B2"/>
    <w:rsid w:val="00C943C9"/>
    <w:rsid w:val="00CA4746"/>
    <w:rsid w:val="00CA70BE"/>
    <w:rsid w:val="00CB0173"/>
    <w:rsid w:val="00CB0EC5"/>
    <w:rsid w:val="00CB105B"/>
    <w:rsid w:val="00CB5075"/>
    <w:rsid w:val="00CC579D"/>
    <w:rsid w:val="00CC7207"/>
    <w:rsid w:val="00CD4474"/>
    <w:rsid w:val="00CE0D2E"/>
    <w:rsid w:val="00CF2967"/>
    <w:rsid w:val="00CF4910"/>
    <w:rsid w:val="00D01652"/>
    <w:rsid w:val="00D02BEC"/>
    <w:rsid w:val="00D05524"/>
    <w:rsid w:val="00D10585"/>
    <w:rsid w:val="00D114E9"/>
    <w:rsid w:val="00D12404"/>
    <w:rsid w:val="00D127E0"/>
    <w:rsid w:val="00D159F5"/>
    <w:rsid w:val="00D20241"/>
    <w:rsid w:val="00D24E25"/>
    <w:rsid w:val="00D27534"/>
    <w:rsid w:val="00D30324"/>
    <w:rsid w:val="00D30A3A"/>
    <w:rsid w:val="00D34155"/>
    <w:rsid w:val="00D41F56"/>
    <w:rsid w:val="00D43D38"/>
    <w:rsid w:val="00D45CFC"/>
    <w:rsid w:val="00D52820"/>
    <w:rsid w:val="00D552EF"/>
    <w:rsid w:val="00D627E6"/>
    <w:rsid w:val="00D77312"/>
    <w:rsid w:val="00D82A26"/>
    <w:rsid w:val="00D83A43"/>
    <w:rsid w:val="00D8519C"/>
    <w:rsid w:val="00D85756"/>
    <w:rsid w:val="00D9406B"/>
    <w:rsid w:val="00D970FE"/>
    <w:rsid w:val="00DA0699"/>
    <w:rsid w:val="00DA069A"/>
    <w:rsid w:val="00DA1CC5"/>
    <w:rsid w:val="00DA1D87"/>
    <w:rsid w:val="00DA2A42"/>
    <w:rsid w:val="00DA3C06"/>
    <w:rsid w:val="00DB0B96"/>
    <w:rsid w:val="00DB0EC6"/>
    <w:rsid w:val="00DB2C1F"/>
    <w:rsid w:val="00DB3466"/>
    <w:rsid w:val="00DB3F56"/>
    <w:rsid w:val="00DB546A"/>
    <w:rsid w:val="00DB60A6"/>
    <w:rsid w:val="00DC5BAE"/>
    <w:rsid w:val="00DD3C54"/>
    <w:rsid w:val="00DD68A6"/>
    <w:rsid w:val="00DD7F9C"/>
    <w:rsid w:val="00DE243D"/>
    <w:rsid w:val="00DF1454"/>
    <w:rsid w:val="00DF1BC5"/>
    <w:rsid w:val="00DF3C31"/>
    <w:rsid w:val="00DF57AC"/>
    <w:rsid w:val="00DF6BAC"/>
    <w:rsid w:val="00E07808"/>
    <w:rsid w:val="00E10B5A"/>
    <w:rsid w:val="00E10CCF"/>
    <w:rsid w:val="00E11CDD"/>
    <w:rsid w:val="00E11EA3"/>
    <w:rsid w:val="00E135AC"/>
    <w:rsid w:val="00E233A6"/>
    <w:rsid w:val="00E240DA"/>
    <w:rsid w:val="00E276A7"/>
    <w:rsid w:val="00E50BAB"/>
    <w:rsid w:val="00E56697"/>
    <w:rsid w:val="00E5783A"/>
    <w:rsid w:val="00E57C5E"/>
    <w:rsid w:val="00E70B8A"/>
    <w:rsid w:val="00E72135"/>
    <w:rsid w:val="00E77414"/>
    <w:rsid w:val="00E82401"/>
    <w:rsid w:val="00E827FF"/>
    <w:rsid w:val="00E83ADB"/>
    <w:rsid w:val="00E8546B"/>
    <w:rsid w:val="00E931D5"/>
    <w:rsid w:val="00E97A0E"/>
    <w:rsid w:val="00EA5A96"/>
    <w:rsid w:val="00EB1716"/>
    <w:rsid w:val="00EB365E"/>
    <w:rsid w:val="00ED3610"/>
    <w:rsid w:val="00ED42BD"/>
    <w:rsid w:val="00EF3037"/>
    <w:rsid w:val="00EF412E"/>
    <w:rsid w:val="00EF490C"/>
    <w:rsid w:val="00F06E9F"/>
    <w:rsid w:val="00F13CB2"/>
    <w:rsid w:val="00F20F83"/>
    <w:rsid w:val="00F2466E"/>
    <w:rsid w:val="00F3429A"/>
    <w:rsid w:val="00F3747E"/>
    <w:rsid w:val="00F41636"/>
    <w:rsid w:val="00F51541"/>
    <w:rsid w:val="00F5296C"/>
    <w:rsid w:val="00F60078"/>
    <w:rsid w:val="00F61883"/>
    <w:rsid w:val="00F6746A"/>
    <w:rsid w:val="00F70ED9"/>
    <w:rsid w:val="00F73559"/>
    <w:rsid w:val="00F83944"/>
    <w:rsid w:val="00F8572F"/>
    <w:rsid w:val="00F91EE1"/>
    <w:rsid w:val="00F9249C"/>
    <w:rsid w:val="00F97171"/>
    <w:rsid w:val="00FA12AB"/>
    <w:rsid w:val="00FA1EC1"/>
    <w:rsid w:val="00FA2E85"/>
    <w:rsid w:val="00FA3D69"/>
    <w:rsid w:val="00FB1A5C"/>
    <w:rsid w:val="00FB22D3"/>
    <w:rsid w:val="00FB52F4"/>
    <w:rsid w:val="00FB5626"/>
    <w:rsid w:val="00FC0F03"/>
    <w:rsid w:val="00FC4A61"/>
    <w:rsid w:val="00FC7D1F"/>
    <w:rsid w:val="00FE171C"/>
    <w:rsid w:val="00FE22FD"/>
    <w:rsid w:val="00FE4392"/>
    <w:rsid w:val="00FE4F7D"/>
    <w:rsid w:val="00FE5C62"/>
    <w:rsid w:val="00FE79A9"/>
    <w:rsid w:val="00FF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nhideWhenUsed="0"/>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8C"/>
    <w:pPr>
      <w:spacing w:after="200" w:line="276" w:lineRule="auto"/>
    </w:pPr>
    <w:rPr>
      <w:sz w:val="22"/>
      <w:szCs w:val="22"/>
    </w:rPr>
  </w:style>
  <w:style w:type="paragraph" w:styleId="1">
    <w:name w:val="heading 1"/>
    <w:basedOn w:val="a"/>
    <w:next w:val="a"/>
    <w:link w:val="10"/>
    <w:uiPriority w:val="99"/>
    <w:qFormat/>
    <w:locked/>
    <w:rsid w:val="000714C4"/>
    <w:pPr>
      <w:keepNext/>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C85E4E"/>
    <w:pPr>
      <w:spacing w:before="100" w:beforeAutospacing="1" w:after="100" w:afterAutospacing="1" w:line="240" w:lineRule="auto"/>
      <w:outlineLvl w:val="2"/>
    </w:pPr>
    <w:rPr>
      <w:rFonts w:ascii="Times New Roman" w:hAnsi="Times New Roman"/>
      <w:b/>
      <w:bCs/>
      <w:sz w:val="27"/>
      <w:szCs w:val="27"/>
    </w:rPr>
  </w:style>
  <w:style w:type="paragraph" w:styleId="7">
    <w:name w:val="heading 7"/>
    <w:basedOn w:val="a"/>
    <w:next w:val="a"/>
    <w:link w:val="70"/>
    <w:uiPriority w:val="99"/>
    <w:qFormat/>
    <w:rsid w:val="005C0312"/>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714C4"/>
    <w:rPr>
      <w:rFonts w:ascii="Cambria" w:hAnsi="Cambria"/>
      <w:b/>
      <w:bCs/>
      <w:kern w:val="32"/>
      <w:sz w:val="32"/>
      <w:szCs w:val="32"/>
    </w:rPr>
  </w:style>
  <w:style w:type="character" w:customStyle="1" w:styleId="30">
    <w:name w:val="Заголовок 3 Знак"/>
    <w:link w:val="3"/>
    <w:uiPriority w:val="99"/>
    <w:locked/>
    <w:rsid w:val="00C85E4E"/>
    <w:rPr>
      <w:rFonts w:ascii="Times New Roman" w:hAnsi="Times New Roman"/>
      <w:b/>
      <w:sz w:val="27"/>
    </w:rPr>
  </w:style>
  <w:style w:type="character" w:customStyle="1" w:styleId="70">
    <w:name w:val="Заголовок 7 Знак"/>
    <w:link w:val="7"/>
    <w:uiPriority w:val="99"/>
    <w:semiHidden/>
    <w:locked/>
    <w:rsid w:val="005C0312"/>
    <w:rPr>
      <w:rFonts w:ascii="Cambria" w:hAnsi="Cambria"/>
      <w:i/>
      <w:color w:val="404040"/>
    </w:rPr>
  </w:style>
  <w:style w:type="paragraph" w:styleId="a3">
    <w:name w:val="Normal (Web)"/>
    <w:basedOn w:val="a"/>
    <w:uiPriority w:val="99"/>
    <w:rsid w:val="00C85E4E"/>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rsid w:val="00C85E4E"/>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locked/>
    <w:rsid w:val="00C85E4E"/>
    <w:rPr>
      <w:rFonts w:ascii="Times New Roman" w:hAnsi="Times New Roman"/>
      <w:sz w:val="24"/>
    </w:rPr>
  </w:style>
  <w:style w:type="paragraph" w:styleId="a6">
    <w:name w:val="No Spacing"/>
    <w:link w:val="a7"/>
    <w:qFormat/>
    <w:rsid w:val="00C85E4E"/>
    <w:rPr>
      <w:sz w:val="22"/>
      <w:szCs w:val="22"/>
      <w:lang w:eastAsia="en-US"/>
    </w:rPr>
  </w:style>
  <w:style w:type="character" w:customStyle="1" w:styleId="a7">
    <w:name w:val="Без интервала Знак"/>
    <w:link w:val="a6"/>
    <w:locked/>
    <w:rsid w:val="005C4656"/>
    <w:rPr>
      <w:sz w:val="22"/>
      <w:szCs w:val="22"/>
      <w:lang w:eastAsia="en-US" w:bidi="ar-SA"/>
    </w:rPr>
  </w:style>
  <w:style w:type="character" w:customStyle="1" w:styleId="2">
    <w:name w:val="Стиль2"/>
    <w:rsid w:val="00C85E4E"/>
  </w:style>
  <w:style w:type="character" w:styleId="a8">
    <w:name w:val="line number"/>
    <w:uiPriority w:val="99"/>
    <w:rsid w:val="00C85E4E"/>
    <w:rPr>
      <w:rFonts w:cs="Times New Roman"/>
    </w:rPr>
  </w:style>
  <w:style w:type="paragraph" w:customStyle="1" w:styleId="rvps14">
    <w:name w:val="rvps14"/>
    <w:basedOn w:val="a"/>
    <w:uiPriority w:val="99"/>
    <w:rsid w:val="00C3659E"/>
    <w:pPr>
      <w:spacing w:before="100" w:beforeAutospacing="1" w:after="100" w:afterAutospacing="1" w:line="240" w:lineRule="auto"/>
    </w:pPr>
    <w:rPr>
      <w:rFonts w:ascii="Times New Roman" w:hAnsi="Times New Roman"/>
      <w:sz w:val="24"/>
      <w:szCs w:val="24"/>
    </w:rPr>
  </w:style>
  <w:style w:type="character" w:customStyle="1" w:styleId="rvts11">
    <w:name w:val="rvts11"/>
    <w:uiPriority w:val="99"/>
    <w:rsid w:val="00C3659E"/>
  </w:style>
  <w:style w:type="paragraph" w:customStyle="1" w:styleId="11">
    <w:name w:val="Без интервала1"/>
    <w:uiPriority w:val="99"/>
    <w:rsid w:val="00EF490C"/>
    <w:rPr>
      <w:sz w:val="22"/>
      <w:szCs w:val="22"/>
      <w:lang w:eastAsia="en-US"/>
    </w:rPr>
  </w:style>
  <w:style w:type="character" w:customStyle="1" w:styleId="12">
    <w:name w:val="Основной текст Знак1"/>
    <w:locked/>
    <w:rsid w:val="005C4656"/>
    <w:rPr>
      <w:rFonts w:ascii="Times New Roman" w:hAnsi="Times New Roman"/>
      <w:sz w:val="22"/>
      <w:shd w:val="clear" w:color="auto" w:fill="FFFFFF"/>
    </w:rPr>
  </w:style>
  <w:style w:type="character" w:styleId="a9">
    <w:name w:val="Emphasis"/>
    <w:uiPriority w:val="99"/>
    <w:qFormat/>
    <w:locked/>
    <w:rsid w:val="004E76AA"/>
    <w:rPr>
      <w:rFonts w:cs="Times New Roman"/>
      <w:i/>
    </w:rPr>
  </w:style>
  <w:style w:type="paragraph" w:styleId="aa">
    <w:name w:val="Body Text"/>
    <w:basedOn w:val="a"/>
    <w:link w:val="ab"/>
    <w:uiPriority w:val="99"/>
    <w:unhideWhenUsed/>
    <w:rsid w:val="004E76AA"/>
    <w:pPr>
      <w:spacing w:after="120"/>
    </w:pPr>
  </w:style>
  <w:style w:type="character" w:customStyle="1" w:styleId="ab">
    <w:name w:val="Основной текст Знак"/>
    <w:link w:val="aa"/>
    <w:uiPriority w:val="99"/>
    <w:rsid w:val="004E76AA"/>
    <w:rPr>
      <w:sz w:val="22"/>
      <w:szCs w:val="22"/>
    </w:rPr>
  </w:style>
  <w:style w:type="character" w:customStyle="1" w:styleId="20">
    <w:name w:val="Основной текст (2) + Не полужирный"/>
    <w:uiPriority w:val="99"/>
    <w:rsid w:val="00627D68"/>
    <w:rPr>
      <w:rFonts w:ascii="Times New Roman" w:hAnsi="Times New Roman"/>
      <w:b/>
      <w:sz w:val="22"/>
      <w:u w:val="none"/>
    </w:rPr>
  </w:style>
  <w:style w:type="paragraph" w:customStyle="1" w:styleId="rvps2">
    <w:name w:val="rvps2"/>
    <w:basedOn w:val="a"/>
    <w:rsid w:val="005D5E26"/>
    <w:pPr>
      <w:spacing w:before="100" w:beforeAutospacing="1" w:after="100" w:afterAutospacing="1" w:line="240" w:lineRule="auto"/>
    </w:pPr>
    <w:rPr>
      <w:rFonts w:ascii="Times New Roman" w:hAnsi="Times New Roman"/>
      <w:sz w:val="24"/>
      <w:szCs w:val="24"/>
    </w:rPr>
  </w:style>
  <w:style w:type="character" w:customStyle="1" w:styleId="ac">
    <w:name w:val="Подпись к таблице_"/>
    <w:link w:val="ad"/>
    <w:locked/>
    <w:rsid w:val="005D5E26"/>
    <w:rPr>
      <w:sz w:val="22"/>
      <w:shd w:val="clear" w:color="auto" w:fill="FFFFFF"/>
    </w:rPr>
  </w:style>
  <w:style w:type="paragraph" w:customStyle="1" w:styleId="ad">
    <w:name w:val="Подпись к таблице"/>
    <w:basedOn w:val="a"/>
    <w:link w:val="ac"/>
    <w:rsid w:val="005D5E26"/>
    <w:pPr>
      <w:widowControl w:val="0"/>
      <w:shd w:val="clear" w:color="auto" w:fill="FFFFFF"/>
      <w:spacing w:after="0" w:line="240" w:lineRule="atLeast"/>
    </w:pPr>
    <w:rPr>
      <w:szCs w:val="20"/>
    </w:rPr>
  </w:style>
  <w:style w:type="character" w:customStyle="1" w:styleId="13">
    <w:name w:val="Заголовок №1_"/>
    <w:link w:val="14"/>
    <w:uiPriority w:val="99"/>
    <w:locked/>
    <w:rsid w:val="005D5E26"/>
    <w:rPr>
      <w:b/>
      <w:sz w:val="22"/>
      <w:shd w:val="clear" w:color="auto" w:fill="FFFFFF"/>
    </w:rPr>
  </w:style>
  <w:style w:type="paragraph" w:customStyle="1" w:styleId="14">
    <w:name w:val="Заголовок №1"/>
    <w:basedOn w:val="a"/>
    <w:link w:val="13"/>
    <w:uiPriority w:val="99"/>
    <w:rsid w:val="005D5E26"/>
    <w:pPr>
      <w:widowControl w:val="0"/>
      <w:shd w:val="clear" w:color="auto" w:fill="FFFFFF"/>
      <w:spacing w:after="240" w:line="274" w:lineRule="exact"/>
      <w:ind w:hanging="1580"/>
      <w:jc w:val="center"/>
      <w:outlineLvl w:val="0"/>
    </w:pPr>
    <w:rPr>
      <w:b/>
      <w:szCs w:val="20"/>
    </w:rPr>
  </w:style>
  <w:style w:type="paragraph" w:customStyle="1" w:styleId="ae">
    <w:name w:val="_ДЛЯ ШАПКИ ТАБЛИЦЫ"/>
    <w:basedOn w:val="af"/>
    <w:qFormat/>
    <w:rsid w:val="005D5E26"/>
    <w:pPr>
      <w:spacing w:before="0" w:after="0" w:line="14" w:lineRule="auto"/>
      <w:outlineLvl w:val="9"/>
    </w:pPr>
    <w:rPr>
      <w:rFonts w:ascii="Calibri" w:hAnsi="Calibri"/>
      <w:bCs w:val="0"/>
      <w:i/>
      <w:kern w:val="0"/>
      <w:sz w:val="2"/>
      <w:szCs w:val="20"/>
      <w:lang w:val="uk-UA"/>
    </w:rPr>
  </w:style>
  <w:style w:type="paragraph" w:styleId="af">
    <w:name w:val="Title"/>
    <w:basedOn w:val="a"/>
    <w:next w:val="a"/>
    <w:link w:val="af0"/>
    <w:uiPriority w:val="99"/>
    <w:qFormat/>
    <w:locked/>
    <w:rsid w:val="005D5E26"/>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99"/>
    <w:rsid w:val="005D5E26"/>
    <w:rPr>
      <w:rFonts w:ascii="Cambria" w:eastAsia="Times New Roman" w:hAnsi="Cambria" w:cs="Times New Roman"/>
      <w:b/>
      <w:bCs/>
      <w:kern w:val="28"/>
      <w:sz w:val="32"/>
      <w:szCs w:val="32"/>
    </w:rPr>
  </w:style>
  <w:style w:type="character" w:customStyle="1" w:styleId="rvts0">
    <w:name w:val="rvts0"/>
    <w:rsid w:val="008A2B74"/>
  </w:style>
  <w:style w:type="character" w:styleId="af1">
    <w:name w:val="Hyperlink"/>
    <w:uiPriority w:val="99"/>
    <w:rsid w:val="00AF0EC8"/>
    <w:rPr>
      <w:rFonts w:cs="Times New Roman"/>
      <w:color w:val="0000FF"/>
      <w:u w:val="single"/>
    </w:rPr>
  </w:style>
  <w:style w:type="paragraph" w:customStyle="1" w:styleId="af2">
    <w:name w:val="Нормальний текст"/>
    <w:basedOn w:val="a"/>
    <w:uiPriority w:val="99"/>
    <w:rsid w:val="00AF0EC8"/>
    <w:pPr>
      <w:spacing w:before="120" w:after="0" w:line="240" w:lineRule="auto"/>
      <w:ind w:firstLine="567"/>
    </w:pPr>
    <w:rPr>
      <w:rFonts w:ascii="Antiqua" w:hAnsi="Antiqua"/>
      <w:sz w:val="26"/>
      <w:szCs w:val="20"/>
      <w:lang w:val="uk-UA"/>
    </w:rPr>
  </w:style>
  <w:style w:type="paragraph" w:styleId="21">
    <w:name w:val="Body Text 2"/>
    <w:basedOn w:val="a"/>
    <w:link w:val="22"/>
    <w:uiPriority w:val="99"/>
    <w:rsid w:val="000714C4"/>
    <w:pPr>
      <w:spacing w:after="0" w:line="240" w:lineRule="auto"/>
    </w:pPr>
    <w:rPr>
      <w:rFonts w:ascii="Times New Roman" w:hAnsi="Times New Roman"/>
      <w:sz w:val="28"/>
      <w:szCs w:val="20"/>
      <w:lang w:val="uk-UA"/>
    </w:rPr>
  </w:style>
  <w:style w:type="character" w:customStyle="1" w:styleId="22">
    <w:name w:val="Основной текст 2 Знак"/>
    <w:link w:val="21"/>
    <w:uiPriority w:val="99"/>
    <w:rsid w:val="000714C4"/>
    <w:rPr>
      <w:rFonts w:ascii="Times New Roman" w:hAnsi="Times New Roman"/>
      <w:sz w:val="28"/>
      <w:lang w:val="uk-UA"/>
    </w:rPr>
  </w:style>
  <w:style w:type="paragraph" w:styleId="23">
    <w:name w:val="Body Text Indent 2"/>
    <w:basedOn w:val="a"/>
    <w:link w:val="24"/>
    <w:uiPriority w:val="99"/>
    <w:rsid w:val="000714C4"/>
    <w:pPr>
      <w:spacing w:after="0" w:line="240" w:lineRule="auto"/>
      <w:ind w:left="1931"/>
      <w:jc w:val="both"/>
    </w:pPr>
    <w:rPr>
      <w:rFonts w:ascii="Times New Roman" w:hAnsi="Times New Roman"/>
      <w:sz w:val="28"/>
      <w:szCs w:val="20"/>
      <w:lang w:val="uk-UA"/>
    </w:rPr>
  </w:style>
  <w:style w:type="character" w:customStyle="1" w:styleId="24">
    <w:name w:val="Основной текст с отступом 2 Знак"/>
    <w:link w:val="23"/>
    <w:uiPriority w:val="99"/>
    <w:rsid w:val="000714C4"/>
    <w:rPr>
      <w:rFonts w:ascii="Times New Roman" w:hAnsi="Times New Roman"/>
      <w:sz w:val="28"/>
      <w:lang w:val="uk-UA"/>
    </w:rPr>
  </w:style>
  <w:style w:type="character" w:customStyle="1" w:styleId="FontStyle20">
    <w:name w:val="Font Style20"/>
    <w:uiPriority w:val="99"/>
    <w:rsid w:val="000714C4"/>
    <w:rPr>
      <w:rFonts w:ascii="Times New Roman" w:hAnsi="Times New Roman"/>
      <w:sz w:val="26"/>
    </w:rPr>
  </w:style>
  <w:style w:type="paragraph" w:customStyle="1" w:styleId="af3">
    <w:name w:val="Назва документа"/>
    <w:basedOn w:val="a"/>
    <w:next w:val="af2"/>
    <w:uiPriority w:val="99"/>
    <w:rsid w:val="000714C4"/>
    <w:pPr>
      <w:keepNext/>
      <w:keepLines/>
      <w:spacing w:before="240" w:after="240" w:line="240" w:lineRule="auto"/>
      <w:jc w:val="center"/>
    </w:pPr>
    <w:rPr>
      <w:rFonts w:ascii="Antiqua" w:hAnsi="Antiqua"/>
      <w:b/>
      <w:sz w:val="26"/>
      <w:szCs w:val="20"/>
      <w:lang w:val="uk-UA"/>
    </w:rPr>
  </w:style>
  <w:style w:type="character" w:customStyle="1" w:styleId="FontStyle14">
    <w:name w:val="Font Style14"/>
    <w:uiPriority w:val="99"/>
    <w:rsid w:val="000714C4"/>
    <w:rPr>
      <w:rFonts w:ascii="Times New Roman" w:hAnsi="Times New Roman"/>
      <w:sz w:val="26"/>
    </w:rPr>
  </w:style>
  <w:style w:type="paragraph" w:styleId="HTML">
    <w:name w:val="HTML Preformatted"/>
    <w:basedOn w:val="a"/>
    <w:link w:val="HTML0"/>
    <w:uiPriority w:val="99"/>
    <w:rsid w:val="00071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0714C4"/>
    <w:rPr>
      <w:rFonts w:ascii="Courier New" w:hAnsi="Courier New" w:cs="Courier New"/>
    </w:rPr>
  </w:style>
  <w:style w:type="paragraph" w:customStyle="1" w:styleId="15">
    <w:name w:val="1"/>
    <w:basedOn w:val="a"/>
    <w:uiPriority w:val="99"/>
    <w:rsid w:val="000714C4"/>
    <w:pPr>
      <w:spacing w:after="0" w:line="240" w:lineRule="auto"/>
    </w:pPr>
    <w:rPr>
      <w:rFonts w:ascii="Verdana" w:hAnsi="Verdana" w:cs="Verdana"/>
      <w:sz w:val="20"/>
      <w:szCs w:val="20"/>
      <w:lang w:val="en-US" w:eastAsia="en-US"/>
    </w:rPr>
  </w:style>
  <w:style w:type="paragraph" w:styleId="af4">
    <w:name w:val="header"/>
    <w:basedOn w:val="a"/>
    <w:link w:val="af5"/>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5">
    <w:name w:val="Верхний колонтитул Знак"/>
    <w:link w:val="af4"/>
    <w:uiPriority w:val="99"/>
    <w:rsid w:val="000714C4"/>
    <w:rPr>
      <w:rFonts w:ascii="Times New Roman" w:hAnsi="Times New Roman"/>
    </w:rPr>
  </w:style>
  <w:style w:type="paragraph" w:styleId="af6">
    <w:name w:val="footer"/>
    <w:basedOn w:val="a"/>
    <w:link w:val="af7"/>
    <w:uiPriority w:val="99"/>
    <w:rsid w:val="000714C4"/>
    <w:pPr>
      <w:tabs>
        <w:tab w:val="center" w:pos="4677"/>
        <w:tab w:val="right" w:pos="9355"/>
      </w:tabs>
      <w:spacing w:after="0" w:line="240" w:lineRule="auto"/>
    </w:pPr>
    <w:rPr>
      <w:rFonts w:ascii="Times New Roman" w:hAnsi="Times New Roman"/>
      <w:sz w:val="20"/>
      <w:szCs w:val="20"/>
    </w:rPr>
  </w:style>
  <w:style w:type="character" w:customStyle="1" w:styleId="af7">
    <w:name w:val="Нижний колонтитул Знак"/>
    <w:link w:val="af6"/>
    <w:uiPriority w:val="99"/>
    <w:rsid w:val="000714C4"/>
    <w:rPr>
      <w:rFonts w:ascii="Times New Roman" w:hAnsi="Times New Roman"/>
    </w:rPr>
  </w:style>
  <w:style w:type="paragraph" w:styleId="af8">
    <w:name w:val="Balloon Text"/>
    <w:basedOn w:val="a"/>
    <w:link w:val="af9"/>
    <w:uiPriority w:val="99"/>
    <w:rsid w:val="000714C4"/>
    <w:pPr>
      <w:spacing w:after="0" w:line="240" w:lineRule="auto"/>
    </w:pPr>
    <w:rPr>
      <w:rFonts w:ascii="Tahoma" w:hAnsi="Tahoma" w:cs="Tahoma"/>
      <w:sz w:val="16"/>
      <w:szCs w:val="16"/>
    </w:rPr>
  </w:style>
  <w:style w:type="character" w:customStyle="1" w:styleId="af9">
    <w:name w:val="Текст выноски Знак"/>
    <w:link w:val="af8"/>
    <w:uiPriority w:val="99"/>
    <w:rsid w:val="000714C4"/>
    <w:rPr>
      <w:rFonts w:ascii="Tahoma" w:hAnsi="Tahoma" w:cs="Tahoma"/>
      <w:sz w:val="16"/>
      <w:szCs w:val="16"/>
    </w:rPr>
  </w:style>
  <w:style w:type="character" w:customStyle="1" w:styleId="rvts23">
    <w:name w:val="rvts23"/>
    <w:uiPriority w:val="99"/>
    <w:rsid w:val="000714C4"/>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0714C4"/>
    <w:pPr>
      <w:spacing w:after="0" w:line="240" w:lineRule="auto"/>
    </w:pPr>
    <w:rPr>
      <w:rFonts w:ascii="Verdana" w:hAnsi="Verdana" w:cs="Verdana"/>
      <w:sz w:val="20"/>
      <w:szCs w:val="20"/>
      <w:lang w:val="en-US" w:eastAsia="en-US"/>
    </w:rPr>
  </w:style>
  <w:style w:type="character" w:customStyle="1" w:styleId="rvts82">
    <w:name w:val="rvts82"/>
    <w:uiPriority w:val="99"/>
    <w:rsid w:val="000714C4"/>
  </w:style>
  <w:style w:type="character" w:customStyle="1" w:styleId="16">
    <w:name w:val="Строгий1"/>
    <w:uiPriority w:val="99"/>
    <w:rsid w:val="000714C4"/>
    <w:rPr>
      <w:b/>
    </w:rPr>
  </w:style>
  <w:style w:type="character" w:customStyle="1" w:styleId="25">
    <w:name w:val="Основной текст (2)"/>
    <w:uiPriority w:val="99"/>
    <w:rsid w:val="000714C4"/>
    <w:rPr>
      <w:rFonts w:ascii="Times New Roman" w:hAnsi="Times New Roman"/>
      <w:b/>
      <w:sz w:val="22"/>
      <w:u w:val="single"/>
    </w:rPr>
  </w:style>
  <w:style w:type="character" w:customStyle="1" w:styleId="26">
    <w:name w:val="Основной текст (2)_"/>
    <w:link w:val="210"/>
    <w:uiPriority w:val="99"/>
    <w:locked/>
    <w:rsid w:val="000714C4"/>
    <w:rPr>
      <w:b/>
      <w:shd w:val="clear" w:color="auto" w:fill="FFFFFF"/>
    </w:rPr>
  </w:style>
  <w:style w:type="paragraph" w:customStyle="1" w:styleId="210">
    <w:name w:val="Основной текст (2)1"/>
    <w:basedOn w:val="a"/>
    <w:link w:val="26"/>
    <w:uiPriority w:val="99"/>
    <w:rsid w:val="000714C4"/>
    <w:pPr>
      <w:widowControl w:val="0"/>
      <w:shd w:val="clear" w:color="auto" w:fill="FFFFFF"/>
      <w:spacing w:after="0" w:line="274" w:lineRule="exact"/>
    </w:pPr>
    <w:rPr>
      <w:b/>
      <w:sz w:val="20"/>
      <w:szCs w:val="20"/>
    </w:rPr>
  </w:style>
  <w:style w:type="paragraph" w:customStyle="1" w:styleId="17">
    <w:name w:val="Знак Знак1 Знак"/>
    <w:basedOn w:val="a"/>
    <w:uiPriority w:val="99"/>
    <w:rsid w:val="000714C4"/>
    <w:pPr>
      <w:spacing w:after="0" w:line="240" w:lineRule="auto"/>
    </w:pPr>
    <w:rPr>
      <w:rFonts w:ascii="Verdana" w:hAnsi="Verdana" w:cs="Verdana"/>
      <w:sz w:val="20"/>
      <w:szCs w:val="20"/>
      <w:lang w:val="en-US" w:eastAsia="en-US"/>
    </w:rPr>
  </w:style>
  <w:style w:type="character" w:customStyle="1" w:styleId="apple-converted-space">
    <w:name w:val="apple-converted-space"/>
    <w:rsid w:val="000714C4"/>
  </w:style>
  <w:style w:type="paragraph" w:styleId="31">
    <w:name w:val="Body Text Indent 3"/>
    <w:basedOn w:val="a"/>
    <w:link w:val="32"/>
    <w:uiPriority w:val="99"/>
    <w:rsid w:val="000714C4"/>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rsid w:val="000714C4"/>
    <w:rPr>
      <w:rFonts w:ascii="Times New Roman" w:hAnsi="Times New Roman"/>
      <w:sz w:val="16"/>
      <w:szCs w:val="16"/>
    </w:rPr>
  </w:style>
  <w:style w:type="character" w:customStyle="1" w:styleId="afa">
    <w:name w:val="Основной текст + Полужирный"/>
    <w:uiPriority w:val="99"/>
    <w:rsid w:val="000714C4"/>
    <w:rPr>
      <w:rFonts w:ascii="Times New Roman" w:hAnsi="Times New Roman"/>
      <w:b/>
      <w:sz w:val="22"/>
      <w:u w:val="single"/>
    </w:rPr>
  </w:style>
  <w:style w:type="character" w:customStyle="1" w:styleId="18">
    <w:name w:val="Основной текст + Полужирный1"/>
    <w:uiPriority w:val="99"/>
    <w:rsid w:val="000714C4"/>
    <w:rPr>
      <w:rFonts w:ascii="Times New Roman" w:hAnsi="Times New Roman"/>
      <w:b/>
      <w:sz w:val="22"/>
      <w:u w:val="none"/>
    </w:rPr>
  </w:style>
  <w:style w:type="character" w:customStyle="1" w:styleId="afb">
    <w:name w:val="Колонтитул"/>
    <w:uiPriority w:val="99"/>
    <w:rsid w:val="000714C4"/>
    <w:rPr>
      <w:rFonts w:ascii="Times New Roman" w:hAnsi="Times New Roman"/>
      <w:noProof/>
      <w:sz w:val="22"/>
      <w:u w:val="none"/>
    </w:rPr>
  </w:style>
  <w:style w:type="character" w:styleId="afc">
    <w:name w:val="Strong"/>
    <w:uiPriority w:val="99"/>
    <w:qFormat/>
    <w:locked/>
    <w:rsid w:val="000714C4"/>
    <w:rPr>
      <w:rFonts w:cs="Times New Roman"/>
      <w:b/>
    </w:rPr>
  </w:style>
  <w:style w:type="character" w:customStyle="1" w:styleId="27">
    <w:name w:val="Подпись к таблице (2)_"/>
    <w:link w:val="28"/>
    <w:uiPriority w:val="99"/>
    <w:locked/>
    <w:rsid w:val="000714C4"/>
    <w:rPr>
      <w:b/>
      <w:shd w:val="clear" w:color="auto" w:fill="FFFFFF"/>
    </w:rPr>
  </w:style>
  <w:style w:type="paragraph" w:customStyle="1" w:styleId="28">
    <w:name w:val="Подпись к таблице (2)"/>
    <w:basedOn w:val="a"/>
    <w:link w:val="27"/>
    <w:uiPriority w:val="99"/>
    <w:rsid w:val="000714C4"/>
    <w:pPr>
      <w:widowControl w:val="0"/>
      <w:shd w:val="clear" w:color="auto" w:fill="FFFFFF"/>
      <w:spacing w:after="0" w:line="240" w:lineRule="atLeast"/>
    </w:pPr>
    <w:rPr>
      <w:b/>
      <w:sz w:val="20"/>
      <w:szCs w:val="20"/>
    </w:rPr>
  </w:style>
  <w:style w:type="paragraph" w:customStyle="1" w:styleId="19">
    <w:name w:val="Знак Знак Знак Знак Знак Знак Знак Знак Знак Знак Знак1 Знак"/>
    <w:basedOn w:val="a"/>
    <w:uiPriority w:val="99"/>
    <w:rsid w:val="000714C4"/>
    <w:pPr>
      <w:spacing w:after="160" w:line="240" w:lineRule="exact"/>
    </w:pPr>
    <w:rPr>
      <w:rFonts w:ascii="Verdana" w:hAnsi="Verdana"/>
      <w:sz w:val="20"/>
      <w:szCs w:val="20"/>
      <w:lang w:val="en-US" w:eastAsia="en-US"/>
    </w:rPr>
  </w:style>
  <w:style w:type="paragraph" w:styleId="afd">
    <w:name w:val="List Paragraph"/>
    <w:basedOn w:val="a"/>
    <w:uiPriority w:val="99"/>
    <w:qFormat/>
    <w:rsid w:val="000714C4"/>
    <w:pPr>
      <w:ind w:left="720"/>
      <w:contextualSpacing/>
    </w:pPr>
    <w:rPr>
      <w:rFonts w:eastAsia="Calibri"/>
      <w:lang w:eastAsia="en-US"/>
    </w:rPr>
  </w:style>
  <w:style w:type="paragraph" w:customStyle="1" w:styleId="29">
    <w:name w:val="Без интервала2"/>
    <w:rsid w:val="00E11EA3"/>
    <w:pPr>
      <w:widowControl w:val="0"/>
      <w:suppressAutoHyphens/>
      <w:textAlignment w:val="baseline"/>
    </w:pPr>
    <w:rPr>
      <w:rFonts w:ascii="Arial" w:hAnsi="Arial" w:cs="Arial"/>
      <w:kern w:val="1"/>
      <w:szCs w:val="24"/>
      <w:lang w:val="uk-UA" w:eastAsia="zh-CN"/>
    </w:rPr>
  </w:style>
  <w:style w:type="paragraph" w:customStyle="1" w:styleId="NoSpacing1">
    <w:name w:val="No Spacing1"/>
    <w:link w:val="NoSpacingChar"/>
    <w:rsid w:val="00E11EA3"/>
    <w:rPr>
      <w:sz w:val="22"/>
      <w:lang w:eastAsia="en-US"/>
    </w:rPr>
  </w:style>
  <w:style w:type="character" w:customStyle="1" w:styleId="NoSpacingChar">
    <w:name w:val="No Spacing Char"/>
    <w:link w:val="NoSpacing1"/>
    <w:locked/>
    <w:rsid w:val="00E11EA3"/>
    <w:rPr>
      <w:sz w:val="22"/>
      <w:lang w:eastAsia="en-US"/>
    </w:rPr>
  </w:style>
  <w:style w:type="paragraph" w:customStyle="1" w:styleId="110">
    <w:name w:val="Знак Знак Знак Знак1 Знак Знак Знак Знак Знак Знак Знак Знак Знак Знак Знак Знак Знак Знак1"/>
    <w:basedOn w:val="a"/>
    <w:rsid w:val="00E11EA3"/>
    <w:pPr>
      <w:spacing w:after="0" w:line="240" w:lineRule="auto"/>
    </w:pPr>
    <w:rPr>
      <w:rFonts w:ascii="Verdana" w:hAnsi="Verdana" w:cs="Verdana"/>
      <w:sz w:val="20"/>
      <w:szCs w:val="20"/>
      <w:lang w:val="en-US" w:eastAsia="en-US"/>
    </w:rPr>
  </w:style>
  <w:style w:type="paragraph" w:customStyle="1" w:styleId="Default">
    <w:name w:val="Default"/>
    <w:rsid w:val="005F7392"/>
    <w:pPr>
      <w:autoSpaceDE w:val="0"/>
      <w:autoSpaceDN w:val="0"/>
      <w:adjustRightInd w:val="0"/>
    </w:pPr>
    <w:rPr>
      <w:rFonts w:ascii="Times New Roman" w:eastAsia="Calibri" w:hAnsi="Times New Roman"/>
      <w:color w:val="000000"/>
      <w:sz w:val="24"/>
      <w:szCs w:val="24"/>
      <w:lang w:val="uk-UA" w:eastAsia="uk-UA"/>
    </w:rPr>
  </w:style>
  <w:style w:type="table" w:styleId="afe">
    <w:name w:val="Table Grid"/>
    <w:basedOn w:val="a1"/>
    <w:uiPriority w:val="99"/>
    <w:locked/>
    <w:rsid w:val="00F73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52767">
      <w:marLeft w:val="0"/>
      <w:marRight w:val="0"/>
      <w:marTop w:val="0"/>
      <w:marBottom w:val="0"/>
      <w:divBdr>
        <w:top w:val="none" w:sz="0" w:space="0" w:color="auto"/>
        <w:left w:val="none" w:sz="0" w:space="0" w:color="auto"/>
        <w:bottom w:val="none" w:sz="0" w:space="0" w:color="auto"/>
        <w:right w:val="none" w:sz="0" w:space="0" w:color="auto"/>
      </w:divBdr>
    </w:div>
    <w:div w:id="696352768">
      <w:marLeft w:val="0"/>
      <w:marRight w:val="0"/>
      <w:marTop w:val="0"/>
      <w:marBottom w:val="0"/>
      <w:divBdr>
        <w:top w:val="none" w:sz="0" w:space="0" w:color="auto"/>
        <w:left w:val="none" w:sz="0" w:space="0" w:color="auto"/>
        <w:bottom w:val="none" w:sz="0" w:space="0" w:color="auto"/>
        <w:right w:val="none" w:sz="0" w:space="0" w:color="auto"/>
      </w:divBdr>
    </w:div>
    <w:div w:id="696352769">
      <w:marLeft w:val="0"/>
      <w:marRight w:val="0"/>
      <w:marTop w:val="0"/>
      <w:marBottom w:val="0"/>
      <w:divBdr>
        <w:top w:val="none" w:sz="0" w:space="0" w:color="auto"/>
        <w:left w:val="none" w:sz="0" w:space="0" w:color="auto"/>
        <w:bottom w:val="none" w:sz="0" w:space="0" w:color="auto"/>
        <w:right w:val="none" w:sz="0" w:space="0" w:color="auto"/>
      </w:divBdr>
    </w:div>
    <w:div w:id="696352770">
      <w:marLeft w:val="0"/>
      <w:marRight w:val="0"/>
      <w:marTop w:val="0"/>
      <w:marBottom w:val="0"/>
      <w:divBdr>
        <w:top w:val="none" w:sz="0" w:space="0" w:color="auto"/>
        <w:left w:val="none" w:sz="0" w:space="0" w:color="auto"/>
        <w:bottom w:val="none" w:sz="0" w:space="0" w:color="auto"/>
        <w:right w:val="none" w:sz="0" w:space="0" w:color="auto"/>
      </w:divBdr>
    </w:div>
    <w:div w:id="696352771">
      <w:marLeft w:val="0"/>
      <w:marRight w:val="0"/>
      <w:marTop w:val="0"/>
      <w:marBottom w:val="0"/>
      <w:divBdr>
        <w:top w:val="none" w:sz="0" w:space="0" w:color="auto"/>
        <w:left w:val="none" w:sz="0" w:space="0" w:color="auto"/>
        <w:bottom w:val="none" w:sz="0" w:space="0" w:color="auto"/>
        <w:right w:val="none" w:sz="0" w:space="0" w:color="auto"/>
      </w:divBdr>
    </w:div>
    <w:div w:id="696352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uhoblik.org.ua/kadry-zarplata/vremya/4246-norma-trivalosti-robochogo-chasu-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30E3-1EB6-47CD-96AF-3E05F5FD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Gigabyte</cp:lastModifiedBy>
  <cp:revision>368</cp:revision>
  <cp:lastPrinted>2021-04-27T13:04:00Z</cp:lastPrinted>
  <dcterms:created xsi:type="dcterms:W3CDTF">2019-03-22T12:01:00Z</dcterms:created>
  <dcterms:modified xsi:type="dcterms:W3CDTF">2021-04-27T13:06:00Z</dcterms:modified>
</cp:coreProperties>
</file>