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61" w:lineRule="auto" w:before="156"/>
        <w:ind w:firstLine="969"/>
      </w:pPr>
      <w:r>
        <w:rPr>
          <w:w w:val="105"/>
        </w:rPr>
        <w:t>ФІНАНСОВИЙ ЗВІТ СУБ'ЄКТА МАЛОГО</w:t>
      </w:r>
      <w:r>
        <w:rPr>
          <w:spacing w:val="26"/>
          <w:w w:val="105"/>
        </w:rPr>
        <w:t> </w:t>
      </w:r>
      <w:r>
        <w:rPr>
          <w:w w:val="105"/>
        </w:rPr>
        <w:t>ПІДПРИЄМНИЦТВА</w:t>
      </w:r>
    </w:p>
    <w:p>
      <w:pPr>
        <w:pStyle w:val="BodyText"/>
        <w:spacing w:before="78"/>
        <w:ind w:left="305"/>
      </w:pPr>
      <w:r>
        <w:rPr/>
        <w:br w:type="column"/>
      </w:r>
      <w:r>
        <w:rPr/>
        <w:t>Додаток 1</w:t>
      </w:r>
    </w:p>
    <w:p>
      <w:pPr>
        <w:pStyle w:val="BodyText"/>
        <w:spacing w:line="268" w:lineRule="auto" w:before="19"/>
        <w:ind w:left="305" w:right="232"/>
      </w:pPr>
      <w:r>
        <w:rPr>
          <w:w w:val="95"/>
        </w:rPr>
        <w:t>до положення (стандарту) бухгалтерського обліку 25 </w:t>
      </w:r>
      <w:r>
        <w:rPr/>
        <w:t>"Фінансовий звіт суб’єкта малого підприємництва"</w:t>
      </w:r>
    </w:p>
    <w:p>
      <w:pPr>
        <w:spacing w:after="0" w:line="268" w:lineRule="auto"/>
        <w:sectPr>
          <w:type w:val="continuous"/>
          <w:pgSz w:w="11910" w:h="16840"/>
          <w:pgMar w:top="480" w:bottom="280" w:left="440" w:right="220"/>
          <w:cols w:num="2" w:equalWidth="0">
            <w:col w:w="7382" w:space="40"/>
            <w:col w:w="3828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80" w:bottom="280" w:left="440" w:right="22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8" w:lineRule="auto"/>
        <w:ind w:left="167" w:right="27"/>
      </w:pPr>
      <w:r>
        <w:rPr/>
        <w:t>Підприємство</w:t>
      </w:r>
      <w:r>
        <w:rPr>
          <w:spacing w:val="-24"/>
        </w:rPr>
        <w:t> </w:t>
      </w:r>
      <w:r>
        <w:rPr>
          <w:u w:val="single"/>
        </w:rPr>
        <w:t>Комунальне</w:t>
      </w:r>
      <w:r>
        <w:rPr>
          <w:spacing w:val="-23"/>
          <w:u w:val="single"/>
        </w:rPr>
        <w:t> </w:t>
      </w:r>
      <w:r>
        <w:rPr>
          <w:u w:val="single"/>
        </w:rPr>
        <w:t>підприємство</w:t>
      </w:r>
      <w:r>
        <w:rPr>
          <w:spacing w:val="-23"/>
          <w:u w:val="single"/>
        </w:rPr>
        <w:t> </w:t>
      </w:r>
      <w:r>
        <w:rPr>
          <w:u w:val="single"/>
        </w:rPr>
        <w:t>"ЛИСИЧАНСЬКИЙ</w:t>
      </w:r>
      <w:r>
        <w:rPr>
          <w:spacing w:val="-24"/>
          <w:u w:val="single"/>
        </w:rPr>
        <w:t> </w:t>
      </w:r>
      <w:r>
        <w:rPr>
          <w:u w:val="single"/>
        </w:rPr>
        <w:t>МIСЬКИЙ</w:t>
      </w:r>
      <w:r>
        <w:rPr>
          <w:spacing w:val="-23"/>
          <w:u w:val="single"/>
        </w:rPr>
        <w:t> </w:t>
      </w:r>
      <w:r>
        <w:rPr>
          <w:u w:val="single"/>
        </w:rPr>
        <w:t>ЗЕМЛЕВПОРЯДНИЙ</w:t>
      </w:r>
      <w:r>
        <w:rPr>
          <w:spacing w:val="-23"/>
          <w:u w:val="single"/>
        </w:rPr>
        <w:t> </w:t>
      </w:r>
      <w:r>
        <w:rPr>
          <w:spacing w:val="-4"/>
          <w:u w:val="single"/>
        </w:rPr>
        <w:t>ЦЕНТР</w:t>
      </w:r>
      <w:r>
        <w:rPr>
          <w:spacing w:val="-4"/>
        </w:rPr>
        <w:t> </w:t>
      </w:r>
      <w:r>
        <w:rPr>
          <w:u w:val="single"/>
        </w:rPr>
        <w:t>КОМУНАЛЬНЕ</w:t>
      </w:r>
      <w:r>
        <w:rPr>
          <w:spacing w:val="-3"/>
          <w:u w:val="single"/>
        </w:rPr>
        <w:t> </w:t>
      </w:r>
      <w:r>
        <w:rPr>
          <w:u w:val="single"/>
        </w:rPr>
        <w:t>ПIДПРИЄМСТВО"</w:t>
      </w:r>
    </w:p>
    <w:p>
      <w:pPr>
        <w:pStyle w:val="BodyText"/>
        <w:tabs>
          <w:tab w:pos="2613" w:val="left" w:leader="none"/>
          <w:tab w:pos="3336" w:val="left" w:leader="none"/>
          <w:tab w:pos="5129" w:val="left" w:leader="none"/>
          <w:tab w:pos="5215" w:val="left" w:leader="none"/>
        </w:tabs>
        <w:spacing w:line="388" w:lineRule="auto" w:before="79"/>
        <w:ind w:left="167" w:right="1323"/>
      </w:pPr>
      <w:r>
        <w:rPr/>
        <w:t>Територія</w:t>
      </w:r>
      <w:r>
        <w:rPr>
          <w:u w:val="single"/>
        </w:rPr>
        <w:t> </w:t>
        <w:tab/>
        <w:t>Лисичанськ</w:t>
        <w:tab/>
        <w:tab/>
      </w:r>
      <w:r>
        <w:rPr/>
        <w:t> </w:t>
      </w:r>
      <w:r>
        <w:rPr>
          <w:w w:val="95"/>
        </w:rPr>
        <w:t>Організаційно-правова</w:t>
      </w:r>
      <w:r>
        <w:rPr>
          <w:spacing w:val="-23"/>
          <w:w w:val="95"/>
        </w:rPr>
        <w:t> </w:t>
      </w:r>
      <w:r>
        <w:rPr>
          <w:w w:val="95"/>
        </w:rPr>
        <w:t>форма</w:t>
      </w:r>
      <w:r>
        <w:rPr>
          <w:spacing w:val="-23"/>
          <w:w w:val="95"/>
        </w:rPr>
        <w:t> </w:t>
      </w:r>
      <w:r>
        <w:rPr>
          <w:w w:val="95"/>
        </w:rPr>
        <w:t>господарювання</w:t>
      </w:r>
      <w:r>
        <w:rPr>
          <w:w w:val="95"/>
          <w:u w:val="single"/>
        </w:rPr>
        <w:t> </w:t>
        <w:tab/>
      </w:r>
      <w:r>
        <w:rPr>
          <w:w w:val="90"/>
          <w:u w:val="single"/>
        </w:rPr>
        <w:t>Комунальне </w:t>
      </w:r>
      <w:r>
        <w:rPr>
          <w:spacing w:val="22"/>
          <w:w w:val="90"/>
          <w:u w:val="single"/>
        </w:rPr>
        <w:t> </w:t>
      </w:r>
      <w:r>
        <w:rPr>
          <w:w w:val="90"/>
          <w:u w:val="single"/>
        </w:rPr>
        <w:t>підприємство</w:t>
      </w:r>
      <w:r>
        <w:rPr>
          <w:u w:val="single"/>
        </w:rPr>
        <w:tab/>
        <w:tab/>
      </w:r>
    </w:p>
    <w:p>
      <w:pPr>
        <w:pStyle w:val="BodyText"/>
        <w:tabs>
          <w:tab w:pos="3814" w:val="left" w:leader="none"/>
          <w:tab w:pos="3987" w:val="left" w:leader="none"/>
          <w:tab w:pos="6003" w:val="left" w:leader="none"/>
          <w:tab w:pos="6082" w:val="left" w:leader="none"/>
        </w:tabs>
        <w:spacing w:line="388" w:lineRule="auto"/>
        <w:ind w:left="167" w:right="456"/>
      </w:pPr>
      <w:r>
        <w:rPr/>
        <w:t>Вид</w:t>
      </w:r>
      <w:r>
        <w:rPr>
          <w:spacing w:val="-24"/>
        </w:rPr>
        <w:t> </w:t>
      </w:r>
      <w:r>
        <w:rPr/>
        <w:t>економічної</w:t>
      </w:r>
      <w:r>
        <w:rPr>
          <w:spacing w:val="-24"/>
        </w:rPr>
        <w:t> </w:t>
      </w:r>
      <w:r>
        <w:rPr/>
        <w:t>діяльності</w:t>
      </w:r>
      <w:r>
        <w:rPr>
          <w:u w:val="single"/>
        </w:rPr>
        <w:t> </w:t>
        <w:tab/>
        <w:t>71.12</w:t>
        <w:tab/>
        <w:tab/>
      </w:r>
      <w:r>
        <w:rPr/>
        <w:t> Середня</w:t>
      </w:r>
      <w:r>
        <w:rPr>
          <w:spacing w:val="-24"/>
        </w:rPr>
        <w:t> </w:t>
      </w:r>
      <w:r>
        <w:rPr/>
        <w:t>кількість</w:t>
      </w:r>
      <w:r>
        <w:rPr>
          <w:spacing w:val="-23"/>
        </w:rPr>
        <w:t> </w:t>
      </w:r>
      <w:r>
        <w:rPr/>
        <w:t>працівників</w:t>
      </w:r>
      <w:r>
        <w:rPr>
          <w:u w:val="single"/>
        </w:rPr>
        <w:t> </w:t>
        <w:tab/>
        <w:tab/>
        <w:t>6</w:t>
        <w:tab/>
        <w:tab/>
      </w:r>
      <w:r>
        <w:rPr/>
        <w:t> Одиниця</w:t>
      </w:r>
      <w:r>
        <w:rPr>
          <w:spacing w:val="-6"/>
        </w:rPr>
        <w:t> </w:t>
      </w:r>
      <w:r>
        <w:rPr/>
        <w:t>виміру:</w:t>
      </w:r>
      <w:r>
        <w:rPr>
          <w:spacing w:val="-5"/>
        </w:rPr>
        <w:t> </w:t>
      </w:r>
      <w:r>
        <w:rPr/>
        <w:t>тис.</w:t>
      </w:r>
      <w:r>
        <w:rPr>
          <w:spacing w:val="-6"/>
        </w:rPr>
        <w:t> </w:t>
      </w:r>
      <w:r>
        <w:rPr/>
        <w:t>грн.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одним</w:t>
      </w:r>
      <w:r>
        <w:rPr>
          <w:spacing w:val="-6"/>
        </w:rPr>
        <w:t> </w:t>
      </w:r>
      <w:r>
        <w:rPr/>
        <w:t>десятковим</w:t>
      </w:r>
      <w:r>
        <w:rPr>
          <w:spacing w:val="-5"/>
        </w:rPr>
        <w:t> </w:t>
      </w:r>
      <w:r>
        <w:rPr/>
        <w:t>знаком</w:t>
      </w:r>
    </w:p>
    <w:p>
      <w:pPr>
        <w:pStyle w:val="BodyText"/>
        <w:spacing w:before="98"/>
        <w:ind w:left="365"/>
      </w:pPr>
      <w:r>
        <w:rPr/>
        <w:br w:type="column"/>
      </w:r>
      <w:r>
        <w:rPr/>
        <w:t>Дата(рік, місяць, число)</w:t>
      </w:r>
    </w:p>
    <w:p>
      <w:pPr>
        <w:pStyle w:val="BodyText"/>
        <w:spacing w:line="388" w:lineRule="auto" w:before="139"/>
        <w:ind w:left="167" w:right="349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450012pt;margin-top:-22.004063pt;width:115.5pt;height:92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"/>
                    <w:gridCol w:w="760"/>
                    <w:gridCol w:w="76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280" w:type="dxa"/>
                        <w:gridSpan w:val="3"/>
                      </w:tcPr>
                      <w:p>
                        <w:pPr>
                          <w:pStyle w:val="TableParagraph"/>
                          <w:ind w:left="711" w:right="7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ind w:left="216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2018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ind w:left="262" w:right="2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ind w:left="262" w:right="2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80" w:type="dxa"/>
                        <w:gridSpan w:val="3"/>
                      </w:tcPr>
                      <w:p>
                        <w:pPr>
                          <w:pStyle w:val="TableParagraph"/>
                          <w:ind w:left="711" w:right="7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36642402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80" w:type="dxa"/>
                        <w:gridSpan w:val="3"/>
                      </w:tcPr>
                      <w:p>
                        <w:pPr>
                          <w:pStyle w:val="TableParagraph"/>
                          <w:ind w:left="711" w:right="7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4411800000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80" w:type="dxa"/>
                        <w:gridSpan w:val="3"/>
                      </w:tcPr>
                      <w:p>
                        <w:pPr>
                          <w:pStyle w:val="TableParagraph"/>
                          <w:ind w:left="711" w:right="7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80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80" w:type="dxa"/>
                        <w:gridSpan w:val="3"/>
                      </w:tcPr>
                      <w:p>
                        <w:pPr>
                          <w:pStyle w:val="TableParagraph"/>
                          <w:ind w:left="711" w:right="7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71.12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</w:t>
      </w:r>
      <w:r>
        <w:rPr>
          <w:spacing w:val="-22"/>
        </w:rPr>
        <w:t> </w:t>
      </w:r>
      <w:r>
        <w:rPr/>
        <w:t>ЄДРПОУ за </w:t>
      </w:r>
      <w:r>
        <w:rPr>
          <w:spacing w:val="-3"/>
        </w:rPr>
        <w:t>КОАТУУ </w:t>
      </w:r>
      <w:r>
        <w:rPr/>
        <w:t>за</w:t>
      </w:r>
      <w:r>
        <w:rPr>
          <w:spacing w:val="-4"/>
        </w:rPr>
        <w:t> </w:t>
      </w:r>
      <w:r>
        <w:rPr/>
        <w:t>КОПФГ</w:t>
      </w:r>
    </w:p>
    <w:p>
      <w:pPr>
        <w:pStyle w:val="BodyText"/>
        <w:spacing w:line="388" w:lineRule="auto"/>
        <w:ind w:left="167" w:right="3694"/>
        <w:jc w:val="both"/>
      </w:pPr>
      <w:r>
        <w:rPr/>
        <w:t>за КОДУ за КВЕД</w:t>
      </w:r>
    </w:p>
    <w:p>
      <w:pPr>
        <w:spacing w:after="0" w:line="388" w:lineRule="auto"/>
        <w:jc w:val="both"/>
        <w:sectPr>
          <w:type w:val="continuous"/>
          <w:pgSz w:w="11910" w:h="16840"/>
          <w:pgMar w:top="480" w:bottom="280" w:left="440" w:right="220"/>
          <w:cols w:num="2" w:equalWidth="0">
            <w:col w:w="6542" w:space="290"/>
            <w:col w:w="4418"/>
          </w:cols>
        </w:sectPr>
      </w:pPr>
    </w:p>
    <w:p>
      <w:pPr>
        <w:pStyle w:val="BodyText"/>
        <w:tabs>
          <w:tab w:pos="7041" w:val="left" w:leader="none"/>
          <w:tab w:pos="8766" w:val="left" w:leader="none"/>
          <w:tab w:pos="10288" w:val="left" w:leader="none"/>
        </w:tabs>
        <w:spacing w:line="158" w:lineRule="exact"/>
        <w:ind w:left="167"/>
      </w:pPr>
      <w:r>
        <w:rPr>
          <w:w w:val="95"/>
        </w:rPr>
        <w:t>Адреса,</w:t>
      </w:r>
      <w:r>
        <w:rPr>
          <w:spacing w:val="-12"/>
          <w:w w:val="95"/>
        </w:rPr>
        <w:t> </w:t>
      </w:r>
      <w:r>
        <w:rPr>
          <w:w w:val="95"/>
        </w:rPr>
        <w:t>телефон</w:t>
      </w:r>
      <w:r>
        <w:rPr>
          <w:spacing w:val="-12"/>
          <w:w w:val="95"/>
        </w:rPr>
        <w:t> </w:t>
      </w:r>
      <w:r>
        <w:rPr>
          <w:w w:val="95"/>
          <w:u w:val="single"/>
        </w:rPr>
        <w:t>м.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Лисичанськ,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вул.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Штейгерська,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31</w:t>
        <w:tab/>
      </w:r>
      <w:r>
        <w:rPr>
          <w:w w:val="95"/>
        </w:rPr>
        <w:tab/>
      </w:r>
      <w:r>
        <w:rPr>
          <w:u w:val="single"/>
        </w:rPr>
        <w:t>+380645172570</w:t>
        <w:tab/>
      </w:r>
    </w:p>
    <w:p>
      <w:pPr>
        <w:pStyle w:val="Heading1"/>
        <w:spacing w:before="96"/>
        <w:ind w:left="3890" w:right="4946" w:firstLine="0"/>
        <w:jc w:val="center"/>
      </w:pPr>
      <w:r>
        <w:rPr/>
        <w:t>1. Баланс на  31.12.2018  р.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0"/>
        <w:gridCol w:w="800"/>
        <w:gridCol w:w="1900"/>
        <w:gridCol w:w="1900"/>
      </w:tblGrid>
      <w:tr>
        <w:trPr>
          <w:trHeight w:val="245" w:hRule="atLeast"/>
        </w:trPr>
        <w:tc>
          <w:tcPr>
            <w:tcW w:w="870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7385" w:val="left" w:leader="none"/>
              </w:tabs>
              <w:spacing w:line="204" w:lineRule="exact" w:before="0"/>
              <w:ind w:left="5719" w:right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1-м</w:t>
              <w:tab/>
            </w:r>
            <w:r>
              <w:rPr>
                <w:sz w:val="18"/>
              </w:rPr>
              <w:t>Код за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ДКУД</w:t>
            </w:r>
          </w:p>
        </w:tc>
        <w:tc>
          <w:tcPr>
            <w:tcW w:w="1900" w:type="dxa"/>
          </w:tcPr>
          <w:p>
            <w:pPr>
              <w:pStyle w:val="TableParagraph"/>
              <w:spacing w:line="204" w:lineRule="exact" w:before="0"/>
              <w:ind w:left="630"/>
              <w:rPr>
                <w:sz w:val="18"/>
              </w:rPr>
            </w:pPr>
            <w:r>
              <w:rPr>
                <w:sz w:val="18"/>
              </w:rPr>
              <w:t>1801006</w:t>
            </w:r>
          </w:p>
        </w:tc>
      </w:tr>
      <w:tr>
        <w:trPr>
          <w:trHeight w:val="420" w:hRule="atLeast"/>
        </w:trPr>
        <w:tc>
          <w:tcPr>
            <w:tcW w:w="6000" w:type="dxa"/>
          </w:tcPr>
          <w:p>
            <w:pPr>
              <w:pStyle w:val="TableParagraph"/>
              <w:ind w:left="2666" w:right="2686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АКТИВ</w:t>
            </w:r>
          </w:p>
        </w:tc>
        <w:tc>
          <w:tcPr>
            <w:tcW w:w="800" w:type="dxa"/>
          </w:tcPr>
          <w:p>
            <w:pPr>
              <w:pStyle w:val="TableParagraph"/>
              <w:spacing w:line="268" w:lineRule="auto"/>
              <w:ind w:left="177" w:right="179" w:firstLine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 </w:t>
            </w:r>
            <w:r>
              <w:rPr>
                <w:b/>
                <w:sz w:val="14"/>
              </w:rPr>
              <w:t>рядка</w:t>
            </w:r>
          </w:p>
        </w:tc>
        <w:tc>
          <w:tcPr>
            <w:tcW w:w="1900" w:type="dxa"/>
          </w:tcPr>
          <w:p>
            <w:pPr>
              <w:pStyle w:val="TableParagraph"/>
              <w:spacing w:line="268" w:lineRule="auto"/>
              <w:ind w:left="465" w:right="144" w:firstLine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 початок звітного року</w:t>
            </w:r>
          </w:p>
        </w:tc>
        <w:tc>
          <w:tcPr>
            <w:tcW w:w="1900" w:type="dxa"/>
          </w:tcPr>
          <w:p>
            <w:pPr>
              <w:pStyle w:val="TableParagraph"/>
              <w:spacing w:line="268" w:lineRule="auto"/>
              <w:ind w:left="367" w:right="144" w:firstLine="2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 кінець звітного періоду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-1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ind w:left="0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0600" w:type="dxa"/>
            <w:gridSpan w:val="4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 Необоротні активи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Незавершені капітальні інвестиції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1005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Основні засоби: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первісна вартість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123.0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134.5</w:t>
            </w:r>
          </w:p>
        </w:tc>
      </w:tr>
      <w:tr>
        <w:trPr>
          <w:trHeight w:val="235" w:hRule="atLeast"/>
        </w:trPr>
        <w:tc>
          <w:tcPr>
            <w:tcW w:w="60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знос</w:t>
            </w: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1012</w:t>
            </w: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111.0</w:t>
            </w: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112.9</w:t>
            </w:r>
          </w:p>
        </w:tc>
      </w:tr>
      <w:tr>
        <w:trPr>
          <w:trHeight w:val="234" w:hRule="atLeast"/>
        </w:trPr>
        <w:tc>
          <w:tcPr>
            <w:tcW w:w="60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Довгострокові біологічні активи:</w:t>
            </w:r>
          </w:p>
        </w:tc>
        <w:tc>
          <w:tcPr>
            <w:tcW w:w="8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ind w:left="204" w:right="223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1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Довгострокові фінансові інвестиції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1030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Інші необоротні активи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1090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Усього за розділом </w:t>
            </w:r>
            <w:r>
              <w:rPr>
                <w:b/>
                <w:w w:val="115"/>
                <w:sz w:val="14"/>
              </w:rPr>
              <w:t>I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1095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</w:tr>
      <w:tr>
        <w:trPr>
          <w:trHeight w:val="240" w:hRule="atLeast"/>
        </w:trPr>
        <w:tc>
          <w:tcPr>
            <w:tcW w:w="10600" w:type="dxa"/>
            <w:gridSpan w:val="4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 Оборотні активи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Запаси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1100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у тому числі готова продукція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1103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Поточні біологічні активи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Дебіторська заборгованість за продукцію товари, роботи, послуги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1125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Дебіторська заборгованість за розрахунками з бюджетом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1135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у тому числі з податку на прибуток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1136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Інша поточна дебіторська заборгованість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1155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Поточні фінансові інвестиції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Грошові кошти та їх еквіваленти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1165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Витрати майбутніх періодів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1170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Інші оборотні активи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1190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Усього за розділом </w:t>
            </w:r>
            <w:r>
              <w:rPr>
                <w:b/>
                <w:w w:val="115"/>
                <w:sz w:val="14"/>
              </w:rPr>
              <w:t>II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1195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III. </w:t>
            </w:r>
            <w:r>
              <w:rPr>
                <w:b/>
                <w:sz w:val="14"/>
              </w:rPr>
              <w:t>Необоротні активи, утримувані для продажу та групи вибуття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235" w:hRule="atLeast"/>
        </w:trPr>
        <w:tc>
          <w:tcPr>
            <w:tcW w:w="60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Баланс</w:t>
            </w: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1300</w:t>
            </w: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116.6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16840"/>
          <w:pgMar w:top="480" w:bottom="280" w:left="440" w:right="22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0"/>
        <w:gridCol w:w="800"/>
        <w:gridCol w:w="1900"/>
        <w:gridCol w:w="1900"/>
      </w:tblGrid>
      <w:tr>
        <w:trPr>
          <w:trHeight w:val="420" w:hRule="atLeast"/>
        </w:trPr>
        <w:tc>
          <w:tcPr>
            <w:tcW w:w="6000" w:type="dxa"/>
          </w:tcPr>
          <w:p>
            <w:pPr>
              <w:pStyle w:val="TableParagraph"/>
              <w:ind w:left="2666" w:right="26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ПАСИВ</w:t>
            </w:r>
          </w:p>
        </w:tc>
        <w:tc>
          <w:tcPr>
            <w:tcW w:w="800" w:type="dxa"/>
          </w:tcPr>
          <w:p>
            <w:pPr>
              <w:pStyle w:val="TableParagraph"/>
              <w:spacing w:line="268" w:lineRule="auto"/>
              <w:ind w:left="177" w:right="179" w:firstLine="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 </w:t>
            </w:r>
            <w:r>
              <w:rPr>
                <w:b/>
                <w:sz w:val="14"/>
              </w:rPr>
              <w:t>рядка</w:t>
            </w:r>
          </w:p>
        </w:tc>
        <w:tc>
          <w:tcPr>
            <w:tcW w:w="1900" w:type="dxa"/>
          </w:tcPr>
          <w:p>
            <w:pPr>
              <w:pStyle w:val="TableParagraph"/>
              <w:spacing w:line="268" w:lineRule="auto"/>
              <w:ind w:left="465" w:right="144" w:firstLine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 початок звітного року</w:t>
            </w:r>
          </w:p>
        </w:tc>
        <w:tc>
          <w:tcPr>
            <w:tcW w:w="1900" w:type="dxa"/>
          </w:tcPr>
          <w:p>
            <w:pPr>
              <w:pStyle w:val="TableParagraph"/>
              <w:spacing w:line="268" w:lineRule="auto"/>
              <w:ind w:left="367" w:right="144" w:firstLine="2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 кінець звітного періоду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-1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ind w:left="0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3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19"/>
              <w:rPr>
                <w:b/>
                <w:sz w:val="14"/>
              </w:rPr>
            </w:pPr>
            <w:r>
              <w:rPr>
                <w:b/>
                <w:w w:val="92"/>
                <w:sz w:val="1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0600" w:type="dxa"/>
            <w:gridSpan w:val="4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I. Власний капітал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Зареєстрований (пайовий) капітал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2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63.0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Додатковий капітал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1410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Резервний капітал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1415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Нерозподілений прибуток (непокритий збиток)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1420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-58.8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Неоплачений капітал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1425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Усього за розділом </w:t>
            </w:r>
            <w:r>
              <w:rPr>
                <w:b/>
                <w:w w:val="115"/>
                <w:sz w:val="14"/>
              </w:rPr>
              <w:t>I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1495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2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67.9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1595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10600" w:type="dxa"/>
            <w:gridSpan w:val="4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III. Поточні зобов’язання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Короткострокові кредити банків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Поточна кредиторська заборгованість за:</w:t>
            </w:r>
          </w:p>
        </w:tc>
        <w:tc>
          <w:tcPr>
            <w:tcW w:w="80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довгостроковими зобов'язаннями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30.3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2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48.7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товари, роботи, послуги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1615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розрахунками з бюджетом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1620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256" w:right="0"/>
              <w:jc w:val="left"/>
              <w:rPr>
                <w:sz w:val="14"/>
              </w:rPr>
            </w:pPr>
            <w:r>
              <w:rPr>
                <w:sz w:val="14"/>
              </w:rPr>
              <w:t>у тому числі з податку на прибуток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1621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розрахунками зі страхування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1625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148" w:right="0"/>
              <w:jc w:val="left"/>
              <w:rPr>
                <w:sz w:val="14"/>
              </w:rPr>
            </w:pPr>
            <w:r>
              <w:rPr>
                <w:sz w:val="14"/>
              </w:rPr>
              <w:t>розрахунками з оплати праці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1630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Доходи майбутніх періодів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1665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Інші поточні зобов’язання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1690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40" w:hRule="atLeast"/>
        </w:trPr>
        <w:tc>
          <w:tcPr>
            <w:tcW w:w="6000" w:type="dxa"/>
          </w:tcPr>
          <w:p>
            <w:pPr>
              <w:pStyle w:val="TableParagraph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Усього за розділом </w:t>
            </w:r>
            <w:r>
              <w:rPr>
                <w:b/>
                <w:w w:val="115"/>
                <w:sz w:val="14"/>
              </w:rPr>
              <w:t>III</w:t>
            </w:r>
          </w:p>
        </w:tc>
        <w:tc>
          <w:tcPr>
            <w:tcW w:w="800" w:type="dxa"/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1695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30.3</w:t>
            </w:r>
          </w:p>
        </w:tc>
        <w:tc>
          <w:tcPr>
            <w:tcW w:w="1900" w:type="dxa"/>
          </w:tcPr>
          <w:p>
            <w:pPr>
              <w:pStyle w:val="TableParagraph"/>
              <w:ind w:left="0" w:right="82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48.7</w:t>
            </w:r>
          </w:p>
        </w:tc>
      </w:tr>
      <w:tr>
        <w:trPr>
          <w:trHeight w:val="415" w:hRule="atLeast"/>
        </w:trPr>
        <w:tc>
          <w:tcPr>
            <w:tcW w:w="60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0" w:lineRule="atLeast" w:before="20"/>
              <w:ind w:left="40" w:right="7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IV.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Зобов'язання,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пов'язані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з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необоротними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активами,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z w:val="14"/>
              </w:rPr>
              <w:t>утримуваними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z w:val="14"/>
              </w:rPr>
              <w:t>продажу,</w:t>
            </w:r>
            <w:r>
              <w:rPr>
                <w:b/>
                <w:spacing w:val="-15"/>
                <w:sz w:val="14"/>
              </w:rPr>
              <w:t> </w:t>
            </w:r>
            <w:r>
              <w:rPr>
                <w:b/>
                <w:spacing w:val="-9"/>
                <w:sz w:val="14"/>
              </w:rPr>
              <w:t>та </w:t>
            </w:r>
            <w:r>
              <w:rPr>
                <w:b/>
                <w:sz w:val="14"/>
              </w:rPr>
              <w:t>групами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вибуття</w:t>
            </w: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04" w:right="223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85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60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Баланс</w:t>
            </w:r>
          </w:p>
        </w:tc>
        <w:tc>
          <w:tcPr>
            <w:tcW w:w="8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204" w:right="223"/>
              <w:rPr>
                <w:sz w:val="14"/>
              </w:rPr>
            </w:pPr>
            <w:r>
              <w:rPr>
                <w:sz w:val="14"/>
              </w:rPr>
              <w:t>1900</w:t>
            </w:r>
          </w:p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0" w:right="78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116.6</w:t>
            </w:r>
          </w:p>
        </w:tc>
      </w:tr>
    </w:tbl>
    <w:p>
      <w:pPr>
        <w:tabs>
          <w:tab w:pos="5561" w:val="left" w:leader="none"/>
        </w:tabs>
        <w:spacing w:line="352" w:lineRule="auto" w:before="36"/>
        <w:ind w:left="5107" w:right="4141" w:hanging="795"/>
        <w:jc w:val="left"/>
        <w:rPr>
          <w:b/>
          <w:sz w:val="18"/>
        </w:rPr>
      </w:pPr>
      <w:r>
        <w:rPr/>
        <w:pict>
          <v:shape style="position:absolute;margin-left:27.85pt;margin-top:29.466909pt;width:533.5pt;height:18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00"/>
                    <w:gridCol w:w="800"/>
                    <w:gridCol w:w="1900"/>
                    <w:gridCol w:w="651"/>
                    <w:gridCol w:w="1289"/>
                  </w:tblGrid>
                  <w:tr>
                    <w:trPr>
                      <w:trHeight w:val="160" w:hRule="atLeast"/>
                    </w:trPr>
                    <w:tc>
                      <w:tcPr>
                        <w:tcW w:w="9351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68" w:val="left" w:leader="none"/>
                          </w:tabs>
                          <w:spacing w:line="140" w:lineRule="exact" w:before="0"/>
                          <w:ind w:left="0"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Форма</w:t>
                        </w:r>
                        <w:r>
                          <w:rPr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№</w:t>
                        </w:r>
                        <w:r>
                          <w:rPr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2-м</w:t>
                          <w:tab/>
                          <w:t>Код за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ДКУД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line="140" w:lineRule="exact" w:before="0"/>
                          <w:ind w:left="41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1801007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2666" w:right="26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СТАТТЯ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68" w:lineRule="auto"/>
                          <w:ind w:left="177" w:right="179" w:firstLine="6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Код </w:t>
                        </w:r>
                        <w:r>
                          <w:rPr>
                            <w:b/>
                            <w:sz w:val="14"/>
                          </w:rPr>
                          <w:t>рядка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line="268" w:lineRule="auto"/>
                          <w:ind w:left="706" w:right="144" w:hanging="136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 звітний період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spacing w:line="268" w:lineRule="auto"/>
                          <w:ind w:left="278" w:right="0" w:hanging="10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 аналогічний період попереднього року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-1" w:righ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0" w:righ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ind w:left="0" w:righ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0" w:right="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2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Чистий дохід від реалізації продукції (товарів, робіт, послуг)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754.1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458.7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Інші операційні доходи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2120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Інші доходи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2240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Разом доходи (2000 + 2120 + 2240)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2280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754.1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458.7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Собівартість реалізованої продукції (товарів, робіт, послуг)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2050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277.4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285.0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Інші операційні витрати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2180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414.6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166.6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Інші витрати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2270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Разом витрати (2050 + 2180 + 2270)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2285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692.0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451.6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Фінансовий результат до оподаткування (2280-2285)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2290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62.1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Податок на прибуток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2300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000" w:type="dxa"/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Чистий прибуток (збиток) (2290 - 2300)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04" w:right="2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2350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62.1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>
                        <w:pPr>
                          <w:pStyle w:val="TableParagraph"/>
                          <w:ind w:left="735" w:right="7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18"/>
        </w:rPr>
        <w:t>2. Звіт про фінансові</w:t>
      </w:r>
      <w:r>
        <w:rPr>
          <w:b/>
          <w:spacing w:val="-26"/>
          <w:w w:val="95"/>
          <w:sz w:val="18"/>
        </w:rPr>
        <w:t> </w:t>
      </w:r>
      <w:r>
        <w:rPr>
          <w:b/>
          <w:w w:val="95"/>
          <w:sz w:val="18"/>
        </w:rPr>
        <w:t>результати </w:t>
      </w:r>
      <w:r>
        <w:rPr>
          <w:b/>
          <w:sz w:val="18"/>
        </w:rPr>
        <w:t>за</w:t>
      </w:r>
      <w:r>
        <w:rPr>
          <w:b/>
          <w:sz w:val="18"/>
          <w:u w:val="single"/>
        </w:rPr>
        <w:t> </w:t>
        <w:tab/>
        <w:t>2018</w:t>
      </w:r>
      <w:r>
        <w:rPr>
          <w:b/>
          <w:spacing w:val="-8"/>
          <w:sz w:val="18"/>
          <w:u w:val="single"/>
        </w:rPr>
        <w:t> </w:t>
      </w:r>
      <w:r>
        <w:rPr>
          <w:b/>
          <w:sz w:val="18"/>
          <w:u w:val="single"/>
        </w:rPr>
        <w:t>р.</w:t>
      </w:r>
      <w:r>
        <w:rPr>
          <w:b/>
          <w:spacing w:val="-21"/>
          <w:sz w:val="18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40" w:bottom="280" w:left="440" w:right="220"/>
        </w:sect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27"/>
      </w:pPr>
      <w:r>
        <w:rPr/>
        <w:t>Керівник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3641" w:val="left" w:leader="none"/>
          <w:tab w:pos="6168" w:val="left" w:leader="none"/>
        </w:tabs>
        <w:ind w:left="2633"/>
      </w:pPr>
      <w:r>
        <w:rPr>
          <w:w w:val="92"/>
          <w:u w:val="single"/>
        </w:rPr>
        <w:t> </w:t>
      </w:r>
      <w:r>
        <w:rPr>
          <w:u w:val="single"/>
        </w:rPr>
        <w:tab/>
      </w:r>
      <w:r>
        <w:rPr>
          <w:w w:val="95"/>
          <w:u w:val="single"/>
        </w:rPr>
        <w:t>Котик Наталія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Василівна</w:t>
      </w:r>
      <w:r>
        <w:rPr>
          <w:u w:val="single"/>
        </w:rPr>
        <w:tab/>
      </w:r>
    </w:p>
    <w:p>
      <w:pPr>
        <w:pStyle w:val="BodyText"/>
        <w:spacing w:line="20" w:lineRule="exact"/>
        <w:ind w:left="-315"/>
        <w:rPr>
          <w:sz w:val="2"/>
        </w:rPr>
      </w:pPr>
      <w:r>
        <w:rPr>
          <w:sz w:val="2"/>
        </w:rPr>
        <w:pict>
          <v:group style="width:68.4pt;height:.4pt;mso-position-horizontal-relative:char;mso-position-vertical-relative:line" coordorigin="0,0" coordsize="1368,8">
            <v:line style="position:absolute" from="0,4" to="1368,4" stroked="true" strokeweight=".388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782" w:val="left" w:leader="none"/>
        </w:tabs>
        <w:ind w:left="126"/>
      </w:pPr>
      <w:r>
        <w:rPr/>
        <w:t>(підпис)</w:t>
        <w:tab/>
        <w:t>(ініціали,</w:t>
      </w:r>
      <w:r>
        <w:rPr>
          <w:spacing w:val="-4"/>
        </w:rPr>
        <w:t> </w:t>
      </w:r>
      <w:r>
        <w:rPr/>
        <w:t>прізвище)</w:t>
      </w:r>
    </w:p>
    <w:p>
      <w:pPr>
        <w:spacing w:after="0"/>
        <w:sectPr>
          <w:type w:val="continuous"/>
          <w:pgSz w:w="11910" w:h="16840"/>
          <w:pgMar w:top="480" w:bottom="280" w:left="440" w:right="220"/>
          <w:cols w:num="2" w:equalWidth="0">
            <w:col w:w="727" w:space="3017"/>
            <w:col w:w="7506"/>
          </w:cols>
        </w:sectPr>
      </w:pPr>
    </w:p>
    <w:p>
      <w:pPr>
        <w:pStyle w:val="BodyText"/>
        <w:tabs>
          <w:tab w:pos="3432" w:val="left" w:leader="none"/>
          <w:tab w:pos="4831" w:val="left" w:leader="none"/>
          <w:tab w:pos="6376" w:val="left" w:leader="none"/>
          <w:tab w:pos="7276" w:val="left" w:leader="none"/>
          <w:tab w:pos="9913" w:val="left" w:leader="none"/>
        </w:tabs>
        <w:spacing w:before="19"/>
        <w:ind w:left="127"/>
      </w:pPr>
      <w:r>
        <w:rPr>
          <w:w w:val="95"/>
        </w:rPr>
        <w:t>Головний</w:t>
      </w:r>
      <w:r>
        <w:rPr>
          <w:spacing w:val="-10"/>
          <w:w w:val="95"/>
        </w:rPr>
        <w:t> </w:t>
      </w:r>
      <w:r>
        <w:rPr>
          <w:w w:val="95"/>
        </w:rPr>
        <w:t>бухгалтер</w:t>
        <w:tab/>
      </w:r>
      <w:r>
        <w:rPr>
          <w:w w:val="95"/>
          <w:u w:val="single"/>
        </w:rPr>
        <w:t> </w:t>
        <w:tab/>
      </w:r>
      <w:r>
        <w:rPr>
          <w:w w:val="95"/>
        </w:rPr>
        <w:tab/>
      </w:r>
      <w:r>
        <w:rPr>
          <w:w w:val="95"/>
          <w:u w:val="single"/>
        </w:rPr>
        <w:t> </w:t>
        <w:tab/>
        <w:t>Чернікова Марина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Сергіївна</w:t>
      </w:r>
      <w:r>
        <w:rPr>
          <w:u w:val="single"/>
        </w:rPr>
        <w:tab/>
      </w:r>
    </w:p>
    <w:p>
      <w:pPr>
        <w:pStyle w:val="BodyText"/>
        <w:tabs>
          <w:tab w:pos="7525" w:val="left" w:leader="none"/>
        </w:tabs>
        <w:spacing w:before="19"/>
        <w:ind w:left="3870"/>
      </w:pPr>
      <w:r>
        <w:rPr/>
        <w:t>(підпис)</w:t>
        <w:tab/>
        <w:t>(ініціали,</w:t>
      </w:r>
      <w:r>
        <w:rPr>
          <w:spacing w:val="-4"/>
        </w:rPr>
        <w:t> </w:t>
      </w:r>
      <w:r>
        <w:rPr/>
        <w:t>прізвище)</w:t>
      </w:r>
    </w:p>
    <w:sectPr>
      <w:type w:val="continuous"/>
      <w:pgSz w:w="11910" w:h="16840"/>
      <w:pgMar w:top="480" w:bottom="28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uk-UA" w:bidi="uk-UA"/>
    </w:rPr>
  </w:style>
  <w:style w:styleId="Heading1" w:type="paragraph">
    <w:name w:val="Heading 1"/>
    <w:basedOn w:val="Normal"/>
    <w:uiPriority w:val="1"/>
    <w:qFormat/>
    <w:pPr>
      <w:spacing w:before="36"/>
      <w:ind w:left="3644" w:hanging="795"/>
      <w:outlineLvl w:val="1"/>
    </w:pPr>
    <w:rPr>
      <w:rFonts w:ascii="Arial" w:hAnsi="Arial" w:eastAsia="Arial" w:cs="Arial"/>
      <w:b/>
      <w:bCs/>
      <w:sz w:val="18"/>
      <w:szCs w:val="18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>
      <w:spacing w:before="39"/>
      <w:ind w:left="489" w:right="508"/>
      <w:jc w:val="center"/>
    </w:pPr>
    <w:rPr>
      <w:rFonts w:ascii="Arial" w:hAnsi="Arial" w:eastAsia="Arial" w:cs="Arial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2019-02-12T11:27:31Z</dcterms:created>
  <dcterms:modified xsi:type="dcterms:W3CDTF">2019-02-12T11:27:31Z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